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232" w:rsidRDefault="006F2748" w:rsidP="006F2748">
      <w:pPr>
        <w:ind w:left="-5"/>
      </w:pPr>
      <w:proofErr w:type="gramStart"/>
      <w:r w:rsidRPr="006F2748">
        <w:rPr>
          <w:b/>
          <w:bCs/>
        </w:rPr>
        <w:t>Date :</w:t>
      </w:r>
      <w:proofErr w:type="gramEnd"/>
      <w:r>
        <w:t xml:space="preserve"> 1</w:t>
      </w:r>
      <w:r>
        <w:t>0</w:t>
      </w:r>
      <w:r>
        <w:t>/10/2023</w:t>
      </w:r>
      <w:r>
        <w:t xml:space="preserve"> </w:t>
      </w:r>
      <w:bookmarkStart w:id="0" w:name="_GoBack"/>
      <w:bookmarkEnd w:id="0"/>
    </w:p>
    <w:p w:rsidR="008B4232" w:rsidRDefault="006F2748">
      <w:pPr>
        <w:ind w:left="-5"/>
      </w:pPr>
      <w:r w:rsidRPr="006F2748">
        <w:rPr>
          <w:b/>
          <w:bCs/>
        </w:rPr>
        <w:t xml:space="preserve">Project </w:t>
      </w:r>
      <w:proofErr w:type="gramStart"/>
      <w:r w:rsidRPr="006F2748">
        <w:rPr>
          <w:b/>
          <w:bCs/>
        </w:rPr>
        <w:t>Title :</w:t>
      </w:r>
      <w:proofErr w:type="gramEnd"/>
      <w:r>
        <w:t xml:space="preserve"> Flood Monitoring &amp; Early Warning                                                          </w:t>
      </w:r>
      <w:r>
        <w:t xml:space="preserve"> </w:t>
      </w:r>
    </w:p>
    <w:p w:rsidR="008B4232" w:rsidRDefault="006F2748" w:rsidP="006F2748">
      <w:pPr>
        <w:ind w:left="-5"/>
        <w:jc w:val="center"/>
      </w:pPr>
      <w:r>
        <w:rPr>
          <w:b/>
          <w:u w:val="single" w:color="000000"/>
        </w:rPr>
        <w:t>PHASE-2</w:t>
      </w:r>
    </w:p>
    <w:p w:rsidR="008B4232" w:rsidRDefault="006F2748">
      <w:pPr>
        <w:ind w:left="-5"/>
      </w:pPr>
      <w:r>
        <w:t xml:space="preserve">Creating a Flood Monitoring &amp; Early Warning project to mitigate the devastating effects of floods involves several key steps. While I can provide an overview, please note that the implementation details can vary depending on the specific location, budget, </w:t>
      </w:r>
      <w:r>
        <w:t>and resources available. Here’s a detailed breakdown of the steps involved: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t>1)Project Planning and Stakeholder Engagement: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Identify the geographic area prone to flooding.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Engage with local authorities, community leaders, and relevant stakeholders to und</w:t>
      </w:r>
      <w:r>
        <w:t xml:space="preserve">erstand their     needs and concerns  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Define project objectives and goals.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t>2)Risk Assessment: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 xml:space="preserve">Conduct a thorough risk assessment to understand flood patterns, historical data, Vulnerability of       communities, infrastructure, and the environment.    </w:t>
      </w:r>
      <w:r>
        <w:t xml:space="preserve">                                       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Identify high-risk areas and critical infrastructure.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t>3)Data Collection and Sensors Deployment: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Install a network of flood monitoring sensors such as water level gauges, rain gauges, and weather stations in strate</w:t>
      </w:r>
      <w:r>
        <w:t>gic locations.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Ensure the sensors are connected to a centralized data collection system.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t>4)Data Integration and Analysis: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Collect real-time data from the deployed sensors.</w:t>
      </w:r>
      <w: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 xml:space="preserve">Use advanced data analytics and modeling techniques to predict and detect flood </w:t>
      </w:r>
      <w:r>
        <w:t>events.</w:t>
      </w:r>
      <w: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Develop algorithms to analyze historical data for trend analysis.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t>5)Early Warning System Development: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Develop an early warning system that integrates data from monitoring sensors, weather forecasts, and river/streamflow models.</w:t>
      </w:r>
      <w: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Set up a communi</w:t>
      </w:r>
      <w:r>
        <w:t>cation system to disseminate warnings to the affected communities and authorities.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t>6)Community Education and Preparedness: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Conduct awareness campaigns to educate the local population about flood risks and the importance of early warnings.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lastRenderedPageBreak/>
        <w:t>7)Emergency Re</w:t>
      </w:r>
      <w:r>
        <w:rPr>
          <w:b/>
          <w:u w:val="single" w:color="000000"/>
        </w:rPr>
        <w:t>sponse Planning: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Collaborate with local emergency management agencies to create detailed emergency response plans.</w:t>
      </w:r>
      <w: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Establish coordination protocols for response agencies during flood events.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t>8)Testing and Calibration: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Regularly test and calibrate monitoring equipment to ensure accuracy.</w:t>
      </w:r>
      <w: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Conduct drills and exercises to evaluate the effectiveness of the warning system and response procedures.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t>9)Continuous Monitoring and Maintenance: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Implement a maintenance schedule to ensure sensors and communication equipment are in good working condition.</w:t>
      </w:r>
      <w: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Continuously monitor data and make necessary adjustments to the warning system.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t>10)Data Storage and Analysis: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Store historical flood data for t</w:t>
      </w:r>
      <w:r>
        <w:t>rend analysis and research purposes.</w:t>
      </w:r>
      <w:r>
        <w:t xml:space="preserve"> </w:t>
      </w:r>
    </w:p>
    <w:p w:rsidR="008B4232" w:rsidRDefault="006F2748">
      <w:pPr>
        <w:ind w:left="-5"/>
      </w:pPr>
      <w:r>
        <w:t>•Continuously improve flood prediction models based on data analysis.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t>11)Review and Improvement: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Periodically review the project’s effectiveness and make necessary improvements.</w:t>
      </w:r>
      <w: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Engage with stakeholders for feedback</w:t>
      </w:r>
      <w:r>
        <w:t xml:space="preserve"> and suggestions for enhancement.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t>12)Long-term Sustainability:</w:t>
      </w:r>
      <w:r>
        <w:rPr>
          <w:b/>
        </w:rPr>
        <w:t xml:space="preserve"> </w:t>
      </w:r>
    </w:p>
    <w:p w:rsidR="008B4232" w:rsidRDefault="006F2748">
      <w:pPr>
        <w:ind w:left="-5"/>
      </w:pPr>
      <w:r>
        <w:t>Develop a plan for the long-term sustainability of the project, including securing funding and community support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t>13)Documentation and Reporting: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Maintain detailed records of the project’s a</w:t>
      </w:r>
      <w:r>
        <w:t>ctivities, data, and outcomes.</w:t>
      </w:r>
      <w: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Produce regular reports to share findings and progress with stakeholders.</w:t>
      </w:r>
      <w:r>
        <w:t xml:space="preserve"> </w:t>
      </w:r>
    </w:p>
    <w:p w:rsidR="008B4232" w:rsidRDefault="006F2748">
      <w:pPr>
        <w:ind w:left="-5"/>
      </w:pPr>
      <w:r>
        <w:rPr>
          <w:b/>
          <w:u w:val="single" w:color="000000"/>
        </w:rPr>
        <w:t>14)Public Engagement and Feedback:</w:t>
      </w:r>
      <w:r>
        <w:rPr>
          <w:b/>
        </w:rP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Maintain open lines of communication with the community and stakeholders.</w:t>
      </w:r>
      <w:r>
        <w:t xml:space="preserve"> </w:t>
      </w:r>
    </w:p>
    <w:p w:rsidR="008B4232" w:rsidRDefault="006F2748">
      <w:pPr>
        <w:numPr>
          <w:ilvl w:val="0"/>
          <w:numId w:val="1"/>
        </w:numPr>
        <w:ind w:hanging="210"/>
      </w:pPr>
      <w:r>
        <w:t>Encourage feedback and participation t</w:t>
      </w:r>
      <w:r>
        <w:t>o enhance the project’s success.</w:t>
      </w:r>
      <w:r>
        <w:t xml:space="preserve"> </w:t>
      </w:r>
    </w:p>
    <w:p w:rsidR="008B4232" w:rsidRDefault="006F2748">
      <w:pPr>
        <w:spacing w:after="160"/>
        <w:ind w:left="0" w:firstLine="0"/>
      </w:pPr>
      <w:r>
        <w:t xml:space="preserve"> </w:t>
      </w:r>
    </w:p>
    <w:p w:rsidR="008B4232" w:rsidRDefault="006F2748">
      <w:pPr>
        <w:ind w:left="-5"/>
      </w:pPr>
      <w:r>
        <w:t>Implementing a Flood Monitoring &amp; Early Warning project requires a multi-disciplinary approach involving technology, data analysis, community engagement, and government collaboration. Adaptations may be needed to suit th</w:t>
      </w:r>
      <w:r>
        <w:t>e specific needs and conditions of the target area.</w:t>
      </w:r>
      <w:r>
        <w:t xml:space="preserve"> </w:t>
      </w:r>
    </w:p>
    <w:sectPr w:rsidR="008B4232">
      <w:pgSz w:w="12240" w:h="15840"/>
      <w:pgMar w:top="1486" w:right="1471" w:bottom="146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40E2"/>
    <w:multiLevelType w:val="hybridMultilevel"/>
    <w:tmpl w:val="ABE86A18"/>
    <w:lvl w:ilvl="0" w:tplc="8CF072FC">
      <w:start w:val="1"/>
      <w:numFmt w:val="bullet"/>
      <w:lvlText w:val="•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A5EF0">
      <w:start w:val="1"/>
      <w:numFmt w:val="bullet"/>
      <w:lvlText w:val="o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20B4AE">
      <w:start w:val="1"/>
      <w:numFmt w:val="bullet"/>
      <w:lvlText w:val="▪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72DEBA">
      <w:start w:val="1"/>
      <w:numFmt w:val="bullet"/>
      <w:lvlText w:val="•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A410C0">
      <w:start w:val="1"/>
      <w:numFmt w:val="bullet"/>
      <w:lvlText w:val="o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9434EE">
      <w:start w:val="1"/>
      <w:numFmt w:val="bullet"/>
      <w:lvlText w:val="▪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5C757E">
      <w:start w:val="1"/>
      <w:numFmt w:val="bullet"/>
      <w:lvlText w:val="•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2ED844">
      <w:start w:val="1"/>
      <w:numFmt w:val="bullet"/>
      <w:lvlText w:val="o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9063FE">
      <w:start w:val="1"/>
      <w:numFmt w:val="bullet"/>
      <w:lvlText w:val="▪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232"/>
    <w:rsid w:val="006F2748"/>
    <w:rsid w:val="008B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ADE6"/>
  <w15:docId w15:val="{29201131-992F-4B2B-BB2A-0AE45DD5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Hi</cp:lastModifiedBy>
  <cp:revision>2</cp:revision>
  <dcterms:created xsi:type="dcterms:W3CDTF">2023-10-10T09:32:00Z</dcterms:created>
  <dcterms:modified xsi:type="dcterms:W3CDTF">2023-10-10T09:32:00Z</dcterms:modified>
</cp:coreProperties>
</file>