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6032" w:rsidRPr="00106032" w:rsidRDefault="00106032" w:rsidP="00E528E7">
      <w:pPr>
        <w:spacing w:before="100" w:beforeAutospacing="1" w:after="100" w:afterAutospacing="1"/>
        <w:outlineLvl w:val="0"/>
        <w:rPr>
          <w:rFonts w:eastAsia="Times New Roman" w:cstheme="minorHAnsi"/>
          <w:b/>
          <w:bCs/>
          <w:kern w:val="36"/>
          <w:sz w:val="40"/>
          <w:szCs w:val="40"/>
        </w:rPr>
      </w:pPr>
      <w:r w:rsidRPr="00106032">
        <w:rPr>
          <w:rFonts w:eastAsia="Times New Roman" w:cstheme="minorHAnsi"/>
          <w:b/>
          <w:bCs/>
          <w:kern w:val="36"/>
          <w:sz w:val="40"/>
          <w:szCs w:val="40"/>
        </w:rPr>
        <w:t>Enhancement Plan for Knowledge Graph Visualization</w:t>
      </w:r>
    </w:p>
    <w:p w:rsidR="00E528E7" w:rsidRPr="00AA0C4D" w:rsidRDefault="00106032" w:rsidP="00AA0C4D">
      <w:pPr>
        <w:pStyle w:val="ListParagraph"/>
        <w:numPr>
          <w:ilvl w:val="0"/>
          <w:numId w:val="27"/>
        </w:numPr>
        <w:snapToGrid w:val="0"/>
        <w:spacing w:before="100" w:beforeAutospacing="1" w:after="100" w:afterAutospacing="1"/>
        <w:outlineLvl w:val="1"/>
        <w:rPr>
          <w:rFonts w:asciiTheme="majorHAnsi" w:eastAsia="Times New Roman" w:hAnsiTheme="majorHAnsi" w:cstheme="majorHAnsi"/>
        </w:rPr>
      </w:pPr>
      <w:hyperlink w:anchor="_1._Interactive_Graph" w:history="1">
        <w:r w:rsidRPr="00AA0C4D">
          <w:rPr>
            <w:rStyle w:val="Hyperlink"/>
            <w:rFonts w:asciiTheme="majorHAnsi" w:eastAsia="Times New Roman" w:hAnsiTheme="majorHAnsi" w:cstheme="majorHAnsi"/>
          </w:rPr>
          <w:t>Interactive G</w:t>
        </w:r>
        <w:r w:rsidRPr="00AA0C4D">
          <w:rPr>
            <w:rStyle w:val="Hyperlink"/>
            <w:rFonts w:asciiTheme="majorHAnsi" w:eastAsia="Times New Roman" w:hAnsiTheme="majorHAnsi" w:cstheme="majorHAnsi"/>
          </w:rPr>
          <w:t>r</w:t>
        </w:r>
        <w:r w:rsidRPr="00AA0C4D">
          <w:rPr>
            <w:rStyle w:val="Hyperlink"/>
            <w:rFonts w:asciiTheme="majorHAnsi" w:eastAsia="Times New Roman" w:hAnsiTheme="majorHAnsi" w:cstheme="majorHAnsi"/>
          </w:rPr>
          <w:t>aph R</w:t>
        </w:r>
        <w:r w:rsidRPr="00AA0C4D">
          <w:rPr>
            <w:rStyle w:val="Hyperlink"/>
            <w:rFonts w:asciiTheme="majorHAnsi" w:eastAsia="Times New Roman" w:hAnsiTheme="majorHAnsi" w:cstheme="majorHAnsi"/>
          </w:rPr>
          <w:t>e</w:t>
        </w:r>
        <w:r w:rsidRPr="00AA0C4D">
          <w:rPr>
            <w:rStyle w:val="Hyperlink"/>
            <w:rFonts w:asciiTheme="majorHAnsi" w:eastAsia="Times New Roman" w:hAnsiTheme="majorHAnsi" w:cstheme="majorHAnsi"/>
          </w:rPr>
          <w:t>ndering</w:t>
        </w:r>
      </w:hyperlink>
      <w:r w:rsidRPr="00AA0C4D">
        <w:rPr>
          <w:rFonts w:asciiTheme="majorHAnsi" w:eastAsia="Times New Roman" w:hAnsiTheme="majorHAnsi" w:cstheme="majorHAnsi"/>
        </w:rPr>
        <w:t xml:space="preserve"> </w:t>
      </w:r>
    </w:p>
    <w:p w:rsidR="00E528E7" w:rsidRPr="00AA0C4D" w:rsidRDefault="00E528E7" w:rsidP="00AA0C4D">
      <w:pPr>
        <w:pStyle w:val="ListParagraph"/>
        <w:numPr>
          <w:ilvl w:val="0"/>
          <w:numId w:val="27"/>
        </w:numPr>
        <w:snapToGrid w:val="0"/>
        <w:spacing w:before="100" w:beforeAutospacing="1" w:after="100" w:afterAutospacing="1"/>
        <w:outlineLvl w:val="1"/>
        <w:rPr>
          <w:rFonts w:asciiTheme="majorHAnsi" w:eastAsia="Times New Roman" w:hAnsiTheme="majorHAnsi" w:cstheme="majorHAnsi"/>
        </w:rPr>
      </w:pPr>
      <w:hyperlink w:anchor="_2._Semantic_Visual" w:history="1">
        <w:r w:rsidRPr="00AA0C4D">
          <w:rPr>
            <w:rStyle w:val="Hyperlink"/>
            <w:rFonts w:asciiTheme="majorHAnsi" w:hAnsiTheme="majorHAnsi" w:cstheme="majorHAnsi"/>
          </w:rPr>
          <w:t>Semant</w:t>
        </w:r>
        <w:r w:rsidRPr="00AA0C4D">
          <w:rPr>
            <w:rStyle w:val="Hyperlink"/>
            <w:rFonts w:asciiTheme="majorHAnsi" w:hAnsiTheme="majorHAnsi" w:cstheme="majorHAnsi"/>
          </w:rPr>
          <w:t>i</w:t>
        </w:r>
        <w:r w:rsidRPr="00AA0C4D">
          <w:rPr>
            <w:rStyle w:val="Hyperlink"/>
            <w:rFonts w:asciiTheme="majorHAnsi" w:hAnsiTheme="majorHAnsi" w:cstheme="majorHAnsi"/>
          </w:rPr>
          <w:t>c Visual Encoding</w:t>
        </w:r>
      </w:hyperlink>
    </w:p>
    <w:p w:rsidR="00E528E7" w:rsidRPr="00AA0C4D" w:rsidRDefault="00E528E7" w:rsidP="00AA0C4D">
      <w:pPr>
        <w:pStyle w:val="ListParagraph"/>
        <w:numPr>
          <w:ilvl w:val="0"/>
          <w:numId w:val="27"/>
        </w:numPr>
        <w:snapToGrid w:val="0"/>
        <w:spacing w:before="100" w:beforeAutospacing="1" w:after="100" w:afterAutospacing="1"/>
        <w:outlineLvl w:val="1"/>
        <w:rPr>
          <w:rFonts w:asciiTheme="majorHAnsi" w:eastAsia="Times New Roman" w:hAnsiTheme="majorHAnsi" w:cstheme="majorHAnsi"/>
          <w:sz w:val="22"/>
          <w:szCs w:val="22"/>
        </w:rPr>
      </w:pPr>
      <w:hyperlink w:anchor="_3._Relationship-Aware_Edge" w:history="1">
        <w:r w:rsidRPr="00AA0C4D">
          <w:rPr>
            <w:rStyle w:val="Hyperlink"/>
            <w:rFonts w:asciiTheme="majorHAnsi" w:hAnsiTheme="majorHAnsi" w:cstheme="majorHAnsi"/>
          </w:rPr>
          <w:t>Relationship-Aware Edge Styling</w:t>
        </w:r>
      </w:hyperlink>
    </w:p>
    <w:p w:rsidR="00E528E7" w:rsidRPr="00AA0C4D" w:rsidRDefault="00E528E7" w:rsidP="00AA0C4D">
      <w:pPr>
        <w:pStyle w:val="ListParagraph"/>
        <w:numPr>
          <w:ilvl w:val="0"/>
          <w:numId w:val="27"/>
        </w:numPr>
        <w:snapToGrid w:val="0"/>
        <w:spacing w:before="100" w:beforeAutospacing="1" w:after="100" w:afterAutospacing="1"/>
        <w:outlineLvl w:val="1"/>
        <w:rPr>
          <w:rFonts w:asciiTheme="majorHAnsi" w:eastAsia="Times New Roman" w:hAnsiTheme="majorHAnsi" w:cstheme="majorHAnsi"/>
          <w:sz w:val="21"/>
          <w:szCs w:val="21"/>
        </w:rPr>
      </w:pPr>
      <w:hyperlink w:anchor="_4._Contextual_Tooltips" w:history="1">
        <w:r w:rsidRPr="00AA0C4D">
          <w:rPr>
            <w:rStyle w:val="Hyperlink"/>
            <w:rFonts w:asciiTheme="majorHAnsi" w:hAnsiTheme="majorHAnsi" w:cstheme="majorHAnsi"/>
          </w:rPr>
          <w:t>Contextual Tooltips and Information Panels</w:t>
        </w:r>
      </w:hyperlink>
    </w:p>
    <w:p w:rsidR="00E528E7" w:rsidRPr="00AA0C4D" w:rsidRDefault="00E528E7" w:rsidP="00AA0C4D">
      <w:pPr>
        <w:pStyle w:val="ListParagraph"/>
        <w:numPr>
          <w:ilvl w:val="0"/>
          <w:numId w:val="27"/>
        </w:numPr>
        <w:snapToGrid w:val="0"/>
        <w:spacing w:before="100" w:beforeAutospacing="1" w:after="100" w:afterAutospacing="1"/>
        <w:outlineLvl w:val="1"/>
        <w:rPr>
          <w:rFonts w:asciiTheme="majorHAnsi" w:eastAsia="Times New Roman" w:hAnsiTheme="majorHAnsi" w:cstheme="majorHAnsi"/>
          <w:sz w:val="20"/>
          <w:szCs w:val="20"/>
        </w:rPr>
      </w:pPr>
      <w:hyperlink w:anchor="_5._Search,_Focus," w:history="1">
        <w:r w:rsidRPr="00AA0C4D">
          <w:rPr>
            <w:rStyle w:val="Hyperlink"/>
            <w:rFonts w:asciiTheme="majorHAnsi" w:hAnsiTheme="majorHAnsi" w:cstheme="majorHAnsi"/>
          </w:rPr>
          <w:t>Search, Focus, and Neighborhood Highlighting</w:t>
        </w:r>
      </w:hyperlink>
    </w:p>
    <w:p w:rsidR="00E528E7" w:rsidRPr="00AA0C4D" w:rsidRDefault="00E528E7" w:rsidP="00AA0C4D">
      <w:pPr>
        <w:pStyle w:val="ListParagraph"/>
        <w:numPr>
          <w:ilvl w:val="0"/>
          <w:numId w:val="27"/>
        </w:numPr>
        <w:snapToGrid w:val="0"/>
        <w:spacing w:before="100" w:beforeAutospacing="1" w:after="100" w:afterAutospacing="1"/>
        <w:outlineLvl w:val="1"/>
        <w:rPr>
          <w:rFonts w:asciiTheme="majorHAnsi" w:eastAsia="Times New Roman" w:hAnsiTheme="majorHAnsi" w:cstheme="majorHAnsi"/>
          <w:sz w:val="18"/>
          <w:szCs w:val="18"/>
        </w:rPr>
      </w:pPr>
      <w:hyperlink w:anchor="_Conclusion" w:history="1">
        <w:r w:rsidRPr="00AA0C4D">
          <w:rPr>
            <w:rStyle w:val="Hyperlink"/>
            <w:rFonts w:asciiTheme="majorHAnsi" w:hAnsiTheme="majorHAnsi" w:cstheme="majorHAnsi"/>
          </w:rPr>
          <w:t>Conclusion</w:t>
        </w:r>
      </w:hyperlink>
      <w:bookmarkStart w:id="0" w:name="_GoBack"/>
      <w:bookmarkEnd w:id="0"/>
    </w:p>
    <w:p w:rsidR="00106032" w:rsidRPr="00106032" w:rsidRDefault="00106032" w:rsidP="00106032">
      <w:pPr>
        <w:pStyle w:val="Heading1"/>
        <w:rPr>
          <w:rFonts w:asciiTheme="majorHAnsi" w:hAnsiTheme="majorHAnsi" w:cstheme="majorHAnsi"/>
          <w:sz w:val="32"/>
          <w:szCs w:val="32"/>
        </w:rPr>
      </w:pPr>
      <w:bookmarkStart w:id="1" w:name="_1._Interactive_Graph"/>
      <w:bookmarkEnd w:id="1"/>
      <w:r w:rsidRPr="00106032">
        <w:rPr>
          <w:rFonts w:asciiTheme="majorHAnsi" w:hAnsiTheme="majorHAnsi" w:cstheme="majorHAnsi"/>
          <w:sz w:val="32"/>
          <w:szCs w:val="32"/>
        </w:rPr>
        <w:t xml:space="preserve">1. Interactive Graph Rendering </w:t>
      </w:r>
    </w:p>
    <w:p w:rsidR="00106032" w:rsidRPr="00106032" w:rsidRDefault="00106032" w:rsidP="00E528E7">
      <w:r w:rsidRPr="00E528E7">
        <w:rPr>
          <w:b/>
          <w:bCs/>
          <w:sz w:val="22"/>
          <w:szCs w:val="22"/>
        </w:rPr>
        <w:t>Current Limitation</w:t>
      </w:r>
      <w:r w:rsidR="00E528E7" w:rsidRPr="00E528E7">
        <w:rPr>
          <w:b/>
          <w:bCs/>
          <w:sz w:val="22"/>
          <w:szCs w:val="22"/>
        </w:rPr>
        <w:t>:</w:t>
      </w:r>
      <w:r w:rsidR="00E528E7">
        <w:t xml:space="preserve"> </w:t>
      </w:r>
      <w:r w:rsidRPr="00106032">
        <w:rPr>
          <w:rFonts w:asciiTheme="majorHAnsi" w:eastAsia="Times New Roman" w:hAnsiTheme="majorHAnsi" w:cstheme="majorHAnsi"/>
          <w:sz w:val="21"/>
          <w:szCs w:val="21"/>
        </w:rPr>
        <w:t>The existing graph visualization is static in nature. Once the graph is rendered, users cannot interact with nodes or edges, making it difficult to explore large or complex transportation networks. As the number of metro stations and relationships increases, the visualization becomes cluttered and cognitively overwhelming.</w:t>
      </w:r>
    </w:p>
    <w:p w:rsidR="00106032" w:rsidRPr="00106032" w:rsidRDefault="00106032" w:rsidP="00E528E7">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Proposed Enhancement</w:t>
      </w:r>
      <w:r w:rsidR="00E528E7">
        <w:rPr>
          <w:rFonts w:asciiTheme="majorHAnsi" w:eastAsia="Times New Roman" w:hAnsiTheme="majorHAnsi" w:cstheme="majorHAnsi"/>
          <w:b/>
          <w:bCs/>
          <w:sz w:val="22"/>
          <w:szCs w:val="22"/>
        </w:rPr>
        <w:t xml:space="preserve">: </w:t>
      </w:r>
      <w:r w:rsidRPr="00106032">
        <w:rPr>
          <w:rFonts w:asciiTheme="majorHAnsi" w:eastAsia="Times New Roman" w:hAnsiTheme="majorHAnsi" w:cstheme="majorHAnsi"/>
          <w:sz w:val="21"/>
          <w:szCs w:val="21"/>
        </w:rPr>
        <w:t xml:space="preserve">Integrate a </w:t>
      </w:r>
      <w:r w:rsidRPr="00106032">
        <w:rPr>
          <w:rFonts w:asciiTheme="majorHAnsi" w:eastAsia="Times New Roman" w:hAnsiTheme="majorHAnsi" w:cstheme="majorHAnsi"/>
          <w:b/>
          <w:bCs/>
          <w:sz w:val="21"/>
          <w:szCs w:val="21"/>
        </w:rPr>
        <w:t>client-side interactive graph visualization library</w:t>
      </w:r>
      <w:r w:rsidRPr="00106032">
        <w:rPr>
          <w:rFonts w:asciiTheme="majorHAnsi" w:eastAsia="Times New Roman" w:hAnsiTheme="majorHAnsi" w:cstheme="majorHAnsi"/>
          <w:sz w:val="21"/>
          <w:szCs w:val="21"/>
        </w:rPr>
        <w:t xml:space="preserve"> such as </w:t>
      </w:r>
      <w:r w:rsidRPr="00106032">
        <w:rPr>
          <w:rFonts w:asciiTheme="majorHAnsi" w:eastAsia="Times New Roman" w:hAnsiTheme="majorHAnsi" w:cstheme="majorHAnsi"/>
          <w:b/>
          <w:bCs/>
          <w:sz w:val="21"/>
          <w:szCs w:val="21"/>
        </w:rPr>
        <w:t>D3.js</w:t>
      </w:r>
      <w:r w:rsidRPr="00106032">
        <w:rPr>
          <w:rFonts w:asciiTheme="majorHAnsi" w:eastAsia="Times New Roman" w:hAnsiTheme="majorHAnsi" w:cstheme="majorHAnsi"/>
          <w:sz w:val="21"/>
          <w:szCs w:val="21"/>
        </w:rPr>
        <w:t xml:space="preserve">, </w:t>
      </w:r>
      <w:r w:rsidRPr="00106032">
        <w:rPr>
          <w:rFonts w:asciiTheme="majorHAnsi" w:eastAsia="Times New Roman" w:hAnsiTheme="majorHAnsi" w:cstheme="majorHAnsi"/>
          <w:b/>
          <w:bCs/>
          <w:sz w:val="21"/>
          <w:szCs w:val="21"/>
        </w:rPr>
        <w:t>Cytoscape.js</w:t>
      </w:r>
      <w:r w:rsidRPr="00106032">
        <w:rPr>
          <w:rFonts w:asciiTheme="majorHAnsi" w:eastAsia="Times New Roman" w:hAnsiTheme="majorHAnsi" w:cstheme="majorHAnsi"/>
          <w:sz w:val="21"/>
          <w:szCs w:val="21"/>
        </w:rPr>
        <w:t xml:space="preserve">, or </w:t>
      </w:r>
      <w:r w:rsidRPr="00106032">
        <w:rPr>
          <w:rFonts w:asciiTheme="majorHAnsi" w:eastAsia="Times New Roman" w:hAnsiTheme="majorHAnsi" w:cstheme="majorHAnsi"/>
          <w:b/>
          <w:bCs/>
          <w:sz w:val="21"/>
          <w:szCs w:val="21"/>
        </w:rPr>
        <w:t>Vis.js</w:t>
      </w:r>
      <w:r w:rsidRPr="00106032">
        <w:rPr>
          <w:rFonts w:asciiTheme="majorHAnsi" w:eastAsia="Times New Roman" w:hAnsiTheme="majorHAnsi" w:cstheme="majorHAnsi"/>
          <w:sz w:val="21"/>
          <w:szCs w:val="21"/>
        </w:rPr>
        <w:t xml:space="preserve"> to render the Knowledge Graph dynamically in the browser.</w:t>
      </w:r>
    </w:p>
    <w:p w:rsidR="00106032" w:rsidRPr="00106032" w:rsidRDefault="00106032" w:rsidP="00106032">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How It Works</w:t>
      </w:r>
    </w:p>
    <w:p w:rsidR="00106032" w:rsidRPr="00106032" w:rsidRDefault="00106032" w:rsidP="00106032">
      <w:pPr>
        <w:numPr>
          <w:ilvl w:val="0"/>
          <w:numId w:val="1"/>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E</w:t>
      </w:r>
      <w:r w:rsidRPr="00106032">
        <w:rPr>
          <w:rFonts w:asciiTheme="majorHAnsi" w:eastAsia="Times New Roman" w:hAnsiTheme="majorHAnsi" w:cstheme="majorHAnsi"/>
          <w:sz w:val="21"/>
          <w:szCs w:val="21"/>
        </w:rPr>
        <w:t xml:space="preserve">xports the </w:t>
      </w:r>
      <w:proofErr w:type="spellStart"/>
      <w:r w:rsidRPr="00106032">
        <w:rPr>
          <w:rFonts w:asciiTheme="majorHAnsi" w:eastAsia="Times New Roman" w:hAnsiTheme="majorHAnsi" w:cstheme="majorHAnsi"/>
          <w:b/>
          <w:bCs/>
          <w:sz w:val="21"/>
          <w:szCs w:val="21"/>
        </w:rPr>
        <w:t>NetworkX</w:t>
      </w:r>
      <w:proofErr w:type="spellEnd"/>
      <w:r w:rsidRPr="00106032">
        <w:rPr>
          <w:rFonts w:asciiTheme="majorHAnsi" w:eastAsia="Times New Roman" w:hAnsiTheme="majorHAnsi" w:cstheme="majorHAnsi"/>
          <w:sz w:val="21"/>
          <w:szCs w:val="21"/>
        </w:rPr>
        <w:t xml:space="preserve"> graph as a JSON structure</w:t>
      </w:r>
      <w:r w:rsidRPr="00106032">
        <w:rPr>
          <w:rFonts w:asciiTheme="majorHAnsi" w:eastAsia="Times New Roman" w:hAnsiTheme="majorHAnsi" w:cstheme="majorHAnsi"/>
          <w:sz w:val="21"/>
          <w:szCs w:val="21"/>
        </w:rPr>
        <w:t>, the</w:t>
      </w:r>
      <w:r w:rsidRPr="00106032">
        <w:rPr>
          <w:rFonts w:asciiTheme="majorHAnsi" w:eastAsia="Times New Roman" w:hAnsiTheme="majorHAnsi" w:cstheme="majorHAnsi"/>
          <w:sz w:val="21"/>
          <w:szCs w:val="21"/>
        </w:rPr>
        <w:t xml:space="preserve"> frontend consumes this and renders it using a force-directed or hierarchical layout.</w:t>
      </w:r>
    </w:p>
    <w:p w:rsidR="00106032" w:rsidRPr="00106032" w:rsidRDefault="00106032" w:rsidP="00106032">
      <w:pPr>
        <w:numPr>
          <w:ilvl w:val="0"/>
          <w:numId w:val="1"/>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Nodes can be dragged, zoomed, and repositioned dynamically.</w:t>
      </w:r>
      <w:r w:rsidRPr="00106032">
        <w:rPr>
          <w:rFonts w:asciiTheme="majorHAnsi" w:eastAsia="Times New Roman" w:hAnsiTheme="majorHAnsi" w:cstheme="majorHAnsi"/>
          <w:sz w:val="21"/>
          <w:szCs w:val="21"/>
        </w:rPr>
        <w:t xml:space="preserve"> </w:t>
      </w:r>
      <w:r w:rsidRPr="00106032">
        <w:rPr>
          <w:rFonts w:asciiTheme="majorHAnsi" w:eastAsia="Times New Roman" w:hAnsiTheme="majorHAnsi" w:cstheme="majorHAnsi"/>
          <w:sz w:val="21"/>
          <w:szCs w:val="21"/>
        </w:rPr>
        <w:t>Hover and click events are attached to nodes and edges.</w:t>
      </w:r>
    </w:p>
    <w:p w:rsidR="00106032" w:rsidRPr="00106032" w:rsidRDefault="00106032" w:rsidP="00106032">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Benefits</w:t>
      </w:r>
    </w:p>
    <w:p w:rsidR="00106032" w:rsidRPr="00106032" w:rsidRDefault="00106032" w:rsidP="00106032">
      <w:pPr>
        <w:numPr>
          <w:ilvl w:val="0"/>
          <w:numId w:val="2"/>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Enables intuitive exploration of the graph</w:t>
      </w:r>
      <w:r w:rsidRPr="00106032">
        <w:rPr>
          <w:rFonts w:asciiTheme="majorHAnsi" w:eastAsia="Times New Roman" w:hAnsiTheme="majorHAnsi" w:cstheme="majorHAnsi"/>
          <w:sz w:val="21"/>
          <w:szCs w:val="21"/>
        </w:rPr>
        <w:t xml:space="preserve"> which u</w:t>
      </w:r>
      <w:r w:rsidRPr="00106032">
        <w:rPr>
          <w:rFonts w:asciiTheme="majorHAnsi" w:eastAsia="Times New Roman" w:hAnsiTheme="majorHAnsi" w:cstheme="majorHAnsi"/>
          <w:sz w:val="21"/>
          <w:szCs w:val="21"/>
        </w:rPr>
        <w:t>sers can focus on local neighborhoods of interest.</w:t>
      </w:r>
    </w:p>
    <w:p w:rsidR="00106032" w:rsidRPr="00106032" w:rsidRDefault="00106032" w:rsidP="00106032">
      <w:pPr>
        <w:numPr>
          <w:ilvl w:val="0"/>
          <w:numId w:val="2"/>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Large graphs remain usable without reloading or regenerating images.</w:t>
      </w:r>
    </w:p>
    <w:p w:rsidR="00E528E7" w:rsidRDefault="00106032" w:rsidP="00E528E7">
      <w:pPr>
        <w:numPr>
          <w:ilvl w:val="0"/>
          <w:numId w:val="2"/>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Improves user engagement and understanding of graph topology.</w:t>
      </w:r>
    </w:p>
    <w:p w:rsidR="00E528E7" w:rsidRPr="00106032" w:rsidRDefault="00E528E7" w:rsidP="00E528E7">
      <w:pPr>
        <w:spacing w:before="100" w:beforeAutospacing="1" w:after="100" w:afterAutospacing="1"/>
        <w:rPr>
          <w:rFonts w:asciiTheme="majorHAnsi" w:eastAsia="Times New Roman" w:hAnsiTheme="majorHAnsi" w:cstheme="majorHAnsi"/>
          <w:sz w:val="21"/>
          <w:szCs w:val="21"/>
        </w:rPr>
      </w:pPr>
    </w:p>
    <w:p w:rsidR="00106032" w:rsidRPr="00106032" w:rsidRDefault="00106032" w:rsidP="00106032">
      <w:pPr>
        <w:pStyle w:val="Heading1"/>
        <w:rPr>
          <w:rFonts w:asciiTheme="majorHAnsi" w:hAnsiTheme="majorHAnsi" w:cstheme="majorHAnsi"/>
          <w:sz w:val="32"/>
          <w:szCs w:val="32"/>
        </w:rPr>
      </w:pPr>
      <w:bookmarkStart w:id="2" w:name="_2._Semantic_Visual"/>
      <w:bookmarkEnd w:id="2"/>
      <w:r w:rsidRPr="00106032">
        <w:rPr>
          <w:rFonts w:asciiTheme="majorHAnsi" w:hAnsiTheme="majorHAnsi" w:cstheme="majorHAnsi"/>
          <w:sz w:val="32"/>
          <w:szCs w:val="32"/>
        </w:rPr>
        <w:t>2. Semantic Visual Encoding</w:t>
      </w:r>
    </w:p>
    <w:p w:rsidR="00106032" w:rsidRPr="00106032" w:rsidRDefault="00106032" w:rsidP="00E528E7">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Current Limitation</w:t>
      </w:r>
      <w:r w:rsidR="00E528E7" w:rsidRPr="00E528E7">
        <w:rPr>
          <w:rFonts w:asciiTheme="majorHAnsi" w:eastAsia="Times New Roman" w:hAnsiTheme="majorHAnsi" w:cstheme="majorHAnsi"/>
          <w:b/>
          <w:bCs/>
          <w:sz w:val="22"/>
          <w:szCs w:val="22"/>
        </w:rPr>
        <w:t>:</w:t>
      </w:r>
      <w:r w:rsidR="00E528E7">
        <w:rPr>
          <w:rFonts w:asciiTheme="majorHAnsi" w:eastAsia="Times New Roman" w:hAnsiTheme="majorHAnsi" w:cstheme="majorHAnsi"/>
          <w:b/>
          <w:bCs/>
          <w:sz w:val="22"/>
          <w:szCs w:val="22"/>
        </w:rPr>
        <w:t xml:space="preserve"> </w:t>
      </w:r>
      <w:r w:rsidRPr="00106032">
        <w:rPr>
          <w:rFonts w:asciiTheme="majorHAnsi" w:eastAsia="Times New Roman" w:hAnsiTheme="majorHAnsi" w:cstheme="majorHAnsi"/>
          <w:sz w:val="21"/>
          <w:szCs w:val="21"/>
        </w:rPr>
        <w:t xml:space="preserve">All entities in the graph are visually indistinguishable, even though they represent different semantic concepts such as </w:t>
      </w:r>
      <w:r w:rsidRPr="00106032">
        <w:rPr>
          <w:rFonts w:asciiTheme="majorHAnsi" w:eastAsia="Times New Roman" w:hAnsiTheme="majorHAnsi" w:cstheme="majorHAnsi"/>
          <w:b/>
          <w:bCs/>
          <w:sz w:val="21"/>
          <w:szCs w:val="21"/>
        </w:rPr>
        <w:t>stations</w:t>
      </w:r>
      <w:r w:rsidRPr="00106032">
        <w:rPr>
          <w:rFonts w:asciiTheme="majorHAnsi" w:eastAsia="Times New Roman" w:hAnsiTheme="majorHAnsi" w:cstheme="majorHAnsi"/>
          <w:sz w:val="21"/>
          <w:szCs w:val="21"/>
        </w:rPr>
        <w:t xml:space="preserve">, </w:t>
      </w:r>
      <w:r w:rsidRPr="00106032">
        <w:rPr>
          <w:rFonts w:asciiTheme="majorHAnsi" w:eastAsia="Times New Roman" w:hAnsiTheme="majorHAnsi" w:cstheme="majorHAnsi"/>
          <w:b/>
          <w:bCs/>
          <w:sz w:val="21"/>
          <w:szCs w:val="21"/>
        </w:rPr>
        <w:t>metro lines</w:t>
      </w:r>
      <w:r w:rsidRPr="00106032">
        <w:rPr>
          <w:rFonts w:asciiTheme="majorHAnsi" w:eastAsia="Times New Roman" w:hAnsiTheme="majorHAnsi" w:cstheme="majorHAnsi"/>
          <w:sz w:val="21"/>
          <w:szCs w:val="21"/>
        </w:rPr>
        <w:t xml:space="preserve">, and </w:t>
      </w:r>
      <w:r w:rsidRPr="00106032">
        <w:rPr>
          <w:rFonts w:asciiTheme="majorHAnsi" w:eastAsia="Times New Roman" w:hAnsiTheme="majorHAnsi" w:cstheme="majorHAnsi"/>
          <w:b/>
          <w:bCs/>
          <w:sz w:val="21"/>
          <w:szCs w:val="21"/>
        </w:rPr>
        <w:t>transit modes</w:t>
      </w:r>
      <w:r w:rsidRPr="00106032">
        <w:rPr>
          <w:rFonts w:asciiTheme="majorHAnsi" w:eastAsia="Times New Roman" w:hAnsiTheme="majorHAnsi" w:cstheme="majorHAnsi"/>
          <w:sz w:val="21"/>
          <w:szCs w:val="21"/>
        </w:rPr>
        <w:t>. This forces users to rely on labels alone, increasing cognitive load.</w:t>
      </w:r>
    </w:p>
    <w:p w:rsidR="00106032" w:rsidRPr="00106032" w:rsidRDefault="00106032" w:rsidP="00E528E7">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Proposed Enhancement</w:t>
      </w:r>
      <w:r w:rsidR="00E528E7">
        <w:rPr>
          <w:rFonts w:asciiTheme="majorHAnsi" w:eastAsia="Times New Roman" w:hAnsiTheme="majorHAnsi" w:cstheme="majorHAnsi"/>
          <w:b/>
          <w:bCs/>
          <w:sz w:val="22"/>
          <w:szCs w:val="22"/>
        </w:rPr>
        <w:t xml:space="preserve">: </w:t>
      </w:r>
      <w:r w:rsidRPr="00106032">
        <w:rPr>
          <w:rFonts w:asciiTheme="majorHAnsi" w:eastAsia="Times New Roman" w:hAnsiTheme="majorHAnsi" w:cstheme="majorHAnsi"/>
          <w:sz w:val="21"/>
          <w:szCs w:val="21"/>
        </w:rPr>
        <w:t xml:space="preserve">Introduce </w:t>
      </w:r>
      <w:r w:rsidRPr="00106032">
        <w:rPr>
          <w:rFonts w:asciiTheme="majorHAnsi" w:eastAsia="Times New Roman" w:hAnsiTheme="majorHAnsi" w:cstheme="majorHAnsi"/>
          <w:b/>
          <w:bCs/>
          <w:sz w:val="21"/>
          <w:szCs w:val="21"/>
        </w:rPr>
        <w:t>semantic visual encoding</w:t>
      </w:r>
      <w:r w:rsidRPr="00106032">
        <w:rPr>
          <w:rFonts w:asciiTheme="majorHAnsi" w:eastAsia="Times New Roman" w:hAnsiTheme="majorHAnsi" w:cstheme="majorHAnsi"/>
          <w:sz w:val="21"/>
          <w:szCs w:val="21"/>
        </w:rPr>
        <w:t xml:space="preserve"> by differentiating nodes based on entity type using:</w:t>
      </w:r>
    </w:p>
    <w:p w:rsidR="00106032" w:rsidRPr="00106032" w:rsidRDefault="00106032" w:rsidP="00106032">
      <w:pPr>
        <w:numPr>
          <w:ilvl w:val="0"/>
          <w:numId w:val="3"/>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Color</w:t>
      </w:r>
    </w:p>
    <w:p w:rsidR="00106032" w:rsidRPr="00106032" w:rsidRDefault="00106032" w:rsidP="00106032">
      <w:pPr>
        <w:numPr>
          <w:ilvl w:val="0"/>
          <w:numId w:val="3"/>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Shape</w:t>
      </w:r>
    </w:p>
    <w:p w:rsidR="00106032" w:rsidRPr="00106032" w:rsidRDefault="00106032" w:rsidP="00106032">
      <w:pPr>
        <w:numPr>
          <w:ilvl w:val="0"/>
          <w:numId w:val="3"/>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Size</w:t>
      </w:r>
    </w:p>
    <w:p w:rsidR="00106032" w:rsidRPr="00106032" w:rsidRDefault="00106032" w:rsidP="00106032">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How It Works</w:t>
      </w:r>
    </w:p>
    <w:p w:rsidR="00106032" w:rsidRPr="00106032" w:rsidRDefault="00106032" w:rsidP="00E528E7">
      <w:pPr>
        <w:numPr>
          <w:ilvl w:val="0"/>
          <w:numId w:val="4"/>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 xml:space="preserve">Each node is assigned a </w:t>
      </w:r>
      <w:r w:rsidRPr="00106032">
        <w:rPr>
          <w:rFonts w:asciiTheme="majorHAnsi" w:eastAsia="Times New Roman" w:hAnsiTheme="majorHAnsi" w:cstheme="majorHAnsi"/>
          <w:sz w:val="16"/>
          <w:szCs w:val="16"/>
        </w:rPr>
        <w:t>type</w:t>
      </w:r>
      <w:r w:rsidRPr="00106032">
        <w:rPr>
          <w:rFonts w:asciiTheme="majorHAnsi" w:eastAsia="Times New Roman" w:hAnsiTheme="majorHAnsi" w:cstheme="majorHAnsi"/>
          <w:sz w:val="21"/>
          <w:szCs w:val="21"/>
        </w:rPr>
        <w:t xml:space="preserve"> attribute (e.g., Station, Line, Route).</w:t>
      </w:r>
      <w:r w:rsidR="00E528E7">
        <w:rPr>
          <w:rFonts w:asciiTheme="majorHAnsi" w:eastAsia="Times New Roman" w:hAnsiTheme="majorHAnsi" w:cstheme="majorHAnsi"/>
          <w:sz w:val="21"/>
          <w:szCs w:val="21"/>
        </w:rPr>
        <w:t xml:space="preserve"> </w:t>
      </w:r>
      <w:r w:rsidRPr="00106032">
        <w:rPr>
          <w:rFonts w:asciiTheme="majorHAnsi" w:eastAsia="Times New Roman" w:hAnsiTheme="majorHAnsi" w:cstheme="majorHAnsi"/>
          <w:sz w:val="21"/>
          <w:szCs w:val="21"/>
        </w:rPr>
        <w:t>The visualization library maps:</w:t>
      </w:r>
    </w:p>
    <w:p w:rsidR="00106032" w:rsidRPr="00106032" w:rsidRDefault="00106032" w:rsidP="00106032">
      <w:pPr>
        <w:numPr>
          <w:ilvl w:val="1"/>
          <w:numId w:val="4"/>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Stations → Circular blue nodes</w:t>
      </w:r>
    </w:p>
    <w:p w:rsidR="00106032" w:rsidRPr="00106032" w:rsidRDefault="00106032" w:rsidP="00106032">
      <w:pPr>
        <w:numPr>
          <w:ilvl w:val="1"/>
          <w:numId w:val="4"/>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Lines → Rectangular green nodes</w:t>
      </w:r>
    </w:p>
    <w:p w:rsidR="00106032" w:rsidRPr="00106032" w:rsidRDefault="00106032" w:rsidP="00106032">
      <w:pPr>
        <w:numPr>
          <w:ilvl w:val="1"/>
          <w:numId w:val="4"/>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Interchanges → Larger red nodes</w:t>
      </w:r>
    </w:p>
    <w:p w:rsidR="00106032" w:rsidRPr="00106032" w:rsidRDefault="00106032" w:rsidP="00106032">
      <w:pPr>
        <w:numPr>
          <w:ilvl w:val="0"/>
          <w:numId w:val="4"/>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lastRenderedPageBreak/>
        <w:t>Node size can reflect importance (e.g., degree or connectivity).</w:t>
      </w:r>
    </w:p>
    <w:p w:rsidR="00106032" w:rsidRPr="00106032" w:rsidRDefault="00106032" w:rsidP="00106032">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Benefits</w:t>
      </w:r>
    </w:p>
    <w:p w:rsidR="00106032" w:rsidRPr="00106032" w:rsidRDefault="00106032" w:rsidP="00E528E7">
      <w:pPr>
        <w:numPr>
          <w:ilvl w:val="0"/>
          <w:numId w:val="5"/>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Immediate visual differentiation without reading labels.</w:t>
      </w:r>
      <w:r w:rsidR="00E528E7">
        <w:rPr>
          <w:rFonts w:asciiTheme="majorHAnsi" w:eastAsia="Times New Roman" w:hAnsiTheme="majorHAnsi" w:cstheme="majorHAnsi"/>
          <w:sz w:val="21"/>
          <w:szCs w:val="21"/>
        </w:rPr>
        <w:t xml:space="preserve"> </w:t>
      </w:r>
      <w:r w:rsidRPr="00106032">
        <w:rPr>
          <w:rFonts w:asciiTheme="majorHAnsi" w:eastAsia="Times New Roman" w:hAnsiTheme="majorHAnsi" w:cstheme="majorHAnsi"/>
          <w:sz w:val="21"/>
          <w:szCs w:val="21"/>
        </w:rPr>
        <w:t>Reduces ambiguity in dense graphs.</w:t>
      </w:r>
    </w:p>
    <w:p w:rsidR="00106032" w:rsidRDefault="00106032" w:rsidP="00106032">
      <w:pPr>
        <w:numPr>
          <w:ilvl w:val="0"/>
          <w:numId w:val="5"/>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Enhances interpretability for first-time users.</w:t>
      </w:r>
    </w:p>
    <w:p w:rsidR="00E528E7" w:rsidRPr="00106032" w:rsidRDefault="00E528E7" w:rsidP="00E528E7">
      <w:pPr>
        <w:spacing w:before="100" w:beforeAutospacing="1" w:after="100" w:afterAutospacing="1"/>
        <w:rPr>
          <w:rFonts w:asciiTheme="majorHAnsi" w:eastAsia="Times New Roman" w:hAnsiTheme="majorHAnsi" w:cstheme="majorHAnsi"/>
          <w:sz w:val="21"/>
          <w:szCs w:val="21"/>
        </w:rPr>
      </w:pPr>
    </w:p>
    <w:p w:rsidR="00106032" w:rsidRPr="00E528E7" w:rsidRDefault="00106032" w:rsidP="00E528E7">
      <w:pPr>
        <w:pStyle w:val="Heading1"/>
        <w:rPr>
          <w:rFonts w:asciiTheme="majorHAnsi" w:hAnsiTheme="majorHAnsi" w:cstheme="majorHAnsi"/>
          <w:sz w:val="32"/>
          <w:szCs w:val="32"/>
        </w:rPr>
      </w:pPr>
      <w:bookmarkStart w:id="3" w:name="_3._Relationship-Aware_Edge"/>
      <w:bookmarkEnd w:id="3"/>
      <w:r w:rsidRPr="00E528E7">
        <w:rPr>
          <w:rFonts w:asciiTheme="majorHAnsi" w:hAnsiTheme="majorHAnsi" w:cstheme="majorHAnsi"/>
          <w:sz w:val="32"/>
          <w:szCs w:val="32"/>
        </w:rPr>
        <w:t>3. Relationship-Aware Edge Styling</w:t>
      </w:r>
    </w:p>
    <w:p w:rsidR="00106032" w:rsidRPr="00106032" w:rsidRDefault="00106032" w:rsidP="00E528E7">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Current Limitation</w:t>
      </w:r>
      <w:r w:rsidR="00E528E7" w:rsidRPr="00E528E7">
        <w:rPr>
          <w:rFonts w:asciiTheme="majorHAnsi" w:eastAsia="Times New Roman" w:hAnsiTheme="majorHAnsi" w:cstheme="majorHAnsi"/>
          <w:b/>
          <w:bCs/>
          <w:sz w:val="22"/>
          <w:szCs w:val="22"/>
        </w:rPr>
        <w:t xml:space="preserve">: </w:t>
      </w:r>
      <w:r w:rsidRPr="00106032">
        <w:rPr>
          <w:rFonts w:asciiTheme="majorHAnsi" w:eastAsia="Times New Roman" w:hAnsiTheme="majorHAnsi" w:cstheme="majorHAnsi"/>
          <w:sz w:val="21"/>
          <w:szCs w:val="21"/>
        </w:rPr>
        <w:t xml:space="preserve">Relationships such as </w:t>
      </w:r>
      <w:r w:rsidRPr="00106032">
        <w:rPr>
          <w:rFonts w:asciiTheme="majorHAnsi" w:eastAsia="Times New Roman" w:hAnsiTheme="majorHAnsi" w:cstheme="majorHAnsi"/>
          <w:sz w:val="16"/>
          <w:szCs w:val="16"/>
        </w:rPr>
        <w:t>CONNECTED_TO</w:t>
      </w:r>
      <w:r w:rsidRPr="00106032">
        <w:rPr>
          <w:rFonts w:asciiTheme="majorHAnsi" w:eastAsia="Times New Roman" w:hAnsiTheme="majorHAnsi" w:cstheme="majorHAnsi"/>
          <w:sz w:val="21"/>
          <w:szCs w:val="21"/>
        </w:rPr>
        <w:t xml:space="preserve">, </w:t>
      </w:r>
      <w:r w:rsidRPr="00106032">
        <w:rPr>
          <w:rFonts w:asciiTheme="majorHAnsi" w:eastAsia="Times New Roman" w:hAnsiTheme="majorHAnsi" w:cstheme="majorHAnsi"/>
          <w:sz w:val="16"/>
          <w:szCs w:val="16"/>
        </w:rPr>
        <w:t>PART_OF_LINE</w:t>
      </w:r>
      <w:r w:rsidRPr="00106032">
        <w:rPr>
          <w:rFonts w:asciiTheme="majorHAnsi" w:eastAsia="Times New Roman" w:hAnsiTheme="majorHAnsi" w:cstheme="majorHAnsi"/>
          <w:sz w:val="21"/>
          <w:szCs w:val="21"/>
        </w:rPr>
        <w:t xml:space="preserve">, and </w:t>
      </w:r>
      <w:r w:rsidRPr="00106032">
        <w:rPr>
          <w:rFonts w:asciiTheme="majorHAnsi" w:eastAsia="Times New Roman" w:hAnsiTheme="majorHAnsi" w:cstheme="majorHAnsi"/>
          <w:sz w:val="16"/>
          <w:szCs w:val="16"/>
        </w:rPr>
        <w:t>INTERCHANGE_WITH</w:t>
      </w:r>
      <w:r w:rsidRPr="00106032">
        <w:rPr>
          <w:rFonts w:asciiTheme="majorHAnsi" w:eastAsia="Times New Roman" w:hAnsiTheme="majorHAnsi" w:cstheme="majorHAnsi"/>
          <w:sz w:val="21"/>
          <w:szCs w:val="21"/>
        </w:rPr>
        <w:t xml:space="preserve"> are rendered uniformly, making it difficult to distinguish structural versus operational relationships.</w:t>
      </w:r>
    </w:p>
    <w:p w:rsidR="00106032" w:rsidRPr="00106032" w:rsidRDefault="00106032" w:rsidP="00E528E7">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Proposed Enhancement</w:t>
      </w:r>
      <w:r w:rsidR="00E528E7" w:rsidRPr="00E528E7">
        <w:rPr>
          <w:rFonts w:asciiTheme="majorHAnsi" w:eastAsia="Times New Roman" w:hAnsiTheme="majorHAnsi" w:cstheme="majorHAnsi"/>
          <w:b/>
          <w:bCs/>
          <w:sz w:val="22"/>
          <w:szCs w:val="22"/>
        </w:rPr>
        <w:t xml:space="preserve">: </w:t>
      </w:r>
      <w:r w:rsidRPr="00106032">
        <w:rPr>
          <w:rFonts w:asciiTheme="majorHAnsi" w:eastAsia="Times New Roman" w:hAnsiTheme="majorHAnsi" w:cstheme="majorHAnsi"/>
          <w:sz w:val="21"/>
          <w:szCs w:val="21"/>
        </w:rPr>
        <w:t>Visually encode relationship semantics through edge styling.</w:t>
      </w:r>
    </w:p>
    <w:p w:rsidR="00106032" w:rsidRPr="00106032" w:rsidRDefault="00106032" w:rsidP="00106032">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How It Works</w:t>
      </w:r>
    </w:p>
    <w:p w:rsidR="00106032" w:rsidRPr="00106032" w:rsidRDefault="00106032" w:rsidP="00106032">
      <w:pPr>
        <w:numPr>
          <w:ilvl w:val="0"/>
          <w:numId w:val="6"/>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 xml:space="preserve">Each edge in </w:t>
      </w:r>
      <w:proofErr w:type="spellStart"/>
      <w:r w:rsidRPr="00106032">
        <w:rPr>
          <w:rFonts w:asciiTheme="majorHAnsi" w:eastAsia="Times New Roman" w:hAnsiTheme="majorHAnsi" w:cstheme="majorHAnsi"/>
          <w:sz w:val="21"/>
          <w:szCs w:val="21"/>
        </w:rPr>
        <w:t>NetworkX</w:t>
      </w:r>
      <w:proofErr w:type="spellEnd"/>
      <w:r w:rsidRPr="00106032">
        <w:rPr>
          <w:rFonts w:asciiTheme="majorHAnsi" w:eastAsia="Times New Roman" w:hAnsiTheme="majorHAnsi" w:cstheme="majorHAnsi"/>
          <w:sz w:val="21"/>
          <w:szCs w:val="21"/>
        </w:rPr>
        <w:t xml:space="preserve"> already stores the relationship label.</w:t>
      </w:r>
    </w:p>
    <w:p w:rsidR="00106032" w:rsidRPr="00106032" w:rsidRDefault="00106032" w:rsidP="00106032">
      <w:pPr>
        <w:numPr>
          <w:ilvl w:val="0"/>
          <w:numId w:val="6"/>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The frontend maps guaranteeing:</w:t>
      </w:r>
    </w:p>
    <w:p w:rsidR="00106032" w:rsidRPr="00106032" w:rsidRDefault="00106032" w:rsidP="00106032">
      <w:pPr>
        <w:numPr>
          <w:ilvl w:val="1"/>
          <w:numId w:val="6"/>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Solid lines → Direct connectivity</w:t>
      </w:r>
    </w:p>
    <w:p w:rsidR="00106032" w:rsidRPr="00106032" w:rsidRDefault="00106032" w:rsidP="00106032">
      <w:pPr>
        <w:numPr>
          <w:ilvl w:val="1"/>
          <w:numId w:val="6"/>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Dashed lines → Interchange relationships</w:t>
      </w:r>
    </w:p>
    <w:p w:rsidR="00106032" w:rsidRPr="00106032" w:rsidRDefault="00106032" w:rsidP="00106032">
      <w:pPr>
        <w:numPr>
          <w:ilvl w:val="1"/>
          <w:numId w:val="6"/>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Thick edges → Primary routes</w:t>
      </w:r>
    </w:p>
    <w:p w:rsidR="00106032" w:rsidRPr="00106032" w:rsidRDefault="00106032" w:rsidP="00106032">
      <w:pPr>
        <w:numPr>
          <w:ilvl w:val="0"/>
          <w:numId w:val="6"/>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Edge color reflects relationship category.</w:t>
      </w:r>
    </w:p>
    <w:p w:rsidR="00106032" w:rsidRPr="00106032" w:rsidRDefault="00106032" w:rsidP="00106032">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Benefits</w:t>
      </w:r>
    </w:p>
    <w:p w:rsidR="00106032" w:rsidRPr="00106032" w:rsidRDefault="00106032" w:rsidP="00106032">
      <w:pPr>
        <w:numPr>
          <w:ilvl w:val="0"/>
          <w:numId w:val="7"/>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Users can immediately infer the meaning of connections.</w:t>
      </w:r>
    </w:p>
    <w:p w:rsidR="00106032" w:rsidRPr="00106032" w:rsidRDefault="00106032" w:rsidP="00106032">
      <w:pPr>
        <w:numPr>
          <w:ilvl w:val="0"/>
          <w:numId w:val="7"/>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Helps identify transit patterns and interchange hubs.</w:t>
      </w:r>
    </w:p>
    <w:p w:rsidR="00106032" w:rsidRDefault="00106032" w:rsidP="00106032">
      <w:pPr>
        <w:numPr>
          <w:ilvl w:val="0"/>
          <w:numId w:val="7"/>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Improves structural clarity of the graph.</w:t>
      </w:r>
    </w:p>
    <w:p w:rsidR="00E528E7" w:rsidRPr="00106032" w:rsidRDefault="00E528E7" w:rsidP="00E528E7">
      <w:pPr>
        <w:spacing w:before="100" w:beforeAutospacing="1" w:after="100" w:afterAutospacing="1"/>
        <w:rPr>
          <w:rFonts w:asciiTheme="majorHAnsi" w:eastAsia="Times New Roman" w:hAnsiTheme="majorHAnsi" w:cstheme="majorHAnsi"/>
          <w:sz w:val="21"/>
          <w:szCs w:val="21"/>
        </w:rPr>
      </w:pPr>
    </w:p>
    <w:p w:rsidR="00106032" w:rsidRPr="00E528E7" w:rsidRDefault="00106032" w:rsidP="00E528E7">
      <w:pPr>
        <w:pStyle w:val="Heading1"/>
        <w:rPr>
          <w:rFonts w:asciiTheme="majorHAnsi" w:hAnsiTheme="majorHAnsi" w:cstheme="majorHAnsi"/>
          <w:sz w:val="32"/>
          <w:szCs w:val="32"/>
        </w:rPr>
      </w:pPr>
      <w:bookmarkStart w:id="4" w:name="_4._Contextual_Tooltips"/>
      <w:bookmarkEnd w:id="4"/>
      <w:r w:rsidRPr="00E528E7">
        <w:rPr>
          <w:rFonts w:asciiTheme="majorHAnsi" w:hAnsiTheme="majorHAnsi" w:cstheme="majorHAnsi"/>
          <w:sz w:val="32"/>
          <w:szCs w:val="32"/>
        </w:rPr>
        <w:t>4. Contextual Tooltips and Information Panels</w:t>
      </w:r>
    </w:p>
    <w:p w:rsidR="00106032" w:rsidRPr="00106032" w:rsidRDefault="00106032" w:rsidP="00E528E7">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Current Limitation</w:t>
      </w:r>
      <w:r w:rsidR="00E528E7" w:rsidRPr="00E528E7">
        <w:rPr>
          <w:rFonts w:asciiTheme="majorHAnsi" w:eastAsia="Times New Roman" w:hAnsiTheme="majorHAnsi" w:cstheme="majorHAnsi"/>
          <w:b/>
          <w:bCs/>
          <w:sz w:val="22"/>
          <w:szCs w:val="22"/>
        </w:rPr>
        <w:t>:</w:t>
      </w:r>
      <w:r w:rsidR="00E528E7">
        <w:rPr>
          <w:rFonts w:asciiTheme="majorHAnsi" w:eastAsia="Times New Roman" w:hAnsiTheme="majorHAnsi" w:cstheme="majorHAnsi"/>
          <w:b/>
          <w:bCs/>
          <w:sz w:val="22"/>
          <w:szCs w:val="22"/>
        </w:rPr>
        <w:t xml:space="preserve"> </w:t>
      </w:r>
      <w:r w:rsidRPr="00106032">
        <w:rPr>
          <w:rFonts w:asciiTheme="majorHAnsi" w:eastAsia="Times New Roman" w:hAnsiTheme="majorHAnsi" w:cstheme="majorHAnsi"/>
          <w:sz w:val="21"/>
          <w:szCs w:val="21"/>
        </w:rPr>
        <w:t>Currently, nodes only display their labels, requiring users to infer context manually or refer to external documentation.</w:t>
      </w:r>
    </w:p>
    <w:p w:rsidR="00106032" w:rsidRPr="00106032" w:rsidRDefault="00106032" w:rsidP="00E528E7">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Proposed Enhancemen</w:t>
      </w:r>
      <w:r w:rsidR="00E528E7">
        <w:rPr>
          <w:rFonts w:asciiTheme="majorHAnsi" w:eastAsia="Times New Roman" w:hAnsiTheme="majorHAnsi" w:cstheme="majorHAnsi"/>
          <w:b/>
          <w:bCs/>
          <w:sz w:val="22"/>
          <w:szCs w:val="22"/>
        </w:rPr>
        <w:t xml:space="preserve">t: </w:t>
      </w:r>
      <w:r w:rsidRPr="00106032">
        <w:rPr>
          <w:rFonts w:asciiTheme="majorHAnsi" w:eastAsia="Times New Roman" w:hAnsiTheme="majorHAnsi" w:cstheme="majorHAnsi"/>
          <w:sz w:val="21"/>
          <w:szCs w:val="21"/>
        </w:rPr>
        <w:t xml:space="preserve">Add </w:t>
      </w:r>
      <w:r w:rsidRPr="00106032">
        <w:rPr>
          <w:rFonts w:asciiTheme="majorHAnsi" w:eastAsia="Times New Roman" w:hAnsiTheme="majorHAnsi" w:cstheme="majorHAnsi"/>
          <w:b/>
          <w:bCs/>
          <w:sz w:val="21"/>
          <w:szCs w:val="21"/>
        </w:rPr>
        <w:t>context-sensitive tooltips</w:t>
      </w:r>
      <w:r w:rsidRPr="00106032">
        <w:rPr>
          <w:rFonts w:asciiTheme="majorHAnsi" w:eastAsia="Times New Roman" w:hAnsiTheme="majorHAnsi" w:cstheme="majorHAnsi"/>
          <w:sz w:val="21"/>
          <w:szCs w:val="21"/>
        </w:rPr>
        <w:t xml:space="preserve"> and a </w:t>
      </w:r>
      <w:r w:rsidRPr="00106032">
        <w:rPr>
          <w:rFonts w:asciiTheme="majorHAnsi" w:eastAsia="Times New Roman" w:hAnsiTheme="majorHAnsi" w:cstheme="majorHAnsi"/>
          <w:b/>
          <w:bCs/>
          <w:sz w:val="21"/>
          <w:szCs w:val="21"/>
        </w:rPr>
        <w:t>details panel</w:t>
      </w:r>
      <w:r w:rsidRPr="00106032">
        <w:rPr>
          <w:rFonts w:asciiTheme="majorHAnsi" w:eastAsia="Times New Roman" w:hAnsiTheme="majorHAnsi" w:cstheme="majorHAnsi"/>
          <w:sz w:val="21"/>
          <w:szCs w:val="21"/>
        </w:rPr>
        <w:t>.</w:t>
      </w:r>
    </w:p>
    <w:p w:rsidR="00106032" w:rsidRPr="00106032" w:rsidRDefault="00106032" w:rsidP="00106032">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How It Works</w:t>
      </w:r>
    </w:p>
    <w:p w:rsidR="00106032" w:rsidRPr="00106032" w:rsidRDefault="00106032" w:rsidP="00106032">
      <w:pPr>
        <w:numPr>
          <w:ilvl w:val="0"/>
          <w:numId w:val="8"/>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On hover:</w:t>
      </w:r>
    </w:p>
    <w:p w:rsidR="00106032" w:rsidRPr="00106032" w:rsidRDefault="00106032" w:rsidP="00106032">
      <w:pPr>
        <w:numPr>
          <w:ilvl w:val="1"/>
          <w:numId w:val="8"/>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Display entity attributes (station name, line, number of connections).</w:t>
      </w:r>
    </w:p>
    <w:p w:rsidR="00106032" w:rsidRPr="00106032" w:rsidRDefault="00106032" w:rsidP="00106032">
      <w:pPr>
        <w:numPr>
          <w:ilvl w:val="0"/>
          <w:numId w:val="8"/>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On click:</w:t>
      </w:r>
    </w:p>
    <w:p w:rsidR="00106032" w:rsidRPr="00106032" w:rsidRDefault="00106032" w:rsidP="00106032">
      <w:pPr>
        <w:numPr>
          <w:ilvl w:val="1"/>
          <w:numId w:val="8"/>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Open a side panel showing:</w:t>
      </w:r>
    </w:p>
    <w:p w:rsidR="00106032" w:rsidRPr="00106032" w:rsidRDefault="00106032" w:rsidP="00106032">
      <w:pPr>
        <w:numPr>
          <w:ilvl w:val="2"/>
          <w:numId w:val="8"/>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Connected stations</w:t>
      </w:r>
    </w:p>
    <w:p w:rsidR="00106032" w:rsidRPr="00106032" w:rsidRDefault="00106032" w:rsidP="00106032">
      <w:pPr>
        <w:numPr>
          <w:ilvl w:val="2"/>
          <w:numId w:val="8"/>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Relationship types</w:t>
      </w:r>
    </w:p>
    <w:p w:rsidR="00106032" w:rsidRPr="00106032" w:rsidRDefault="00106032" w:rsidP="00106032">
      <w:pPr>
        <w:numPr>
          <w:ilvl w:val="2"/>
          <w:numId w:val="8"/>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Degree and importance metrics</w:t>
      </w:r>
    </w:p>
    <w:p w:rsidR="00106032" w:rsidRPr="00106032" w:rsidRDefault="00106032" w:rsidP="00106032">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Benefits</w:t>
      </w:r>
    </w:p>
    <w:p w:rsidR="00106032" w:rsidRPr="00106032" w:rsidRDefault="00106032" w:rsidP="00106032">
      <w:pPr>
        <w:numPr>
          <w:ilvl w:val="0"/>
          <w:numId w:val="9"/>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Converts visualization into an exploratory interface.</w:t>
      </w:r>
    </w:p>
    <w:p w:rsidR="00106032" w:rsidRPr="00106032" w:rsidRDefault="00106032" w:rsidP="00106032">
      <w:pPr>
        <w:numPr>
          <w:ilvl w:val="0"/>
          <w:numId w:val="9"/>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Eliminates guesswork.</w:t>
      </w:r>
    </w:p>
    <w:p w:rsidR="00106032" w:rsidRPr="00106032" w:rsidRDefault="00106032" w:rsidP="00106032">
      <w:pPr>
        <w:numPr>
          <w:ilvl w:val="0"/>
          <w:numId w:val="9"/>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Makes the graph self-explanatory and educational.</w:t>
      </w:r>
    </w:p>
    <w:p w:rsidR="00106032" w:rsidRPr="00E528E7" w:rsidRDefault="00E528E7" w:rsidP="00E528E7">
      <w:pPr>
        <w:pStyle w:val="Heading1"/>
        <w:rPr>
          <w:rFonts w:asciiTheme="majorHAnsi" w:hAnsiTheme="majorHAnsi" w:cstheme="majorHAnsi"/>
          <w:sz w:val="32"/>
          <w:szCs w:val="32"/>
        </w:rPr>
      </w:pPr>
      <w:bookmarkStart w:id="5" w:name="_5._Search,_Focus,"/>
      <w:bookmarkEnd w:id="5"/>
      <w:r w:rsidRPr="00E528E7">
        <w:rPr>
          <w:rFonts w:asciiTheme="majorHAnsi" w:hAnsiTheme="majorHAnsi" w:cstheme="majorHAnsi"/>
          <w:sz w:val="32"/>
          <w:szCs w:val="32"/>
        </w:rPr>
        <w:lastRenderedPageBreak/>
        <w:t>5</w:t>
      </w:r>
      <w:r w:rsidR="00106032" w:rsidRPr="00E528E7">
        <w:rPr>
          <w:rFonts w:asciiTheme="majorHAnsi" w:hAnsiTheme="majorHAnsi" w:cstheme="majorHAnsi"/>
          <w:sz w:val="32"/>
          <w:szCs w:val="32"/>
        </w:rPr>
        <w:t>. Search, Focus, and Neighborhood Highlighting</w:t>
      </w:r>
    </w:p>
    <w:p w:rsidR="00106032" w:rsidRPr="00106032" w:rsidRDefault="00106032" w:rsidP="00E528E7">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Current Limitation</w:t>
      </w:r>
      <w:r w:rsidR="00E528E7">
        <w:rPr>
          <w:rFonts w:asciiTheme="majorHAnsi" w:eastAsia="Times New Roman" w:hAnsiTheme="majorHAnsi" w:cstheme="majorHAnsi"/>
          <w:b/>
          <w:bCs/>
          <w:sz w:val="22"/>
          <w:szCs w:val="22"/>
        </w:rPr>
        <w:t xml:space="preserve">: </w:t>
      </w:r>
      <w:r w:rsidRPr="00106032">
        <w:rPr>
          <w:rFonts w:asciiTheme="majorHAnsi" w:eastAsia="Times New Roman" w:hAnsiTheme="majorHAnsi" w:cstheme="majorHAnsi"/>
          <w:sz w:val="21"/>
          <w:szCs w:val="21"/>
        </w:rPr>
        <w:t>Users must visually scan the entire graph to locate specific stations or routes.</w:t>
      </w:r>
    </w:p>
    <w:p w:rsidR="00106032" w:rsidRPr="00106032" w:rsidRDefault="00106032" w:rsidP="00E528E7">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Proposed Enhancement</w:t>
      </w:r>
      <w:r w:rsidR="00E528E7">
        <w:rPr>
          <w:rFonts w:asciiTheme="majorHAnsi" w:eastAsia="Times New Roman" w:hAnsiTheme="majorHAnsi" w:cstheme="majorHAnsi"/>
          <w:b/>
          <w:bCs/>
          <w:sz w:val="22"/>
          <w:szCs w:val="22"/>
        </w:rPr>
        <w:t xml:space="preserve">: </w:t>
      </w:r>
      <w:r w:rsidRPr="00106032">
        <w:rPr>
          <w:rFonts w:asciiTheme="majorHAnsi" w:eastAsia="Times New Roman" w:hAnsiTheme="majorHAnsi" w:cstheme="majorHAnsi"/>
          <w:sz w:val="21"/>
          <w:szCs w:val="21"/>
        </w:rPr>
        <w:t xml:space="preserve">Introduce a </w:t>
      </w:r>
      <w:r w:rsidRPr="00106032">
        <w:rPr>
          <w:rFonts w:asciiTheme="majorHAnsi" w:eastAsia="Times New Roman" w:hAnsiTheme="majorHAnsi" w:cstheme="majorHAnsi"/>
          <w:b/>
          <w:bCs/>
          <w:sz w:val="21"/>
          <w:szCs w:val="21"/>
        </w:rPr>
        <w:t>search and highlight mechanism</w:t>
      </w:r>
      <w:r w:rsidRPr="00106032">
        <w:rPr>
          <w:rFonts w:asciiTheme="majorHAnsi" w:eastAsia="Times New Roman" w:hAnsiTheme="majorHAnsi" w:cstheme="majorHAnsi"/>
          <w:sz w:val="21"/>
          <w:szCs w:val="21"/>
        </w:rPr>
        <w:t>.</w:t>
      </w:r>
    </w:p>
    <w:p w:rsidR="00106032" w:rsidRPr="00106032" w:rsidRDefault="00106032" w:rsidP="00106032">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How It Works</w:t>
      </w:r>
    </w:p>
    <w:p w:rsidR="00106032" w:rsidRPr="00106032" w:rsidRDefault="00106032" w:rsidP="00106032">
      <w:pPr>
        <w:numPr>
          <w:ilvl w:val="0"/>
          <w:numId w:val="15"/>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User enters a station or line name.</w:t>
      </w:r>
    </w:p>
    <w:p w:rsidR="00106032" w:rsidRPr="00106032" w:rsidRDefault="00106032" w:rsidP="00106032">
      <w:pPr>
        <w:numPr>
          <w:ilvl w:val="0"/>
          <w:numId w:val="15"/>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Matching node is highlighted.</w:t>
      </w:r>
    </w:p>
    <w:p w:rsidR="00106032" w:rsidRPr="00106032" w:rsidRDefault="00106032" w:rsidP="00106032">
      <w:pPr>
        <w:numPr>
          <w:ilvl w:val="0"/>
          <w:numId w:val="15"/>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Immediate neighbors and connected paths are emphasized.</w:t>
      </w:r>
    </w:p>
    <w:p w:rsidR="00106032" w:rsidRPr="00106032" w:rsidRDefault="00106032" w:rsidP="00106032">
      <w:pPr>
        <w:numPr>
          <w:ilvl w:val="0"/>
          <w:numId w:val="15"/>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Non-relevant nodes are dimmed.</w:t>
      </w:r>
    </w:p>
    <w:p w:rsidR="00106032" w:rsidRPr="00106032" w:rsidRDefault="00106032" w:rsidP="00106032">
      <w:pPr>
        <w:spacing w:before="100" w:beforeAutospacing="1" w:after="100" w:afterAutospacing="1"/>
        <w:outlineLvl w:val="2"/>
        <w:rPr>
          <w:rFonts w:asciiTheme="majorHAnsi" w:eastAsia="Times New Roman" w:hAnsiTheme="majorHAnsi" w:cstheme="majorHAnsi"/>
          <w:b/>
          <w:bCs/>
          <w:sz w:val="22"/>
          <w:szCs w:val="22"/>
        </w:rPr>
      </w:pPr>
      <w:r w:rsidRPr="00106032">
        <w:rPr>
          <w:rFonts w:asciiTheme="majorHAnsi" w:eastAsia="Times New Roman" w:hAnsiTheme="majorHAnsi" w:cstheme="majorHAnsi"/>
          <w:b/>
          <w:bCs/>
          <w:sz w:val="22"/>
          <w:szCs w:val="22"/>
        </w:rPr>
        <w:t>Benefits</w:t>
      </w:r>
    </w:p>
    <w:p w:rsidR="00106032" w:rsidRPr="00106032" w:rsidRDefault="00106032" w:rsidP="00106032">
      <w:pPr>
        <w:numPr>
          <w:ilvl w:val="0"/>
          <w:numId w:val="16"/>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Enables rapid navigation.</w:t>
      </w:r>
    </w:p>
    <w:p w:rsidR="00106032" w:rsidRPr="00106032" w:rsidRDefault="00106032" w:rsidP="00106032">
      <w:pPr>
        <w:numPr>
          <w:ilvl w:val="0"/>
          <w:numId w:val="16"/>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Improves efficiency in large graphs.</w:t>
      </w:r>
    </w:p>
    <w:p w:rsidR="00106032" w:rsidRPr="00106032" w:rsidRDefault="00106032" w:rsidP="00106032">
      <w:pPr>
        <w:numPr>
          <w:ilvl w:val="0"/>
          <w:numId w:val="16"/>
        </w:numPr>
        <w:spacing w:before="100" w:beforeAutospacing="1" w:after="100" w:afterAutospacing="1"/>
        <w:rPr>
          <w:rFonts w:asciiTheme="majorHAnsi" w:eastAsia="Times New Roman" w:hAnsiTheme="majorHAnsi" w:cstheme="majorHAnsi"/>
          <w:sz w:val="21"/>
          <w:szCs w:val="21"/>
        </w:rPr>
      </w:pPr>
      <w:r w:rsidRPr="00106032">
        <w:rPr>
          <w:rFonts w:asciiTheme="majorHAnsi" w:eastAsia="Times New Roman" w:hAnsiTheme="majorHAnsi" w:cstheme="majorHAnsi"/>
          <w:sz w:val="21"/>
          <w:szCs w:val="21"/>
        </w:rPr>
        <w:t>Supports task-oriented queries.</w:t>
      </w:r>
    </w:p>
    <w:p w:rsidR="00106032" w:rsidRPr="00106032" w:rsidRDefault="00547DD2" w:rsidP="00106032">
      <w:pPr>
        <w:rPr>
          <w:rFonts w:asciiTheme="majorHAnsi" w:eastAsia="Times New Roman" w:hAnsiTheme="majorHAnsi" w:cstheme="majorHAnsi"/>
        </w:rPr>
      </w:pPr>
      <w:r w:rsidRPr="00547DD2">
        <w:rPr>
          <w:rFonts w:asciiTheme="majorHAnsi" w:eastAsia="Times New Roman" w:hAnsiTheme="majorHAnsi" w:cstheme="majorHAnsi"/>
          <w:noProof/>
        </w:rPr>
        <w:pict>
          <v:rect id="_x0000_i1025" alt="" style="width:451pt;height:.05pt;mso-width-percent:0;mso-height-percent:0;mso-width-percent:0;mso-height-percent:0" o:hralign="center" o:hrstd="t" o:hr="t" fillcolor="#a0a0a0" stroked="f"/>
        </w:pict>
      </w:r>
    </w:p>
    <w:p w:rsidR="00106032" w:rsidRPr="00E528E7" w:rsidRDefault="00106032" w:rsidP="00E528E7">
      <w:pPr>
        <w:pStyle w:val="Heading1"/>
        <w:rPr>
          <w:rFonts w:asciiTheme="majorHAnsi" w:hAnsiTheme="majorHAnsi" w:cstheme="majorHAnsi"/>
          <w:sz w:val="28"/>
          <w:szCs w:val="28"/>
        </w:rPr>
      </w:pPr>
      <w:bookmarkStart w:id="6" w:name="_Conclusion"/>
      <w:bookmarkEnd w:id="6"/>
      <w:r w:rsidRPr="00E528E7">
        <w:rPr>
          <w:rFonts w:asciiTheme="majorHAnsi" w:hAnsiTheme="majorHAnsi" w:cstheme="majorHAnsi"/>
          <w:sz w:val="28"/>
          <w:szCs w:val="28"/>
        </w:rPr>
        <w:t>Conclusion</w:t>
      </w:r>
    </w:p>
    <w:p w:rsidR="00071BE9" w:rsidRPr="00E528E7" w:rsidRDefault="00106032" w:rsidP="00E528E7">
      <w:pPr>
        <w:spacing w:before="100" w:beforeAutospacing="1" w:after="100" w:afterAutospacing="1"/>
        <w:rPr>
          <w:rFonts w:asciiTheme="majorHAnsi" w:eastAsia="Times New Roman" w:hAnsiTheme="majorHAnsi" w:cstheme="majorHAnsi"/>
          <w:sz w:val="22"/>
          <w:szCs w:val="22"/>
        </w:rPr>
      </w:pPr>
      <w:r w:rsidRPr="00106032">
        <w:rPr>
          <w:rFonts w:asciiTheme="majorHAnsi" w:eastAsia="Times New Roman" w:hAnsiTheme="majorHAnsi" w:cstheme="majorHAnsi"/>
          <w:sz w:val="22"/>
          <w:szCs w:val="22"/>
        </w:rPr>
        <w:t xml:space="preserve">These enhancements transform the Knowledge Graph from a </w:t>
      </w:r>
      <w:r w:rsidRPr="00106032">
        <w:rPr>
          <w:rFonts w:asciiTheme="majorHAnsi" w:eastAsia="Times New Roman" w:hAnsiTheme="majorHAnsi" w:cstheme="majorHAnsi"/>
          <w:b/>
          <w:bCs/>
          <w:sz w:val="22"/>
          <w:szCs w:val="22"/>
        </w:rPr>
        <w:t>static visual artifact</w:t>
      </w:r>
      <w:r w:rsidRPr="00106032">
        <w:rPr>
          <w:rFonts w:asciiTheme="majorHAnsi" w:eastAsia="Times New Roman" w:hAnsiTheme="majorHAnsi" w:cstheme="majorHAnsi"/>
          <w:sz w:val="22"/>
          <w:szCs w:val="22"/>
        </w:rPr>
        <w:t xml:space="preserve"> into an </w:t>
      </w:r>
      <w:r w:rsidRPr="00106032">
        <w:rPr>
          <w:rFonts w:asciiTheme="majorHAnsi" w:eastAsia="Times New Roman" w:hAnsiTheme="majorHAnsi" w:cstheme="majorHAnsi"/>
          <w:b/>
          <w:bCs/>
          <w:sz w:val="22"/>
          <w:szCs w:val="22"/>
        </w:rPr>
        <w:t>interactive, explainable, and analytical system</w:t>
      </w:r>
      <w:r w:rsidRPr="00106032">
        <w:rPr>
          <w:rFonts w:asciiTheme="majorHAnsi" w:eastAsia="Times New Roman" w:hAnsiTheme="majorHAnsi" w:cstheme="majorHAnsi"/>
          <w:sz w:val="22"/>
          <w:szCs w:val="22"/>
        </w:rPr>
        <w:t xml:space="preserve">. The proposed improvements significantly enhance usability, interpretability, and scalability while remaining compatible with the existing Flask and </w:t>
      </w:r>
      <w:proofErr w:type="spellStart"/>
      <w:r w:rsidRPr="00106032">
        <w:rPr>
          <w:rFonts w:asciiTheme="majorHAnsi" w:eastAsia="Times New Roman" w:hAnsiTheme="majorHAnsi" w:cstheme="majorHAnsi"/>
          <w:sz w:val="22"/>
          <w:szCs w:val="22"/>
        </w:rPr>
        <w:t>NetworkX</w:t>
      </w:r>
      <w:proofErr w:type="spellEnd"/>
      <w:r w:rsidRPr="00106032">
        <w:rPr>
          <w:rFonts w:asciiTheme="majorHAnsi" w:eastAsia="Times New Roman" w:hAnsiTheme="majorHAnsi" w:cstheme="majorHAnsi"/>
          <w:sz w:val="22"/>
          <w:szCs w:val="22"/>
        </w:rPr>
        <w:t>-based architecture.</w:t>
      </w:r>
    </w:p>
    <w:sectPr w:rsidR="00071BE9" w:rsidRPr="00E528E7" w:rsidSect="00E528E7">
      <w:pgSz w:w="11900" w:h="16840"/>
      <w:pgMar w:top="880" w:right="1440" w:bottom="72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07178"/>
    <w:multiLevelType w:val="multilevel"/>
    <w:tmpl w:val="A87E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25F5"/>
    <w:multiLevelType w:val="multilevel"/>
    <w:tmpl w:val="5482804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324B1"/>
    <w:multiLevelType w:val="hybridMultilevel"/>
    <w:tmpl w:val="C0D07980"/>
    <w:lvl w:ilvl="0" w:tplc="25AED68E">
      <w:start w:val="1"/>
      <w:numFmt w:val="decimal"/>
      <w:lvlText w:val="%1."/>
      <w:lvlJc w:val="left"/>
      <w:pPr>
        <w:ind w:left="720" w:hanging="360"/>
      </w:pPr>
      <w:rPr>
        <w:rFonts w:hint="default"/>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F353B1"/>
    <w:multiLevelType w:val="multilevel"/>
    <w:tmpl w:val="E93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A18CA"/>
    <w:multiLevelType w:val="multilevel"/>
    <w:tmpl w:val="40C2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07372"/>
    <w:multiLevelType w:val="multilevel"/>
    <w:tmpl w:val="4F7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5177F"/>
    <w:multiLevelType w:val="multilevel"/>
    <w:tmpl w:val="0CCC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933E9"/>
    <w:multiLevelType w:val="multilevel"/>
    <w:tmpl w:val="5828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B36CC"/>
    <w:multiLevelType w:val="multilevel"/>
    <w:tmpl w:val="FC38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579F2"/>
    <w:multiLevelType w:val="multilevel"/>
    <w:tmpl w:val="356A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71AD6"/>
    <w:multiLevelType w:val="multilevel"/>
    <w:tmpl w:val="59B61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A7BE4"/>
    <w:multiLevelType w:val="multilevel"/>
    <w:tmpl w:val="7406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F159A"/>
    <w:multiLevelType w:val="multilevel"/>
    <w:tmpl w:val="5482804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C67A2"/>
    <w:multiLevelType w:val="multilevel"/>
    <w:tmpl w:val="01C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C11A3"/>
    <w:multiLevelType w:val="multilevel"/>
    <w:tmpl w:val="A6A23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F695E"/>
    <w:multiLevelType w:val="multilevel"/>
    <w:tmpl w:val="EBF8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53542"/>
    <w:multiLevelType w:val="multilevel"/>
    <w:tmpl w:val="C930D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258B9"/>
    <w:multiLevelType w:val="multilevel"/>
    <w:tmpl w:val="009A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C773F"/>
    <w:multiLevelType w:val="multilevel"/>
    <w:tmpl w:val="E292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921F64"/>
    <w:multiLevelType w:val="multilevel"/>
    <w:tmpl w:val="D52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47AC4"/>
    <w:multiLevelType w:val="multilevel"/>
    <w:tmpl w:val="0490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C1E25"/>
    <w:multiLevelType w:val="multilevel"/>
    <w:tmpl w:val="5DDE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25AE0"/>
    <w:multiLevelType w:val="multilevel"/>
    <w:tmpl w:val="FA9E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C1698B"/>
    <w:multiLevelType w:val="multilevel"/>
    <w:tmpl w:val="899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A2B2B"/>
    <w:multiLevelType w:val="multilevel"/>
    <w:tmpl w:val="9A0E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D65334"/>
    <w:multiLevelType w:val="hybridMultilevel"/>
    <w:tmpl w:val="8CC83D16"/>
    <w:lvl w:ilvl="0" w:tplc="25AED68E">
      <w:start w:val="1"/>
      <w:numFmt w:val="decimal"/>
      <w:lvlText w:val="%1."/>
      <w:lvlJc w:val="left"/>
      <w:pPr>
        <w:ind w:left="1077" w:hanging="360"/>
      </w:pPr>
      <w:rPr>
        <w:rFonts w:hint="default"/>
        <w:color w:val="0563C1" w:themeColor="hyperlink"/>
        <w:u w:val="single"/>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6" w15:restartNumberingAfterBreak="0">
    <w:nsid w:val="7F995523"/>
    <w:multiLevelType w:val="multilevel"/>
    <w:tmpl w:val="ED42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11"/>
  </w:num>
  <w:num w:numId="4">
    <w:abstractNumId w:val="10"/>
  </w:num>
  <w:num w:numId="5">
    <w:abstractNumId w:val="17"/>
  </w:num>
  <w:num w:numId="6">
    <w:abstractNumId w:val="16"/>
  </w:num>
  <w:num w:numId="7">
    <w:abstractNumId w:val="4"/>
  </w:num>
  <w:num w:numId="8">
    <w:abstractNumId w:val="14"/>
  </w:num>
  <w:num w:numId="9">
    <w:abstractNumId w:val="21"/>
  </w:num>
  <w:num w:numId="10">
    <w:abstractNumId w:val="24"/>
  </w:num>
  <w:num w:numId="11">
    <w:abstractNumId w:val="6"/>
  </w:num>
  <w:num w:numId="12">
    <w:abstractNumId w:val="7"/>
  </w:num>
  <w:num w:numId="13">
    <w:abstractNumId w:val="8"/>
  </w:num>
  <w:num w:numId="14">
    <w:abstractNumId w:val="20"/>
  </w:num>
  <w:num w:numId="15">
    <w:abstractNumId w:val="3"/>
  </w:num>
  <w:num w:numId="16">
    <w:abstractNumId w:val="15"/>
  </w:num>
  <w:num w:numId="17">
    <w:abstractNumId w:val="0"/>
  </w:num>
  <w:num w:numId="18">
    <w:abstractNumId w:val="5"/>
  </w:num>
  <w:num w:numId="19">
    <w:abstractNumId w:val="23"/>
  </w:num>
  <w:num w:numId="20">
    <w:abstractNumId w:val="18"/>
  </w:num>
  <w:num w:numId="21">
    <w:abstractNumId w:val="22"/>
  </w:num>
  <w:num w:numId="22">
    <w:abstractNumId w:val="9"/>
  </w:num>
  <w:num w:numId="23">
    <w:abstractNumId w:val="26"/>
  </w:num>
  <w:num w:numId="24">
    <w:abstractNumId w:val="13"/>
  </w:num>
  <w:num w:numId="25">
    <w:abstractNumId w:val="19"/>
  </w:num>
  <w:num w:numId="26">
    <w:abstractNumId w:val="2"/>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32"/>
    <w:rsid w:val="00106032"/>
    <w:rsid w:val="005456E7"/>
    <w:rsid w:val="00547DD2"/>
    <w:rsid w:val="00642D4B"/>
    <w:rsid w:val="008D6823"/>
    <w:rsid w:val="00975527"/>
    <w:rsid w:val="00AA0C4D"/>
    <w:rsid w:val="00C12515"/>
    <w:rsid w:val="00E52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C030B"/>
  <w15:chartTrackingRefBased/>
  <w15:docId w15:val="{23F1A1B7-D94E-014E-AAC4-2B775BCEC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603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603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6032"/>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03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60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603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603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06032"/>
    <w:rPr>
      <w:b/>
      <w:bCs/>
    </w:rPr>
  </w:style>
  <w:style w:type="character" w:styleId="Emphasis">
    <w:name w:val="Emphasis"/>
    <w:basedOn w:val="DefaultParagraphFont"/>
    <w:uiPriority w:val="20"/>
    <w:qFormat/>
    <w:rsid w:val="00106032"/>
    <w:rPr>
      <w:i/>
      <w:iCs/>
    </w:rPr>
  </w:style>
  <w:style w:type="character" w:styleId="HTMLCode">
    <w:name w:val="HTML Code"/>
    <w:basedOn w:val="DefaultParagraphFont"/>
    <w:uiPriority w:val="99"/>
    <w:semiHidden/>
    <w:unhideWhenUsed/>
    <w:rsid w:val="00106032"/>
    <w:rPr>
      <w:rFonts w:ascii="Courier New" w:eastAsia="Times New Roman" w:hAnsi="Courier New" w:cs="Courier New"/>
      <w:sz w:val="20"/>
      <w:szCs w:val="20"/>
    </w:rPr>
  </w:style>
  <w:style w:type="character" w:styleId="Hyperlink">
    <w:name w:val="Hyperlink"/>
    <w:basedOn w:val="DefaultParagraphFont"/>
    <w:uiPriority w:val="99"/>
    <w:unhideWhenUsed/>
    <w:rsid w:val="00106032"/>
    <w:rPr>
      <w:color w:val="0563C1" w:themeColor="hyperlink"/>
      <w:u w:val="single"/>
    </w:rPr>
  </w:style>
  <w:style w:type="character" w:styleId="UnresolvedMention">
    <w:name w:val="Unresolved Mention"/>
    <w:basedOn w:val="DefaultParagraphFont"/>
    <w:uiPriority w:val="99"/>
    <w:semiHidden/>
    <w:unhideWhenUsed/>
    <w:rsid w:val="00106032"/>
    <w:rPr>
      <w:color w:val="605E5C"/>
      <w:shd w:val="clear" w:color="auto" w:fill="E1DFDD"/>
    </w:rPr>
  </w:style>
  <w:style w:type="character" w:styleId="FollowedHyperlink">
    <w:name w:val="FollowedHyperlink"/>
    <w:basedOn w:val="DefaultParagraphFont"/>
    <w:uiPriority w:val="99"/>
    <w:semiHidden/>
    <w:unhideWhenUsed/>
    <w:rsid w:val="00106032"/>
    <w:rPr>
      <w:color w:val="954F72" w:themeColor="followedHyperlink"/>
      <w:u w:val="single"/>
    </w:rPr>
  </w:style>
  <w:style w:type="paragraph" w:styleId="ListParagraph">
    <w:name w:val="List Paragraph"/>
    <w:basedOn w:val="Normal"/>
    <w:uiPriority w:val="34"/>
    <w:qFormat/>
    <w:rsid w:val="00E528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1783355">
      <w:bodyDiv w:val="1"/>
      <w:marLeft w:val="0"/>
      <w:marRight w:val="0"/>
      <w:marTop w:val="0"/>
      <w:marBottom w:val="0"/>
      <w:divBdr>
        <w:top w:val="none" w:sz="0" w:space="0" w:color="auto"/>
        <w:left w:val="none" w:sz="0" w:space="0" w:color="auto"/>
        <w:bottom w:val="none" w:sz="0" w:space="0" w:color="auto"/>
        <w:right w:val="none" w:sz="0" w:space="0" w:color="auto"/>
      </w:divBdr>
      <w:divsChild>
        <w:div w:id="1814524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2025-12-13T07:36:00Z</dcterms:created>
  <dcterms:modified xsi:type="dcterms:W3CDTF">2025-12-13T08:02:00Z</dcterms:modified>
</cp:coreProperties>
</file>