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A* Pathfinding Heuristic Analysis – Project Report</w:t>
      </w:r>
    </w:p>
    <w:p>
      <w:pPr>
        <w:pStyle w:val="Heading2"/>
      </w:pPr>
      <w:r>
        <w:t>1. Introduction</w:t>
      </w:r>
    </w:p>
    <w:p>
      <w:r>
        <w:t>This report presents an advanced implementation of the A* pathfinding algorithm on weighted grid graphs. Two admissible heuristics—Manhattan and Euclidean—are evaluated to compare performance in terms of path optimality, execution time, and number of nodes expanded.</w:t>
      </w:r>
    </w:p>
    <w:p>
      <w:pPr>
        <w:pStyle w:val="Heading2"/>
      </w:pPr>
      <w:r>
        <w:t>2. System Design</w:t>
      </w:r>
    </w:p>
    <w:p>
      <w:r>
        <w:t>The system consists of a modular Python implementation including grid generation, A* algorithm processing, heuristic functions, and an experiment testing harness.</w:t>
      </w:r>
    </w:p>
    <w:p>
      <w:pPr>
        <w:pStyle w:val="Heading2"/>
      </w:pPr>
      <w:r>
        <w:t>3. Heuristics Used</w:t>
      </w:r>
    </w:p>
    <w:p>
      <w:r>
        <w:t>• Manhattan Distance</w:t>
        <w:br/>
        <w:t>• Euclidean Distance</w:t>
      </w:r>
    </w:p>
    <w:p>
      <w:pPr>
        <w:pStyle w:val="Heading2"/>
      </w:pPr>
      <w:r>
        <w:t>4. Experiment Setup</w:t>
      </w:r>
    </w:p>
    <w:p>
      <w:r>
        <w:t>Ten randomized test cases were generated across multiple grid sizes ranging from 20×20 to 40×40 with different obstacle probabilities. Each test case was solved using both heuristics for comparison.</w:t>
      </w:r>
    </w:p>
    <w:p>
      <w:pPr>
        <w:pStyle w:val="Heading2"/>
      </w:pPr>
      <w:r>
        <w:t>5. Results Summary</w:t>
      </w:r>
    </w:p>
    <w:p>
      <w:r>
        <w:t>Both heuristics produced optimal paths. Manhattan generally expanded fewer nodes, while Euclidean occasionally achieved faster execution times in open grids.</w:t>
      </w:r>
    </w:p>
    <w:p>
      <w:pPr>
        <w:pStyle w:val="Heading2"/>
      </w:pPr>
      <w:r>
        <w:t>6. Conclusion</w:t>
      </w:r>
    </w:p>
    <w:p>
      <w:r>
        <w:t>The heuristic choice affects search efficiency, but not optimality. The results show the trade‑off between consistency (Manhattan) and smooth distance estimation (Euclidean).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