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D97" w:rsidRPr="00373E0D" w:rsidRDefault="000B7079" w:rsidP="00373E0D">
      <w:pPr>
        <w:jc w:val="center"/>
        <w:rPr>
          <w:rFonts w:ascii="Arial" w:hAnsi="Arial" w:cs="Arial"/>
          <w:b/>
          <w:sz w:val="32"/>
        </w:rPr>
      </w:pPr>
      <w:r>
        <w:rPr>
          <w:rFonts w:ascii="Arial" w:hAnsi="Arial" w:cs="Arial"/>
          <w:b/>
          <w:sz w:val="32"/>
        </w:rPr>
        <w:t>Aithent Fraud Manager</w:t>
      </w:r>
    </w:p>
    <w:p w:rsidR="00646D97" w:rsidRDefault="00666220" w:rsidP="00646D97">
      <w:r>
        <w:rPr>
          <w:noProof/>
        </w:rPr>
        <w:pict>
          <v:line id="_x0000_s1026" style="position:absolute;z-index:251660288" from="0,9.1pt" to="450pt,9.1pt" strokeweight="3pt">
            <v:stroke linestyle="thinThin"/>
          </v:line>
        </w:pict>
      </w:r>
    </w:p>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Pr="00373E0D" w:rsidRDefault="00A97D79" w:rsidP="00373E0D">
      <w:pPr>
        <w:jc w:val="center"/>
        <w:rPr>
          <w:b/>
          <w:sz w:val="32"/>
          <w:szCs w:val="32"/>
        </w:rPr>
      </w:pPr>
      <w:r>
        <w:rPr>
          <w:b/>
          <w:sz w:val="32"/>
          <w:szCs w:val="32"/>
        </w:rPr>
        <w:t>Integration</w:t>
      </w:r>
      <w:r w:rsidR="006A01DA">
        <w:rPr>
          <w:b/>
          <w:sz w:val="32"/>
          <w:szCs w:val="32"/>
        </w:rPr>
        <w:t xml:space="preserve"> Capabilities</w:t>
      </w:r>
    </w:p>
    <w:p w:rsidR="00646D97" w:rsidRPr="001415FE" w:rsidRDefault="00646D97" w:rsidP="00646D97">
      <w:pPr>
        <w:pStyle w:val="BodyText2"/>
        <w:tabs>
          <w:tab w:val="right" w:pos="4140"/>
        </w:tabs>
        <w:rPr>
          <w:rFonts w:ascii="Calibri" w:hAnsi="Calibri"/>
        </w:rPr>
      </w:pPr>
      <w:r>
        <w:tab/>
      </w:r>
      <w:r w:rsidRPr="001415FE">
        <w:rPr>
          <w:rFonts w:ascii="Calibri" w:hAnsi="Calibri"/>
          <w:b w:val="0"/>
        </w:rPr>
        <w:t>Reference Number:</w:t>
      </w:r>
      <w:r w:rsidRPr="001415FE">
        <w:rPr>
          <w:rFonts w:ascii="Calibri" w:hAnsi="Calibri"/>
          <w:b w:val="0"/>
        </w:rPr>
        <w:tab/>
        <w:t>AITHENT-</w:t>
      </w:r>
      <w:r w:rsidR="000B7079">
        <w:rPr>
          <w:rFonts w:ascii="Calibri" w:hAnsi="Calibri"/>
          <w:b w:val="0"/>
        </w:rPr>
        <w:t>AFM</w:t>
      </w:r>
      <w:r w:rsidRPr="001415FE">
        <w:rPr>
          <w:rFonts w:ascii="Calibri" w:hAnsi="Calibri"/>
          <w:b w:val="0"/>
        </w:rPr>
        <w:t>-</w:t>
      </w:r>
      <w:r w:rsidR="006A01DA">
        <w:rPr>
          <w:rFonts w:ascii="Calibri" w:hAnsi="Calibri"/>
          <w:b w:val="0"/>
        </w:rPr>
        <w:t>IC</w:t>
      </w:r>
    </w:p>
    <w:p w:rsidR="00646D97" w:rsidRPr="001415FE" w:rsidRDefault="00646D97" w:rsidP="00646D97">
      <w:pPr>
        <w:pStyle w:val="BodyText2"/>
        <w:tabs>
          <w:tab w:val="right" w:pos="4140"/>
        </w:tabs>
        <w:rPr>
          <w:rFonts w:ascii="Calibri" w:hAnsi="Calibri"/>
          <w:b w:val="0"/>
        </w:rPr>
      </w:pPr>
      <w:r w:rsidRPr="001415FE">
        <w:rPr>
          <w:rFonts w:ascii="Calibri" w:hAnsi="Calibri"/>
          <w:b w:val="0"/>
        </w:rPr>
        <w:tab/>
        <w:t>Version:</w:t>
      </w:r>
      <w:r w:rsidRPr="001415FE">
        <w:rPr>
          <w:rFonts w:ascii="Calibri" w:hAnsi="Calibri"/>
          <w:b w:val="0"/>
        </w:rPr>
        <w:tab/>
      </w:r>
      <w:r w:rsidR="000B7079">
        <w:rPr>
          <w:rFonts w:ascii="Calibri" w:hAnsi="Calibri"/>
          <w:b w:val="0"/>
        </w:rPr>
        <w:t>1.</w:t>
      </w:r>
      <w:r w:rsidR="00EE0D23">
        <w:rPr>
          <w:rFonts w:ascii="Calibri" w:hAnsi="Calibri"/>
          <w:b w:val="0"/>
        </w:rPr>
        <w:t>2</w:t>
      </w:r>
    </w:p>
    <w:p w:rsidR="00646D97" w:rsidRPr="001415FE" w:rsidRDefault="00646D97" w:rsidP="00646D97">
      <w:pPr>
        <w:pStyle w:val="BodyText2"/>
        <w:tabs>
          <w:tab w:val="right" w:pos="4140"/>
        </w:tabs>
        <w:rPr>
          <w:rFonts w:ascii="Calibri" w:hAnsi="Calibri"/>
          <w:b w:val="0"/>
        </w:rPr>
      </w:pPr>
      <w:r w:rsidRPr="001415FE">
        <w:rPr>
          <w:rFonts w:ascii="Calibri" w:hAnsi="Calibri"/>
          <w:b w:val="0"/>
        </w:rPr>
        <w:tab/>
        <w:t>Date of Release:</w:t>
      </w:r>
      <w:r w:rsidRPr="001415FE">
        <w:rPr>
          <w:rFonts w:ascii="Calibri" w:hAnsi="Calibri"/>
          <w:b w:val="0"/>
        </w:rPr>
        <w:tab/>
      </w:r>
      <w:r w:rsidR="0015765B">
        <w:rPr>
          <w:rFonts w:ascii="Calibri" w:hAnsi="Calibri"/>
          <w:b w:val="0"/>
        </w:rPr>
        <w:t>07</w:t>
      </w:r>
      <w:r w:rsidR="000B7079">
        <w:rPr>
          <w:rFonts w:ascii="Calibri" w:hAnsi="Calibri"/>
          <w:b w:val="0"/>
        </w:rPr>
        <w:t>/</w:t>
      </w:r>
      <w:r w:rsidR="0049297C">
        <w:rPr>
          <w:rFonts w:ascii="Calibri" w:hAnsi="Calibri"/>
          <w:b w:val="0"/>
        </w:rPr>
        <w:t>2</w:t>
      </w:r>
      <w:r w:rsidR="00EE0D23">
        <w:rPr>
          <w:rFonts w:ascii="Calibri" w:hAnsi="Calibri"/>
          <w:b w:val="0"/>
        </w:rPr>
        <w:t>6</w:t>
      </w:r>
      <w:r w:rsidR="000B7079">
        <w:rPr>
          <w:rFonts w:ascii="Calibri" w:hAnsi="Calibri"/>
          <w:b w:val="0"/>
        </w:rPr>
        <w:t>/2011</w:t>
      </w:r>
    </w:p>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646D97" w:rsidRDefault="00646D97" w:rsidP="00646D97"/>
    <w:p w:rsidR="00531033" w:rsidRDefault="00531033" w:rsidP="00646D97"/>
    <w:p w:rsidR="00531033" w:rsidRDefault="00531033" w:rsidP="00646D97"/>
    <w:p w:rsidR="00531033" w:rsidRDefault="00531033" w:rsidP="00646D97"/>
    <w:p w:rsidR="00646D97" w:rsidRDefault="00646D97" w:rsidP="00646D97">
      <w:pPr>
        <w:keepNext/>
        <w:jc w:val="center"/>
        <w:rPr>
          <w:b/>
        </w:rPr>
      </w:pPr>
      <w:r>
        <w:rPr>
          <w:noProof/>
        </w:rPr>
        <w:drawing>
          <wp:inline distT="0" distB="0" distL="0" distR="0">
            <wp:extent cx="1428750" cy="514350"/>
            <wp:effectExtent l="19050" t="0" r="0" b="0"/>
            <wp:docPr id="1" name="Picture 1" descr="Aithen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hentLogo2"/>
                    <pic:cNvPicPr>
                      <a:picLocks noChangeAspect="1" noChangeArrowheads="1"/>
                    </pic:cNvPicPr>
                  </pic:nvPicPr>
                  <pic:blipFill>
                    <a:blip r:embed="rId8" cstate="print"/>
                    <a:srcRect/>
                    <a:stretch>
                      <a:fillRect/>
                    </a:stretch>
                  </pic:blipFill>
                  <pic:spPr bwMode="auto">
                    <a:xfrm>
                      <a:off x="0" y="0"/>
                      <a:ext cx="1428750" cy="514350"/>
                    </a:xfrm>
                    <a:prstGeom prst="rect">
                      <a:avLst/>
                    </a:prstGeom>
                    <a:noFill/>
                    <a:ln w="9525">
                      <a:noFill/>
                      <a:miter lim="800000"/>
                      <a:headEnd/>
                      <a:tailEnd/>
                    </a:ln>
                  </pic:spPr>
                </pic:pic>
              </a:graphicData>
            </a:graphic>
          </wp:inline>
        </w:drawing>
      </w:r>
    </w:p>
    <w:p w:rsidR="00646D97" w:rsidRPr="001415FE" w:rsidRDefault="00646D97" w:rsidP="00646D97">
      <w:pPr>
        <w:pStyle w:val="BodyText3"/>
        <w:jc w:val="center"/>
        <w:rPr>
          <w:rFonts w:ascii="Calibri" w:hAnsi="Calibri"/>
          <w:b w:val="0"/>
          <w:bCs/>
          <w:szCs w:val="24"/>
        </w:rPr>
      </w:pPr>
    </w:p>
    <w:p w:rsidR="00646D97" w:rsidRDefault="00666220" w:rsidP="00646D97">
      <w:pPr>
        <w:pStyle w:val="BodyText3"/>
        <w:jc w:val="center"/>
      </w:pPr>
      <w:r>
        <w:rPr>
          <w:noProof/>
        </w:rPr>
        <w:pict>
          <v:line id="_x0000_s1027" style="position:absolute;left:0;text-align:left;z-index:251661312" from="0,6.15pt" to="450pt,6.15pt" strokeweight="3pt">
            <v:stroke linestyle="thinThin"/>
          </v:line>
        </w:pict>
      </w:r>
    </w:p>
    <w:p w:rsidR="00646D97" w:rsidRPr="001415FE" w:rsidRDefault="00646D97" w:rsidP="00646D97">
      <w:pPr>
        <w:rPr>
          <w:rFonts w:ascii="Calibri" w:hAnsi="Calibri"/>
        </w:rPr>
        <w:sectPr w:rsidR="00646D97" w:rsidRPr="001415FE" w:rsidSect="009C35CD">
          <w:headerReference w:type="default" r:id="rId9"/>
          <w:footerReference w:type="default" r:id="rId10"/>
          <w:pgSz w:w="12240" w:h="15840" w:code="1"/>
          <w:pgMar w:top="1440" w:right="1800" w:bottom="1440" w:left="1800" w:header="720" w:footer="720" w:gutter="0"/>
          <w:cols w:space="720"/>
          <w:titlePg/>
          <w:docGrid w:linePitch="360"/>
        </w:sectPr>
      </w:pPr>
      <w:r w:rsidRPr="001415FE">
        <w:rPr>
          <w:rFonts w:ascii="Calibri" w:hAnsi="Calibri"/>
        </w:rPr>
        <w:t>This document contains proprietary information of Aithent and is tendered subject to the condition that the information be retained in confidence.</w:t>
      </w:r>
    </w:p>
    <w:p w:rsidR="00646D97" w:rsidRPr="00665019" w:rsidRDefault="00646D97" w:rsidP="00646D97">
      <w:pPr>
        <w:tabs>
          <w:tab w:val="left" w:pos="4687"/>
          <w:tab w:val="left" w:pos="4809"/>
        </w:tabs>
        <w:rPr>
          <w:rFonts w:ascii="Calibri" w:hAnsi="Calibri"/>
          <w:sz w:val="32"/>
        </w:rPr>
      </w:pPr>
      <w:r w:rsidRPr="00665019">
        <w:rPr>
          <w:rFonts w:ascii="Calibri" w:hAnsi="Calibri"/>
          <w:sz w:val="32"/>
        </w:rPr>
        <w:lastRenderedPageBreak/>
        <w:t>Document Information</w:t>
      </w:r>
      <w:r>
        <w:rPr>
          <w:rFonts w:ascii="Calibri" w:hAnsi="Calibri"/>
          <w:sz w:val="32"/>
        </w:rPr>
        <w:tab/>
      </w:r>
      <w:r>
        <w:rPr>
          <w:rFonts w:ascii="Calibri" w:hAnsi="Calibri"/>
          <w:sz w:val="32"/>
        </w:rPr>
        <w:tab/>
      </w:r>
    </w:p>
    <w:p w:rsidR="00646D97" w:rsidRPr="00665019" w:rsidRDefault="00646D97" w:rsidP="00646D97">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360"/>
        <w:gridCol w:w="6228"/>
      </w:tblGrid>
      <w:tr w:rsidR="00646D97" w:rsidRPr="00665019" w:rsidTr="009C35CD">
        <w:trPr>
          <w:trHeight w:val="325"/>
        </w:trPr>
        <w:tc>
          <w:tcPr>
            <w:tcW w:w="2160" w:type="dxa"/>
            <w:shd w:val="clear" w:color="auto" w:fill="CCCCCC"/>
          </w:tcPr>
          <w:p w:rsidR="00646D97" w:rsidRPr="00665019" w:rsidRDefault="00646D97" w:rsidP="009C35CD">
            <w:pPr>
              <w:rPr>
                <w:rFonts w:ascii="Calibri" w:hAnsi="Calibri"/>
                <w:b/>
              </w:rPr>
            </w:pPr>
            <w:r w:rsidRPr="00665019">
              <w:rPr>
                <w:rFonts w:ascii="Calibri" w:hAnsi="Calibri"/>
                <w:b/>
              </w:rPr>
              <w:t>Author(s)</w:t>
            </w:r>
          </w:p>
        </w:tc>
        <w:tc>
          <w:tcPr>
            <w:tcW w:w="360" w:type="dxa"/>
            <w:shd w:val="clear" w:color="auto" w:fill="CCCCCC"/>
          </w:tcPr>
          <w:p w:rsidR="00646D97" w:rsidRPr="00665019" w:rsidRDefault="00646D97" w:rsidP="009C35CD">
            <w:pPr>
              <w:rPr>
                <w:rFonts w:ascii="Calibri" w:hAnsi="Calibri"/>
              </w:rPr>
            </w:pPr>
            <w:r w:rsidRPr="00665019">
              <w:rPr>
                <w:rFonts w:ascii="Calibri" w:hAnsi="Calibri"/>
              </w:rPr>
              <w:t>:</w:t>
            </w:r>
          </w:p>
        </w:tc>
        <w:tc>
          <w:tcPr>
            <w:tcW w:w="6228" w:type="dxa"/>
            <w:shd w:val="clear" w:color="auto" w:fill="CCCCCC"/>
          </w:tcPr>
          <w:p w:rsidR="00646D97" w:rsidRPr="00665019" w:rsidRDefault="003675AA" w:rsidP="009C35CD">
            <w:pPr>
              <w:rPr>
                <w:rFonts w:ascii="Calibri" w:hAnsi="Calibri"/>
              </w:rPr>
            </w:pPr>
            <w:r>
              <w:rPr>
                <w:rFonts w:ascii="Calibri" w:hAnsi="Calibri"/>
              </w:rPr>
              <w:t>Hariharasubramaniam</w:t>
            </w:r>
            <w:r w:rsidR="00F13896">
              <w:rPr>
                <w:rFonts w:ascii="Calibri" w:hAnsi="Calibri"/>
              </w:rPr>
              <w:t xml:space="preserve"> </w:t>
            </w:r>
            <w:r>
              <w:rPr>
                <w:rFonts w:ascii="Calibri" w:hAnsi="Calibri"/>
              </w:rPr>
              <w:t>Srinivasan</w:t>
            </w:r>
          </w:p>
        </w:tc>
      </w:tr>
      <w:tr w:rsidR="00646D97" w:rsidRPr="00665019" w:rsidTr="009C35CD">
        <w:trPr>
          <w:trHeight w:val="326"/>
        </w:trPr>
        <w:tc>
          <w:tcPr>
            <w:tcW w:w="2160" w:type="dxa"/>
            <w:shd w:val="clear" w:color="auto" w:fill="CCCCCC"/>
          </w:tcPr>
          <w:p w:rsidR="00646D97" w:rsidRPr="00665019" w:rsidRDefault="00646D97" w:rsidP="009C35CD">
            <w:pPr>
              <w:rPr>
                <w:rFonts w:ascii="Calibri" w:hAnsi="Calibri"/>
                <w:b/>
              </w:rPr>
            </w:pPr>
            <w:r w:rsidRPr="00665019">
              <w:rPr>
                <w:rFonts w:ascii="Calibri" w:hAnsi="Calibri"/>
                <w:b/>
              </w:rPr>
              <w:t>Document Status</w:t>
            </w:r>
          </w:p>
        </w:tc>
        <w:tc>
          <w:tcPr>
            <w:tcW w:w="360" w:type="dxa"/>
            <w:shd w:val="clear" w:color="auto" w:fill="CCCCCC"/>
          </w:tcPr>
          <w:p w:rsidR="00646D97" w:rsidRPr="00665019" w:rsidRDefault="00646D97" w:rsidP="009C35CD">
            <w:pPr>
              <w:rPr>
                <w:rFonts w:ascii="Calibri" w:hAnsi="Calibri"/>
              </w:rPr>
            </w:pPr>
            <w:r w:rsidRPr="00665019">
              <w:rPr>
                <w:rFonts w:ascii="Calibri" w:hAnsi="Calibri"/>
              </w:rPr>
              <w:t>:</w:t>
            </w:r>
          </w:p>
        </w:tc>
        <w:tc>
          <w:tcPr>
            <w:tcW w:w="6228" w:type="dxa"/>
            <w:shd w:val="clear" w:color="auto" w:fill="CCCCCC"/>
          </w:tcPr>
          <w:p w:rsidR="00646D97" w:rsidRPr="00665019" w:rsidRDefault="0089129C" w:rsidP="009C35CD">
            <w:pPr>
              <w:rPr>
                <w:rFonts w:ascii="Calibri" w:hAnsi="Calibri"/>
              </w:rPr>
            </w:pPr>
            <w:r>
              <w:rPr>
                <w:rFonts w:ascii="Calibri" w:hAnsi="Calibri"/>
              </w:rPr>
              <w:t>Review</w:t>
            </w:r>
          </w:p>
        </w:tc>
      </w:tr>
      <w:tr w:rsidR="00646D97" w:rsidRPr="00665019" w:rsidTr="009C35CD">
        <w:trPr>
          <w:trHeight w:val="326"/>
        </w:trPr>
        <w:tc>
          <w:tcPr>
            <w:tcW w:w="2160" w:type="dxa"/>
            <w:shd w:val="clear" w:color="auto" w:fill="CCCCCC"/>
          </w:tcPr>
          <w:p w:rsidR="00646D97" w:rsidRPr="00665019" w:rsidRDefault="00646D97" w:rsidP="009C35CD">
            <w:pPr>
              <w:rPr>
                <w:rFonts w:ascii="Calibri" w:hAnsi="Calibri"/>
                <w:b/>
              </w:rPr>
            </w:pPr>
            <w:r w:rsidRPr="00665019">
              <w:rPr>
                <w:rFonts w:ascii="Calibri" w:hAnsi="Calibri"/>
                <w:b/>
              </w:rPr>
              <w:t>Compliance Status</w:t>
            </w:r>
          </w:p>
        </w:tc>
        <w:tc>
          <w:tcPr>
            <w:tcW w:w="360" w:type="dxa"/>
            <w:shd w:val="clear" w:color="auto" w:fill="CCCCCC"/>
          </w:tcPr>
          <w:p w:rsidR="00646D97" w:rsidRPr="00665019" w:rsidRDefault="00646D97" w:rsidP="009C35CD">
            <w:pPr>
              <w:rPr>
                <w:rFonts w:ascii="Calibri" w:hAnsi="Calibri"/>
              </w:rPr>
            </w:pPr>
            <w:r w:rsidRPr="00665019">
              <w:rPr>
                <w:rFonts w:ascii="Calibri" w:hAnsi="Calibri"/>
              </w:rPr>
              <w:t>:</w:t>
            </w:r>
          </w:p>
        </w:tc>
        <w:tc>
          <w:tcPr>
            <w:tcW w:w="6228" w:type="dxa"/>
            <w:shd w:val="clear" w:color="auto" w:fill="CCCCCC"/>
          </w:tcPr>
          <w:p w:rsidR="00646D97" w:rsidRPr="00665019" w:rsidRDefault="00646D97" w:rsidP="009C35CD">
            <w:pPr>
              <w:rPr>
                <w:rFonts w:ascii="Calibri" w:hAnsi="Calibri"/>
              </w:rPr>
            </w:pPr>
          </w:p>
        </w:tc>
      </w:tr>
    </w:tbl>
    <w:p w:rsidR="00646D97" w:rsidRPr="00665019" w:rsidRDefault="00646D97" w:rsidP="00646D97">
      <w:pPr>
        <w:pStyle w:val="BodyText3"/>
        <w:rPr>
          <w:rFonts w:ascii="Calibri" w:hAnsi="Calibri"/>
          <w:b w:val="0"/>
          <w:sz w:val="20"/>
        </w:rPr>
      </w:pPr>
    </w:p>
    <w:p w:rsidR="00646D97" w:rsidRPr="00665019" w:rsidRDefault="00646D97" w:rsidP="00646D97">
      <w:pPr>
        <w:tabs>
          <w:tab w:val="left" w:pos="4809"/>
        </w:tabs>
        <w:rPr>
          <w:rFonts w:ascii="Calibri" w:hAnsi="Calibri"/>
          <w:sz w:val="32"/>
        </w:rPr>
      </w:pPr>
      <w:r w:rsidRPr="00665019">
        <w:rPr>
          <w:rFonts w:ascii="Calibri" w:hAnsi="Calibri"/>
          <w:sz w:val="32"/>
        </w:rPr>
        <w:t>Document Control Information</w:t>
      </w:r>
    </w:p>
    <w:p w:rsidR="00646D97" w:rsidRPr="00665019" w:rsidRDefault="00646D97" w:rsidP="00646D97">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360"/>
        <w:gridCol w:w="6228"/>
      </w:tblGrid>
      <w:tr w:rsidR="00646D97" w:rsidRPr="00665019" w:rsidTr="009C35CD">
        <w:trPr>
          <w:trHeight w:val="325"/>
        </w:trPr>
        <w:tc>
          <w:tcPr>
            <w:tcW w:w="2160" w:type="dxa"/>
            <w:shd w:val="clear" w:color="auto" w:fill="CCCCCC"/>
          </w:tcPr>
          <w:p w:rsidR="00646D97" w:rsidRPr="00665019" w:rsidRDefault="00646D97" w:rsidP="009C35CD">
            <w:pPr>
              <w:rPr>
                <w:rFonts w:ascii="Calibri" w:hAnsi="Calibri"/>
                <w:b/>
              </w:rPr>
            </w:pPr>
            <w:r w:rsidRPr="00665019">
              <w:rPr>
                <w:rFonts w:ascii="Calibri" w:hAnsi="Calibri"/>
                <w:b/>
              </w:rPr>
              <w:t>Total Pages</w:t>
            </w:r>
          </w:p>
        </w:tc>
        <w:tc>
          <w:tcPr>
            <w:tcW w:w="360" w:type="dxa"/>
            <w:shd w:val="clear" w:color="auto" w:fill="CCCCCC"/>
          </w:tcPr>
          <w:p w:rsidR="00646D97" w:rsidRPr="00665019" w:rsidRDefault="00646D97" w:rsidP="009C35C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646D97" w:rsidRPr="00665019" w:rsidRDefault="00CD2856" w:rsidP="009C35CD">
            <w:pPr>
              <w:rPr>
                <w:rFonts w:ascii="Calibri" w:hAnsi="Calibri"/>
              </w:rPr>
            </w:pPr>
            <w:r>
              <w:rPr>
                <w:rFonts w:ascii="Calibri" w:hAnsi="Calibri"/>
              </w:rPr>
              <w:t>7</w:t>
            </w:r>
          </w:p>
        </w:tc>
      </w:tr>
      <w:tr w:rsidR="00646D97" w:rsidRPr="00665019" w:rsidTr="009C35CD">
        <w:trPr>
          <w:trHeight w:val="326"/>
        </w:trPr>
        <w:tc>
          <w:tcPr>
            <w:tcW w:w="2160" w:type="dxa"/>
            <w:shd w:val="clear" w:color="auto" w:fill="CCCCCC"/>
          </w:tcPr>
          <w:p w:rsidR="00646D97" w:rsidRPr="00665019" w:rsidRDefault="00646D97" w:rsidP="009C35CD">
            <w:pPr>
              <w:rPr>
                <w:rFonts w:ascii="Calibri" w:hAnsi="Calibri"/>
                <w:b/>
              </w:rPr>
            </w:pPr>
            <w:r w:rsidRPr="00665019">
              <w:rPr>
                <w:rFonts w:ascii="Calibri" w:hAnsi="Calibri"/>
                <w:b/>
              </w:rPr>
              <w:t>Review Period</w:t>
            </w:r>
          </w:p>
        </w:tc>
        <w:tc>
          <w:tcPr>
            <w:tcW w:w="360" w:type="dxa"/>
            <w:shd w:val="clear" w:color="auto" w:fill="CCCCCC"/>
          </w:tcPr>
          <w:p w:rsidR="00646D97" w:rsidRPr="00665019" w:rsidRDefault="00646D97" w:rsidP="009C35C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646D97" w:rsidRPr="00665019" w:rsidRDefault="00646D97" w:rsidP="009C35CD">
            <w:pPr>
              <w:rPr>
                <w:rFonts w:ascii="Calibri" w:hAnsi="Calibri"/>
              </w:rPr>
            </w:pPr>
          </w:p>
        </w:tc>
      </w:tr>
      <w:tr w:rsidR="00646D97" w:rsidRPr="00665019" w:rsidTr="009C35CD">
        <w:trPr>
          <w:trHeight w:val="326"/>
        </w:trPr>
        <w:tc>
          <w:tcPr>
            <w:tcW w:w="2160" w:type="dxa"/>
            <w:shd w:val="clear" w:color="auto" w:fill="CCCCCC"/>
          </w:tcPr>
          <w:p w:rsidR="00646D97" w:rsidRPr="00665019" w:rsidRDefault="00646D97" w:rsidP="009C35CD">
            <w:pPr>
              <w:rPr>
                <w:rFonts w:ascii="Calibri" w:hAnsi="Calibri"/>
                <w:b/>
              </w:rPr>
            </w:pPr>
            <w:r w:rsidRPr="00665019">
              <w:rPr>
                <w:rFonts w:ascii="Calibri" w:hAnsi="Calibri"/>
                <w:b/>
              </w:rPr>
              <w:t>Distribution</w:t>
            </w:r>
          </w:p>
        </w:tc>
        <w:tc>
          <w:tcPr>
            <w:tcW w:w="360" w:type="dxa"/>
            <w:shd w:val="clear" w:color="auto" w:fill="CCCCCC"/>
          </w:tcPr>
          <w:p w:rsidR="00646D97" w:rsidRPr="00665019" w:rsidRDefault="00646D97" w:rsidP="009C35C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646D97" w:rsidRPr="00665019" w:rsidRDefault="00646D97" w:rsidP="009C35CD">
            <w:pPr>
              <w:rPr>
                <w:rFonts w:ascii="Calibri" w:hAnsi="Calibri"/>
              </w:rPr>
            </w:pPr>
          </w:p>
        </w:tc>
      </w:tr>
    </w:tbl>
    <w:p w:rsidR="00646D97" w:rsidRDefault="00646D97" w:rsidP="00646D97">
      <w:pPr>
        <w:tabs>
          <w:tab w:val="left" w:pos="4809"/>
        </w:tabs>
        <w:rPr>
          <w:rFonts w:ascii="Calibri" w:hAnsi="Calibri"/>
          <w:sz w:val="32"/>
        </w:rPr>
      </w:pPr>
    </w:p>
    <w:p w:rsidR="00646D97" w:rsidRPr="00665019" w:rsidRDefault="00646D97" w:rsidP="00646D97">
      <w:pPr>
        <w:tabs>
          <w:tab w:val="left" w:pos="4809"/>
        </w:tabs>
        <w:rPr>
          <w:rFonts w:ascii="Calibri" w:hAnsi="Calibri"/>
          <w:sz w:val="32"/>
        </w:rPr>
      </w:pPr>
      <w:r w:rsidRPr="00665019">
        <w:rPr>
          <w:rFonts w:ascii="Calibri" w:hAnsi="Calibri"/>
          <w:sz w:val="32"/>
        </w:rPr>
        <w:t>Revision History</w:t>
      </w:r>
    </w:p>
    <w:p w:rsidR="00646D97" w:rsidRPr="00665019" w:rsidRDefault="00646D97" w:rsidP="00646D97">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1440"/>
        <w:gridCol w:w="1620"/>
        <w:gridCol w:w="3780"/>
        <w:gridCol w:w="1908"/>
      </w:tblGrid>
      <w:tr w:rsidR="00646D97" w:rsidRPr="00665019" w:rsidTr="009C35CD">
        <w:trPr>
          <w:trHeight w:val="548"/>
        </w:trPr>
        <w:tc>
          <w:tcPr>
            <w:tcW w:w="1440" w:type="dxa"/>
            <w:shd w:val="clear" w:color="auto" w:fill="CCCCCC"/>
          </w:tcPr>
          <w:p w:rsidR="00646D97" w:rsidRPr="00665019" w:rsidRDefault="00646D97" w:rsidP="009C35CD">
            <w:pPr>
              <w:rPr>
                <w:rFonts w:ascii="Calibri" w:hAnsi="Calibri"/>
                <w:b/>
              </w:rPr>
            </w:pPr>
            <w:r w:rsidRPr="00665019">
              <w:rPr>
                <w:rFonts w:ascii="Calibri" w:hAnsi="Calibri"/>
                <w:b/>
              </w:rPr>
              <w:t>Version No.</w:t>
            </w:r>
          </w:p>
        </w:tc>
        <w:tc>
          <w:tcPr>
            <w:tcW w:w="1620" w:type="dxa"/>
            <w:shd w:val="clear" w:color="auto" w:fill="CCCCCC"/>
          </w:tcPr>
          <w:p w:rsidR="00646D97" w:rsidRPr="00665019" w:rsidRDefault="00646D97" w:rsidP="009C35CD">
            <w:pPr>
              <w:rPr>
                <w:rFonts w:ascii="Calibri" w:hAnsi="Calibri"/>
                <w:b/>
              </w:rPr>
            </w:pPr>
            <w:r w:rsidRPr="00665019">
              <w:rPr>
                <w:rFonts w:ascii="Calibri" w:hAnsi="Calibri"/>
                <w:b/>
              </w:rPr>
              <w:t xml:space="preserve">Release Date </w:t>
            </w:r>
          </w:p>
        </w:tc>
        <w:tc>
          <w:tcPr>
            <w:tcW w:w="3780" w:type="dxa"/>
            <w:shd w:val="clear" w:color="auto" w:fill="CCCCCC"/>
          </w:tcPr>
          <w:p w:rsidR="00646D97" w:rsidRPr="00665019" w:rsidRDefault="00646D97" w:rsidP="009C35CD">
            <w:pPr>
              <w:rPr>
                <w:rFonts w:ascii="Calibri" w:hAnsi="Calibri"/>
                <w:b/>
              </w:rPr>
            </w:pPr>
            <w:r w:rsidRPr="00665019">
              <w:rPr>
                <w:rFonts w:ascii="Calibri" w:hAnsi="Calibri"/>
                <w:b/>
              </w:rPr>
              <w:t>Description of Change</w:t>
            </w:r>
          </w:p>
        </w:tc>
        <w:tc>
          <w:tcPr>
            <w:tcW w:w="1908" w:type="dxa"/>
            <w:shd w:val="clear" w:color="auto" w:fill="CCCCCC"/>
          </w:tcPr>
          <w:p w:rsidR="00646D97" w:rsidRPr="00665019" w:rsidRDefault="00646D97" w:rsidP="009C35CD">
            <w:pPr>
              <w:rPr>
                <w:rFonts w:ascii="Calibri" w:hAnsi="Calibri"/>
                <w:b/>
              </w:rPr>
            </w:pPr>
            <w:r w:rsidRPr="00665019">
              <w:rPr>
                <w:rFonts w:ascii="Calibri" w:hAnsi="Calibri"/>
                <w:b/>
              </w:rPr>
              <w:t>Approved By</w:t>
            </w:r>
          </w:p>
        </w:tc>
      </w:tr>
      <w:tr w:rsidR="00646D97" w:rsidRPr="00665019" w:rsidTr="009C35CD">
        <w:trPr>
          <w:trHeight w:val="549"/>
        </w:trPr>
        <w:tc>
          <w:tcPr>
            <w:tcW w:w="1440" w:type="dxa"/>
            <w:shd w:val="clear" w:color="auto" w:fill="CCCCCC"/>
          </w:tcPr>
          <w:p w:rsidR="00646D97" w:rsidRPr="00665019" w:rsidRDefault="002434B1" w:rsidP="009C35CD">
            <w:pPr>
              <w:rPr>
                <w:rFonts w:ascii="Calibri" w:hAnsi="Calibri"/>
              </w:rPr>
            </w:pPr>
            <w:r>
              <w:rPr>
                <w:rFonts w:ascii="Calibri" w:hAnsi="Calibri"/>
              </w:rPr>
              <w:t>1.0</w:t>
            </w:r>
          </w:p>
        </w:tc>
        <w:tc>
          <w:tcPr>
            <w:tcW w:w="1620" w:type="dxa"/>
            <w:shd w:val="clear" w:color="auto" w:fill="CCCCCC"/>
          </w:tcPr>
          <w:p w:rsidR="00646D97" w:rsidRPr="00665019" w:rsidRDefault="002434B1" w:rsidP="009C35CD">
            <w:pPr>
              <w:rPr>
                <w:rFonts w:ascii="Calibri" w:hAnsi="Calibri"/>
              </w:rPr>
            </w:pPr>
            <w:r>
              <w:rPr>
                <w:rFonts w:ascii="Calibri" w:hAnsi="Calibri"/>
              </w:rPr>
              <w:t>03/21/2011</w:t>
            </w:r>
          </w:p>
        </w:tc>
        <w:tc>
          <w:tcPr>
            <w:tcW w:w="3780" w:type="dxa"/>
            <w:shd w:val="clear" w:color="auto" w:fill="CCCCCC"/>
          </w:tcPr>
          <w:p w:rsidR="00646D97" w:rsidRPr="00665019" w:rsidRDefault="002434B1" w:rsidP="009C35CD">
            <w:pPr>
              <w:rPr>
                <w:rFonts w:ascii="Calibri" w:hAnsi="Calibri"/>
              </w:rPr>
            </w:pPr>
            <w:r>
              <w:rPr>
                <w:rFonts w:ascii="Calibri" w:hAnsi="Calibri"/>
              </w:rPr>
              <w:t>Initial Release</w:t>
            </w:r>
          </w:p>
        </w:tc>
        <w:tc>
          <w:tcPr>
            <w:tcW w:w="1908" w:type="dxa"/>
            <w:shd w:val="clear" w:color="auto" w:fill="CCCCCC"/>
          </w:tcPr>
          <w:p w:rsidR="00646D97" w:rsidRPr="00665019" w:rsidRDefault="002434B1" w:rsidP="009C35CD">
            <w:pPr>
              <w:rPr>
                <w:rFonts w:ascii="Calibri" w:hAnsi="Calibri"/>
              </w:rPr>
            </w:pPr>
            <w:r>
              <w:rPr>
                <w:rFonts w:ascii="Calibri" w:hAnsi="Calibri"/>
              </w:rPr>
              <w:t>N.Venu Gopal, CEO</w:t>
            </w:r>
          </w:p>
        </w:tc>
      </w:tr>
      <w:tr w:rsidR="002434B1" w:rsidRPr="00665019" w:rsidTr="009C35CD">
        <w:trPr>
          <w:trHeight w:val="549"/>
        </w:trPr>
        <w:tc>
          <w:tcPr>
            <w:tcW w:w="1440" w:type="dxa"/>
            <w:shd w:val="clear" w:color="auto" w:fill="CCCCCC"/>
          </w:tcPr>
          <w:p w:rsidR="002434B1" w:rsidRDefault="002434B1" w:rsidP="009C35CD">
            <w:pPr>
              <w:rPr>
                <w:rFonts w:ascii="Calibri" w:hAnsi="Calibri"/>
              </w:rPr>
            </w:pPr>
            <w:r>
              <w:rPr>
                <w:rFonts w:ascii="Calibri" w:hAnsi="Calibri"/>
              </w:rPr>
              <w:t>1.1</w:t>
            </w:r>
          </w:p>
        </w:tc>
        <w:tc>
          <w:tcPr>
            <w:tcW w:w="1620" w:type="dxa"/>
            <w:shd w:val="clear" w:color="auto" w:fill="CCCCCC"/>
          </w:tcPr>
          <w:p w:rsidR="002434B1" w:rsidRDefault="002434B1" w:rsidP="009C35CD">
            <w:pPr>
              <w:rPr>
                <w:rFonts w:ascii="Calibri" w:hAnsi="Calibri"/>
              </w:rPr>
            </w:pPr>
            <w:r>
              <w:rPr>
                <w:rFonts w:ascii="Calibri" w:hAnsi="Calibri"/>
              </w:rPr>
              <w:t>07/21/2011</w:t>
            </w:r>
          </w:p>
        </w:tc>
        <w:tc>
          <w:tcPr>
            <w:tcW w:w="3780" w:type="dxa"/>
            <w:shd w:val="clear" w:color="auto" w:fill="CCCCCC"/>
          </w:tcPr>
          <w:p w:rsidR="002434B1" w:rsidRDefault="002434B1" w:rsidP="002434B1">
            <w:pPr>
              <w:pStyle w:val="ListParagraph"/>
              <w:numPr>
                <w:ilvl w:val="0"/>
                <w:numId w:val="27"/>
              </w:numPr>
              <w:ind w:left="252" w:hanging="252"/>
              <w:rPr>
                <w:rFonts w:ascii="Calibri" w:hAnsi="Calibri"/>
              </w:rPr>
            </w:pPr>
            <w:r w:rsidRPr="002434B1">
              <w:rPr>
                <w:rFonts w:ascii="Calibri" w:hAnsi="Calibri"/>
              </w:rPr>
              <w:t xml:space="preserve">Modified </w:t>
            </w:r>
            <w:r w:rsidR="00991D1C">
              <w:rPr>
                <w:rFonts w:ascii="Calibri" w:hAnsi="Calibri"/>
              </w:rPr>
              <w:t>“</w:t>
            </w:r>
            <w:r w:rsidRPr="002434B1">
              <w:rPr>
                <w:rFonts w:ascii="Calibri" w:hAnsi="Calibri"/>
              </w:rPr>
              <w:t>Introduction</w:t>
            </w:r>
            <w:r w:rsidR="00991D1C">
              <w:rPr>
                <w:rFonts w:ascii="Calibri" w:hAnsi="Calibri"/>
              </w:rPr>
              <w:t>”</w:t>
            </w:r>
            <w:r w:rsidRPr="002434B1">
              <w:rPr>
                <w:rFonts w:ascii="Calibri" w:hAnsi="Calibri"/>
              </w:rPr>
              <w:t xml:space="preserve"> section</w:t>
            </w:r>
          </w:p>
          <w:p w:rsidR="002434B1" w:rsidRDefault="002434B1" w:rsidP="002434B1">
            <w:pPr>
              <w:pStyle w:val="ListParagraph"/>
              <w:numPr>
                <w:ilvl w:val="0"/>
                <w:numId w:val="27"/>
              </w:numPr>
              <w:ind w:left="252" w:hanging="252"/>
              <w:rPr>
                <w:rFonts w:ascii="Calibri" w:hAnsi="Calibri"/>
              </w:rPr>
            </w:pPr>
            <w:r>
              <w:rPr>
                <w:rFonts w:ascii="Calibri" w:hAnsi="Calibri"/>
              </w:rPr>
              <w:t xml:space="preserve">Included section 2.1 </w:t>
            </w:r>
            <w:r w:rsidR="00991D1C">
              <w:rPr>
                <w:rFonts w:ascii="Calibri" w:hAnsi="Calibri"/>
              </w:rPr>
              <w:t>“</w:t>
            </w:r>
            <w:r>
              <w:rPr>
                <w:rFonts w:ascii="Calibri" w:hAnsi="Calibri"/>
              </w:rPr>
              <w:t>Integration Data</w:t>
            </w:r>
            <w:r w:rsidR="00991D1C">
              <w:rPr>
                <w:rFonts w:ascii="Calibri" w:hAnsi="Calibri"/>
              </w:rPr>
              <w:t>”</w:t>
            </w:r>
          </w:p>
          <w:p w:rsidR="002434B1" w:rsidRDefault="00991D1C" w:rsidP="002434B1">
            <w:pPr>
              <w:pStyle w:val="ListParagraph"/>
              <w:numPr>
                <w:ilvl w:val="0"/>
                <w:numId w:val="27"/>
              </w:numPr>
              <w:ind w:left="252" w:hanging="252"/>
              <w:rPr>
                <w:rFonts w:ascii="Calibri" w:hAnsi="Calibri"/>
              </w:rPr>
            </w:pPr>
            <w:r>
              <w:rPr>
                <w:rFonts w:ascii="Calibri" w:hAnsi="Calibri"/>
              </w:rPr>
              <w:t>Renamed section 2.3 as “Batch Handling of External Files”</w:t>
            </w:r>
          </w:p>
          <w:p w:rsidR="00991D1C" w:rsidRPr="002434B1" w:rsidRDefault="00991D1C" w:rsidP="002434B1">
            <w:pPr>
              <w:pStyle w:val="ListParagraph"/>
              <w:numPr>
                <w:ilvl w:val="0"/>
                <w:numId w:val="27"/>
              </w:numPr>
              <w:ind w:left="252" w:hanging="252"/>
              <w:rPr>
                <w:rFonts w:ascii="Calibri" w:hAnsi="Calibri"/>
              </w:rPr>
            </w:pPr>
            <w:r>
              <w:rPr>
                <w:rFonts w:ascii="Calibri" w:hAnsi="Calibri"/>
              </w:rPr>
              <w:t>Removed section “Image Integration” and included it as part of section 2.1</w:t>
            </w:r>
          </w:p>
        </w:tc>
        <w:tc>
          <w:tcPr>
            <w:tcW w:w="1908" w:type="dxa"/>
            <w:shd w:val="clear" w:color="auto" w:fill="CCCCCC"/>
          </w:tcPr>
          <w:p w:rsidR="002434B1" w:rsidRPr="00665019" w:rsidRDefault="00FD0858" w:rsidP="009C35CD">
            <w:pPr>
              <w:rPr>
                <w:rFonts w:ascii="Calibri" w:hAnsi="Calibri"/>
              </w:rPr>
            </w:pPr>
            <w:r>
              <w:rPr>
                <w:rFonts w:ascii="Calibri" w:hAnsi="Calibri"/>
              </w:rPr>
              <w:t>N.Venu Gopal, CEO</w:t>
            </w:r>
          </w:p>
        </w:tc>
      </w:tr>
      <w:tr w:rsidR="00FD0858" w:rsidRPr="00665019" w:rsidTr="009C35CD">
        <w:trPr>
          <w:trHeight w:val="549"/>
        </w:trPr>
        <w:tc>
          <w:tcPr>
            <w:tcW w:w="1440" w:type="dxa"/>
            <w:shd w:val="clear" w:color="auto" w:fill="CCCCCC"/>
          </w:tcPr>
          <w:p w:rsidR="00FD0858" w:rsidRDefault="00FD0858" w:rsidP="009C35CD">
            <w:pPr>
              <w:rPr>
                <w:rFonts w:ascii="Calibri" w:hAnsi="Calibri"/>
              </w:rPr>
            </w:pPr>
            <w:r>
              <w:rPr>
                <w:rFonts w:ascii="Calibri" w:hAnsi="Calibri"/>
              </w:rPr>
              <w:t>1.2</w:t>
            </w:r>
          </w:p>
        </w:tc>
        <w:tc>
          <w:tcPr>
            <w:tcW w:w="1620" w:type="dxa"/>
            <w:shd w:val="clear" w:color="auto" w:fill="CCCCCC"/>
          </w:tcPr>
          <w:p w:rsidR="00FD0858" w:rsidRDefault="00FD0858" w:rsidP="009C35CD">
            <w:pPr>
              <w:rPr>
                <w:rFonts w:ascii="Calibri" w:hAnsi="Calibri"/>
              </w:rPr>
            </w:pPr>
            <w:r>
              <w:rPr>
                <w:rFonts w:ascii="Calibri" w:hAnsi="Calibri"/>
              </w:rPr>
              <w:t>07/26/2011</w:t>
            </w:r>
          </w:p>
        </w:tc>
        <w:tc>
          <w:tcPr>
            <w:tcW w:w="3780" w:type="dxa"/>
            <w:shd w:val="clear" w:color="auto" w:fill="CCCCCC"/>
          </w:tcPr>
          <w:p w:rsidR="00FD0858" w:rsidRDefault="00FD0858" w:rsidP="00FD0858">
            <w:pPr>
              <w:pStyle w:val="ListParagraph"/>
              <w:numPr>
                <w:ilvl w:val="0"/>
                <w:numId w:val="28"/>
              </w:numPr>
              <w:ind w:left="252" w:hanging="252"/>
              <w:rPr>
                <w:rFonts w:ascii="Calibri" w:hAnsi="Calibri"/>
              </w:rPr>
            </w:pPr>
            <w:r>
              <w:rPr>
                <w:rFonts w:ascii="Calibri" w:hAnsi="Calibri"/>
              </w:rPr>
              <w:t xml:space="preserve">Modified </w:t>
            </w:r>
            <w:r w:rsidRPr="00FD0858">
              <w:rPr>
                <w:rFonts w:ascii="Calibri" w:hAnsi="Calibri"/>
                <w:b/>
              </w:rPr>
              <w:t>Fig.1: AFM Integration Mechanisms - Process Flow Diagram</w:t>
            </w:r>
            <w:r>
              <w:rPr>
                <w:rFonts w:ascii="Calibri" w:hAnsi="Calibri"/>
              </w:rPr>
              <w:t xml:space="preserve"> – Changed line (Web Service Call to Adaptor ) color from orange to black</w:t>
            </w:r>
          </w:p>
          <w:p w:rsidR="00CD2856" w:rsidRDefault="00CD2856" w:rsidP="00FD0858">
            <w:pPr>
              <w:pStyle w:val="ListParagraph"/>
              <w:numPr>
                <w:ilvl w:val="0"/>
                <w:numId w:val="28"/>
              </w:numPr>
              <w:ind w:left="252" w:hanging="252"/>
              <w:rPr>
                <w:rFonts w:ascii="Calibri" w:hAnsi="Calibri"/>
              </w:rPr>
            </w:pPr>
            <w:r>
              <w:rPr>
                <w:rFonts w:ascii="Calibri" w:hAnsi="Calibri"/>
              </w:rPr>
              <w:t xml:space="preserve">Modified section 2.2.1 – </w:t>
            </w:r>
            <w:r w:rsidRPr="00CD2856">
              <w:rPr>
                <w:rFonts w:ascii="Calibri" w:hAnsi="Calibri"/>
                <w:b/>
              </w:rPr>
              <w:t>Import On Request</w:t>
            </w:r>
            <w:r>
              <w:rPr>
                <w:rFonts w:ascii="Calibri" w:hAnsi="Calibri"/>
                <w:b/>
              </w:rPr>
              <w:t xml:space="preserve"> – </w:t>
            </w:r>
            <w:r w:rsidRPr="00CD2856">
              <w:rPr>
                <w:rFonts w:ascii="Calibri" w:hAnsi="Calibri"/>
              </w:rPr>
              <w:t>mentioned the benefits of this mechanism to the user</w:t>
            </w:r>
          </w:p>
          <w:p w:rsidR="003365A4" w:rsidRPr="002434B1" w:rsidRDefault="003365A4" w:rsidP="00FD0858">
            <w:pPr>
              <w:pStyle w:val="ListParagraph"/>
              <w:numPr>
                <w:ilvl w:val="0"/>
                <w:numId w:val="28"/>
              </w:numPr>
              <w:ind w:left="252" w:hanging="252"/>
              <w:rPr>
                <w:rFonts w:ascii="Calibri" w:hAnsi="Calibri"/>
              </w:rPr>
            </w:pPr>
            <w:r>
              <w:rPr>
                <w:rFonts w:ascii="Calibri" w:hAnsi="Calibri"/>
              </w:rPr>
              <w:t>Included comments – A3,A10</w:t>
            </w:r>
          </w:p>
        </w:tc>
        <w:tc>
          <w:tcPr>
            <w:tcW w:w="1908" w:type="dxa"/>
            <w:shd w:val="clear" w:color="auto" w:fill="CCCCCC"/>
          </w:tcPr>
          <w:p w:rsidR="00FD0858" w:rsidRDefault="00FD0858" w:rsidP="009C35CD">
            <w:pPr>
              <w:rPr>
                <w:rFonts w:ascii="Calibri" w:hAnsi="Calibri"/>
              </w:rPr>
            </w:pPr>
          </w:p>
        </w:tc>
      </w:tr>
    </w:tbl>
    <w:p w:rsidR="00FF7D3B" w:rsidRDefault="00FF7D3B">
      <w:pPr>
        <w:spacing w:after="200" w:line="276" w:lineRule="auto"/>
      </w:pPr>
    </w:p>
    <w:p w:rsidR="00FF7D3B" w:rsidRDefault="00FF7D3B">
      <w:pPr>
        <w:spacing w:after="200" w:line="276" w:lineRule="auto"/>
      </w:pPr>
      <w:r>
        <w:br w:type="page"/>
      </w:r>
    </w:p>
    <w:sdt>
      <w:sdtPr>
        <w:rPr>
          <w:b/>
          <w:bCs/>
        </w:rPr>
        <w:id w:val="288218632"/>
        <w:docPartObj>
          <w:docPartGallery w:val="Table of Contents"/>
          <w:docPartUnique/>
        </w:docPartObj>
      </w:sdtPr>
      <w:sdtEndPr>
        <w:rPr>
          <w:b w:val="0"/>
          <w:bCs w:val="0"/>
        </w:rPr>
      </w:sdtEndPr>
      <w:sdtContent>
        <w:p w:rsidR="00C00341" w:rsidRDefault="00C00341">
          <w:pPr>
            <w:pBdr>
              <w:bottom w:val="thickThinSmallGap" w:sz="24" w:space="1" w:color="auto"/>
            </w:pBdr>
            <w:rPr>
              <w:b/>
              <w:sz w:val="32"/>
            </w:rPr>
          </w:pPr>
          <w:r>
            <w:rPr>
              <w:b/>
              <w:sz w:val="32"/>
            </w:rPr>
            <w:t xml:space="preserve">Table of Contents </w:t>
          </w:r>
        </w:p>
        <w:p w:rsidR="00C00341" w:rsidRDefault="00C00341" w:rsidP="000A5F85">
          <w:pPr>
            <w:jc w:val="center"/>
            <w:rPr>
              <w:b/>
              <w:bCs/>
            </w:rPr>
          </w:pPr>
        </w:p>
        <w:p w:rsidR="0085078B" w:rsidRDefault="00666220">
          <w:pPr>
            <w:pStyle w:val="TOC1"/>
            <w:tabs>
              <w:tab w:val="left" w:pos="400"/>
              <w:tab w:val="right" w:leader="dot" w:pos="9350"/>
            </w:tabs>
            <w:rPr>
              <w:rFonts w:eastAsiaTheme="minorEastAsia" w:cstheme="minorBidi"/>
              <w:noProof/>
              <w:szCs w:val="22"/>
            </w:rPr>
          </w:pPr>
          <w:r>
            <w:fldChar w:fldCharType="begin"/>
          </w:r>
          <w:r w:rsidR="00FF7D3B">
            <w:instrText xml:space="preserve"> TOC \o "1-3" \h \z \u </w:instrText>
          </w:r>
          <w:r>
            <w:fldChar w:fldCharType="separate"/>
          </w:r>
          <w:hyperlink w:anchor="_Toc299013351" w:history="1">
            <w:r w:rsidR="0085078B" w:rsidRPr="00575721">
              <w:rPr>
                <w:rStyle w:val="Hyperlink"/>
                <w:noProof/>
              </w:rPr>
              <w:t>1</w:t>
            </w:r>
            <w:r w:rsidR="0085078B">
              <w:rPr>
                <w:rFonts w:eastAsiaTheme="minorEastAsia" w:cstheme="minorBidi"/>
                <w:noProof/>
                <w:szCs w:val="22"/>
              </w:rPr>
              <w:tab/>
            </w:r>
            <w:r w:rsidR="0085078B" w:rsidRPr="00575721">
              <w:rPr>
                <w:rStyle w:val="Hyperlink"/>
                <w:noProof/>
              </w:rPr>
              <w:t>Introduction</w:t>
            </w:r>
            <w:r w:rsidR="0085078B">
              <w:rPr>
                <w:noProof/>
                <w:webHidden/>
              </w:rPr>
              <w:tab/>
            </w:r>
            <w:r>
              <w:rPr>
                <w:noProof/>
                <w:webHidden/>
              </w:rPr>
              <w:fldChar w:fldCharType="begin"/>
            </w:r>
            <w:r w:rsidR="0085078B">
              <w:rPr>
                <w:noProof/>
                <w:webHidden/>
              </w:rPr>
              <w:instrText xml:space="preserve"> PAGEREF _Toc299013351 \h </w:instrText>
            </w:r>
            <w:r>
              <w:rPr>
                <w:noProof/>
                <w:webHidden/>
              </w:rPr>
            </w:r>
            <w:r>
              <w:rPr>
                <w:noProof/>
                <w:webHidden/>
              </w:rPr>
              <w:fldChar w:fldCharType="separate"/>
            </w:r>
            <w:r w:rsidR="00CD2856">
              <w:rPr>
                <w:noProof/>
                <w:webHidden/>
              </w:rPr>
              <w:t>4</w:t>
            </w:r>
            <w:r>
              <w:rPr>
                <w:noProof/>
                <w:webHidden/>
              </w:rPr>
              <w:fldChar w:fldCharType="end"/>
            </w:r>
          </w:hyperlink>
        </w:p>
        <w:p w:rsidR="0085078B" w:rsidRDefault="00666220">
          <w:pPr>
            <w:pStyle w:val="TOC1"/>
            <w:tabs>
              <w:tab w:val="left" w:pos="400"/>
              <w:tab w:val="right" w:leader="dot" w:pos="9350"/>
            </w:tabs>
            <w:rPr>
              <w:rFonts w:eastAsiaTheme="minorEastAsia" w:cstheme="minorBidi"/>
              <w:noProof/>
              <w:szCs w:val="22"/>
            </w:rPr>
          </w:pPr>
          <w:hyperlink w:anchor="_Toc299013352" w:history="1">
            <w:r w:rsidR="0085078B" w:rsidRPr="00575721">
              <w:rPr>
                <w:rStyle w:val="Hyperlink"/>
                <w:noProof/>
              </w:rPr>
              <w:t>2</w:t>
            </w:r>
            <w:r w:rsidR="0085078B">
              <w:rPr>
                <w:rFonts w:eastAsiaTheme="minorEastAsia" w:cstheme="minorBidi"/>
                <w:noProof/>
                <w:szCs w:val="22"/>
              </w:rPr>
              <w:tab/>
            </w:r>
            <w:r w:rsidR="0085078B" w:rsidRPr="00575721">
              <w:rPr>
                <w:rStyle w:val="Hyperlink"/>
                <w:noProof/>
              </w:rPr>
              <w:t>Integration Mechanisms</w:t>
            </w:r>
            <w:r w:rsidR="0085078B">
              <w:rPr>
                <w:noProof/>
                <w:webHidden/>
              </w:rPr>
              <w:tab/>
            </w:r>
            <w:r>
              <w:rPr>
                <w:noProof/>
                <w:webHidden/>
              </w:rPr>
              <w:fldChar w:fldCharType="begin"/>
            </w:r>
            <w:r w:rsidR="0085078B">
              <w:rPr>
                <w:noProof/>
                <w:webHidden/>
              </w:rPr>
              <w:instrText xml:space="preserve"> PAGEREF _Toc299013352 \h </w:instrText>
            </w:r>
            <w:r>
              <w:rPr>
                <w:noProof/>
                <w:webHidden/>
              </w:rPr>
            </w:r>
            <w:r>
              <w:rPr>
                <w:noProof/>
                <w:webHidden/>
              </w:rPr>
              <w:fldChar w:fldCharType="separate"/>
            </w:r>
            <w:r w:rsidR="00CD2856">
              <w:rPr>
                <w:noProof/>
                <w:webHidden/>
              </w:rPr>
              <w:t>4</w:t>
            </w:r>
            <w:r>
              <w:rPr>
                <w:noProof/>
                <w:webHidden/>
              </w:rPr>
              <w:fldChar w:fldCharType="end"/>
            </w:r>
          </w:hyperlink>
        </w:p>
        <w:p w:rsidR="0085078B" w:rsidRDefault="00666220">
          <w:pPr>
            <w:pStyle w:val="TOC2"/>
            <w:tabs>
              <w:tab w:val="left" w:pos="880"/>
              <w:tab w:val="right" w:leader="dot" w:pos="9350"/>
            </w:tabs>
            <w:rPr>
              <w:rFonts w:eastAsiaTheme="minorEastAsia" w:cstheme="minorBidi"/>
              <w:noProof/>
              <w:szCs w:val="22"/>
            </w:rPr>
          </w:pPr>
          <w:hyperlink w:anchor="_Toc299013353" w:history="1">
            <w:r w:rsidR="0085078B" w:rsidRPr="00575721">
              <w:rPr>
                <w:rStyle w:val="Hyperlink"/>
                <w:noProof/>
              </w:rPr>
              <w:t>2.1</w:t>
            </w:r>
            <w:r w:rsidR="0085078B">
              <w:rPr>
                <w:rFonts w:eastAsiaTheme="minorEastAsia" w:cstheme="minorBidi"/>
                <w:noProof/>
                <w:szCs w:val="22"/>
              </w:rPr>
              <w:tab/>
            </w:r>
            <w:r w:rsidR="0085078B" w:rsidRPr="00575721">
              <w:rPr>
                <w:rStyle w:val="Hyperlink"/>
                <w:noProof/>
              </w:rPr>
              <w:t>Integration Data</w:t>
            </w:r>
            <w:r w:rsidR="0085078B">
              <w:rPr>
                <w:noProof/>
                <w:webHidden/>
              </w:rPr>
              <w:tab/>
            </w:r>
            <w:r>
              <w:rPr>
                <w:noProof/>
                <w:webHidden/>
              </w:rPr>
              <w:fldChar w:fldCharType="begin"/>
            </w:r>
            <w:r w:rsidR="0085078B">
              <w:rPr>
                <w:noProof/>
                <w:webHidden/>
              </w:rPr>
              <w:instrText xml:space="preserve"> PAGEREF _Toc299013353 \h </w:instrText>
            </w:r>
            <w:r>
              <w:rPr>
                <w:noProof/>
                <w:webHidden/>
              </w:rPr>
            </w:r>
            <w:r>
              <w:rPr>
                <w:noProof/>
                <w:webHidden/>
              </w:rPr>
              <w:fldChar w:fldCharType="separate"/>
            </w:r>
            <w:r w:rsidR="00CD2856">
              <w:rPr>
                <w:noProof/>
                <w:webHidden/>
              </w:rPr>
              <w:t>5</w:t>
            </w:r>
            <w:r>
              <w:rPr>
                <w:noProof/>
                <w:webHidden/>
              </w:rPr>
              <w:fldChar w:fldCharType="end"/>
            </w:r>
          </w:hyperlink>
        </w:p>
        <w:p w:rsidR="0085078B" w:rsidRDefault="00666220">
          <w:pPr>
            <w:pStyle w:val="TOC2"/>
            <w:tabs>
              <w:tab w:val="left" w:pos="880"/>
              <w:tab w:val="right" w:leader="dot" w:pos="9350"/>
            </w:tabs>
            <w:rPr>
              <w:rFonts w:eastAsiaTheme="minorEastAsia" w:cstheme="minorBidi"/>
              <w:noProof/>
              <w:szCs w:val="22"/>
            </w:rPr>
          </w:pPr>
          <w:hyperlink w:anchor="_Toc299013354" w:history="1">
            <w:r w:rsidR="0085078B" w:rsidRPr="00575721">
              <w:rPr>
                <w:rStyle w:val="Hyperlink"/>
                <w:noProof/>
              </w:rPr>
              <w:t>2.2</w:t>
            </w:r>
            <w:r w:rsidR="0085078B">
              <w:rPr>
                <w:rFonts w:eastAsiaTheme="minorEastAsia" w:cstheme="minorBidi"/>
                <w:noProof/>
                <w:szCs w:val="22"/>
              </w:rPr>
              <w:tab/>
            </w:r>
            <w:r w:rsidR="0085078B" w:rsidRPr="00575721">
              <w:rPr>
                <w:rStyle w:val="Hyperlink"/>
                <w:noProof/>
              </w:rPr>
              <w:t>Web Service Calls</w:t>
            </w:r>
            <w:r w:rsidR="0085078B">
              <w:rPr>
                <w:noProof/>
                <w:webHidden/>
              </w:rPr>
              <w:tab/>
            </w:r>
            <w:r>
              <w:rPr>
                <w:noProof/>
                <w:webHidden/>
              </w:rPr>
              <w:fldChar w:fldCharType="begin"/>
            </w:r>
            <w:r w:rsidR="0085078B">
              <w:rPr>
                <w:noProof/>
                <w:webHidden/>
              </w:rPr>
              <w:instrText xml:space="preserve"> PAGEREF _Toc299013354 \h </w:instrText>
            </w:r>
            <w:r>
              <w:rPr>
                <w:noProof/>
                <w:webHidden/>
              </w:rPr>
            </w:r>
            <w:r>
              <w:rPr>
                <w:noProof/>
                <w:webHidden/>
              </w:rPr>
              <w:fldChar w:fldCharType="separate"/>
            </w:r>
            <w:r w:rsidR="00CD2856">
              <w:rPr>
                <w:noProof/>
                <w:webHidden/>
              </w:rPr>
              <w:t>6</w:t>
            </w:r>
            <w:r>
              <w:rPr>
                <w:noProof/>
                <w:webHidden/>
              </w:rPr>
              <w:fldChar w:fldCharType="end"/>
            </w:r>
          </w:hyperlink>
        </w:p>
        <w:p w:rsidR="0085078B" w:rsidRDefault="00666220">
          <w:pPr>
            <w:pStyle w:val="TOC3"/>
            <w:tabs>
              <w:tab w:val="left" w:pos="1100"/>
              <w:tab w:val="right" w:leader="dot" w:pos="9350"/>
            </w:tabs>
            <w:rPr>
              <w:rFonts w:eastAsiaTheme="minorEastAsia" w:cstheme="minorBidi"/>
              <w:noProof/>
              <w:szCs w:val="22"/>
            </w:rPr>
          </w:pPr>
          <w:hyperlink w:anchor="_Toc299013355" w:history="1">
            <w:r w:rsidR="0085078B" w:rsidRPr="00575721">
              <w:rPr>
                <w:rStyle w:val="Hyperlink"/>
                <w:noProof/>
              </w:rPr>
              <w:t>2.2.1</w:t>
            </w:r>
            <w:r w:rsidR="0085078B">
              <w:rPr>
                <w:rFonts w:eastAsiaTheme="minorEastAsia" w:cstheme="minorBidi"/>
                <w:noProof/>
                <w:szCs w:val="22"/>
              </w:rPr>
              <w:tab/>
            </w:r>
            <w:r w:rsidR="0085078B" w:rsidRPr="00575721">
              <w:rPr>
                <w:rStyle w:val="Hyperlink"/>
                <w:noProof/>
              </w:rPr>
              <w:t>Import On Request</w:t>
            </w:r>
            <w:r w:rsidR="0085078B">
              <w:rPr>
                <w:noProof/>
                <w:webHidden/>
              </w:rPr>
              <w:tab/>
            </w:r>
            <w:r>
              <w:rPr>
                <w:noProof/>
                <w:webHidden/>
              </w:rPr>
              <w:fldChar w:fldCharType="begin"/>
            </w:r>
            <w:r w:rsidR="0085078B">
              <w:rPr>
                <w:noProof/>
                <w:webHidden/>
              </w:rPr>
              <w:instrText xml:space="preserve"> PAGEREF _Toc299013355 \h </w:instrText>
            </w:r>
            <w:r>
              <w:rPr>
                <w:noProof/>
                <w:webHidden/>
              </w:rPr>
            </w:r>
            <w:r>
              <w:rPr>
                <w:noProof/>
                <w:webHidden/>
              </w:rPr>
              <w:fldChar w:fldCharType="separate"/>
            </w:r>
            <w:r w:rsidR="00CD2856">
              <w:rPr>
                <w:noProof/>
                <w:webHidden/>
              </w:rPr>
              <w:t>6</w:t>
            </w:r>
            <w:r>
              <w:rPr>
                <w:noProof/>
                <w:webHidden/>
              </w:rPr>
              <w:fldChar w:fldCharType="end"/>
            </w:r>
          </w:hyperlink>
        </w:p>
        <w:p w:rsidR="0085078B" w:rsidRDefault="00666220">
          <w:pPr>
            <w:pStyle w:val="TOC3"/>
            <w:tabs>
              <w:tab w:val="left" w:pos="1100"/>
              <w:tab w:val="right" w:leader="dot" w:pos="9350"/>
            </w:tabs>
            <w:rPr>
              <w:rFonts w:eastAsiaTheme="minorEastAsia" w:cstheme="minorBidi"/>
              <w:noProof/>
              <w:szCs w:val="22"/>
            </w:rPr>
          </w:pPr>
          <w:hyperlink w:anchor="_Toc299013356" w:history="1">
            <w:r w:rsidR="0085078B" w:rsidRPr="00575721">
              <w:rPr>
                <w:rStyle w:val="Hyperlink"/>
                <w:noProof/>
              </w:rPr>
              <w:t>2.2.2</w:t>
            </w:r>
            <w:r w:rsidR="0085078B">
              <w:rPr>
                <w:rFonts w:eastAsiaTheme="minorEastAsia" w:cstheme="minorBidi"/>
                <w:noProof/>
                <w:szCs w:val="22"/>
              </w:rPr>
              <w:tab/>
            </w:r>
            <w:r w:rsidR="0085078B" w:rsidRPr="00575721">
              <w:rPr>
                <w:rStyle w:val="Hyperlink"/>
                <w:noProof/>
              </w:rPr>
              <w:t>Automatic Import</w:t>
            </w:r>
            <w:r w:rsidR="0085078B">
              <w:rPr>
                <w:noProof/>
                <w:webHidden/>
              </w:rPr>
              <w:tab/>
            </w:r>
            <w:r>
              <w:rPr>
                <w:noProof/>
                <w:webHidden/>
              </w:rPr>
              <w:fldChar w:fldCharType="begin"/>
            </w:r>
            <w:r w:rsidR="0085078B">
              <w:rPr>
                <w:noProof/>
                <w:webHidden/>
              </w:rPr>
              <w:instrText xml:space="preserve"> PAGEREF _Toc299013356 \h </w:instrText>
            </w:r>
            <w:r>
              <w:rPr>
                <w:noProof/>
                <w:webHidden/>
              </w:rPr>
            </w:r>
            <w:r>
              <w:rPr>
                <w:noProof/>
                <w:webHidden/>
              </w:rPr>
              <w:fldChar w:fldCharType="separate"/>
            </w:r>
            <w:r w:rsidR="00CD2856">
              <w:rPr>
                <w:noProof/>
                <w:webHidden/>
              </w:rPr>
              <w:t>6</w:t>
            </w:r>
            <w:r>
              <w:rPr>
                <w:noProof/>
                <w:webHidden/>
              </w:rPr>
              <w:fldChar w:fldCharType="end"/>
            </w:r>
          </w:hyperlink>
        </w:p>
        <w:p w:rsidR="0085078B" w:rsidRDefault="00666220">
          <w:pPr>
            <w:pStyle w:val="TOC2"/>
            <w:tabs>
              <w:tab w:val="left" w:pos="880"/>
              <w:tab w:val="right" w:leader="dot" w:pos="9350"/>
            </w:tabs>
            <w:rPr>
              <w:rFonts w:eastAsiaTheme="minorEastAsia" w:cstheme="minorBidi"/>
              <w:noProof/>
              <w:szCs w:val="22"/>
            </w:rPr>
          </w:pPr>
          <w:hyperlink w:anchor="_Toc299013357" w:history="1">
            <w:r w:rsidR="0085078B" w:rsidRPr="00575721">
              <w:rPr>
                <w:rStyle w:val="Hyperlink"/>
                <w:noProof/>
              </w:rPr>
              <w:t>2.3</w:t>
            </w:r>
            <w:r w:rsidR="0085078B">
              <w:rPr>
                <w:rFonts w:eastAsiaTheme="minorEastAsia" w:cstheme="minorBidi"/>
                <w:noProof/>
                <w:szCs w:val="22"/>
              </w:rPr>
              <w:tab/>
            </w:r>
            <w:r w:rsidR="0085078B" w:rsidRPr="00575721">
              <w:rPr>
                <w:rStyle w:val="Hyperlink"/>
                <w:noProof/>
              </w:rPr>
              <w:t>Batch Handling of External Files</w:t>
            </w:r>
            <w:r w:rsidR="0085078B">
              <w:rPr>
                <w:noProof/>
                <w:webHidden/>
              </w:rPr>
              <w:tab/>
            </w:r>
            <w:r>
              <w:rPr>
                <w:noProof/>
                <w:webHidden/>
              </w:rPr>
              <w:fldChar w:fldCharType="begin"/>
            </w:r>
            <w:r w:rsidR="0085078B">
              <w:rPr>
                <w:noProof/>
                <w:webHidden/>
              </w:rPr>
              <w:instrText xml:space="preserve"> PAGEREF _Toc299013357 \h </w:instrText>
            </w:r>
            <w:r>
              <w:rPr>
                <w:noProof/>
                <w:webHidden/>
              </w:rPr>
            </w:r>
            <w:r>
              <w:rPr>
                <w:noProof/>
                <w:webHidden/>
              </w:rPr>
              <w:fldChar w:fldCharType="separate"/>
            </w:r>
            <w:r w:rsidR="00CD2856">
              <w:rPr>
                <w:noProof/>
                <w:webHidden/>
              </w:rPr>
              <w:t>7</w:t>
            </w:r>
            <w:r>
              <w:rPr>
                <w:noProof/>
                <w:webHidden/>
              </w:rPr>
              <w:fldChar w:fldCharType="end"/>
            </w:r>
          </w:hyperlink>
        </w:p>
        <w:p w:rsidR="00FF7D3B" w:rsidRDefault="00666220">
          <w:r>
            <w:fldChar w:fldCharType="end"/>
          </w:r>
        </w:p>
      </w:sdtContent>
    </w:sdt>
    <w:p w:rsidR="00FF7D3B" w:rsidRDefault="00FF7D3B">
      <w:pPr>
        <w:spacing w:after="200" w:line="276" w:lineRule="auto"/>
      </w:pPr>
    </w:p>
    <w:p w:rsidR="007803AA" w:rsidRDefault="007803AA">
      <w:pPr>
        <w:spacing w:after="200" w:line="276" w:lineRule="auto"/>
      </w:pPr>
    </w:p>
    <w:p w:rsidR="00C00341" w:rsidRDefault="00C00341">
      <w:pPr>
        <w:pBdr>
          <w:bottom w:val="thickThinSmallGap" w:sz="24" w:space="1" w:color="auto"/>
        </w:pBdr>
        <w:rPr>
          <w:b/>
          <w:sz w:val="32"/>
        </w:rPr>
      </w:pPr>
      <w:r>
        <w:rPr>
          <w:b/>
          <w:sz w:val="32"/>
        </w:rPr>
        <w:t xml:space="preserve">List of Figures </w:t>
      </w:r>
    </w:p>
    <w:p w:rsidR="00C00341" w:rsidRDefault="00C00341" w:rsidP="00A45266">
      <w:pPr>
        <w:jc w:val="center"/>
        <w:rPr>
          <w:b/>
          <w:sz w:val="28"/>
          <w:szCs w:val="28"/>
        </w:rPr>
      </w:pPr>
    </w:p>
    <w:p w:rsidR="00773966" w:rsidRDefault="00666220">
      <w:pPr>
        <w:pStyle w:val="TableofFigures"/>
        <w:tabs>
          <w:tab w:val="right" w:leader="dot" w:pos="9350"/>
        </w:tabs>
        <w:rPr>
          <w:rFonts w:eastAsiaTheme="minorEastAsia" w:cstheme="minorBidi"/>
          <w:noProof/>
          <w:szCs w:val="22"/>
        </w:rPr>
      </w:pPr>
      <w:r>
        <w:fldChar w:fldCharType="begin"/>
      </w:r>
      <w:r w:rsidR="00A45266">
        <w:instrText xml:space="preserve"> TOC \h \z \c "Figure" </w:instrText>
      </w:r>
      <w:r>
        <w:fldChar w:fldCharType="separate"/>
      </w:r>
      <w:hyperlink w:anchor="_Toc288656228" w:history="1">
        <w:r w:rsidR="00773966" w:rsidRPr="00342ECF">
          <w:rPr>
            <w:rStyle w:val="Hyperlink"/>
            <w:noProof/>
          </w:rPr>
          <w:t>Figure 1: AFM Integration Mechanisms - Process Flow Diagram</w:t>
        </w:r>
        <w:r w:rsidR="00773966">
          <w:rPr>
            <w:noProof/>
            <w:webHidden/>
          </w:rPr>
          <w:tab/>
        </w:r>
        <w:r>
          <w:rPr>
            <w:noProof/>
            <w:webHidden/>
          </w:rPr>
          <w:fldChar w:fldCharType="begin"/>
        </w:r>
        <w:r w:rsidR="00773966">
          <w:rPr>
            <w:noProof/>
            <w:webHidden/>
          </w:rPr>
          <w:instrText xml:space="preserve"> PAGEREF _Toc288656228 \h </w:instrText>
        </w:r>
        <w:r>
          <w:rPr>
            <w:noProof/>
            <w:webHidden/>
          </w:rPr>
        </w:r>
        <w:r>
          <w:rPr>
            <w:noProof/>
            <w:webHidden/>
          </w:rPr>
          <w:fldChar w:fldCharType="separate"/>
        </w:r>
        <w:r w:rsidR="00CD2856">
          <w:rPr>
            <w:noProof/>
            <w:webHidden/>
          </w:rPr>
          <w:t>5</w:t>
        </w:r>
        <w:r>
          <w:rPr>
            <w:noProof/>
            <w:webHidden/>
          </w:rPr>
          <w:fldChar w:fldCharType="end"/>
        </w:r>
      </w:hyperlink>
    </w:p>
    <w:p w:rsidR="00A45266" w:rsidRDefault="00666220">
      <w:pPr>
        <w:spacing w:after="200" w:line="276" w:lineRule="auto"/>
      </w:pPr>
      <w:r>
        <w:fldChar w:fldCharType="end"/>
      </w: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FF7D3B" w:rsidRDefault="00FF7D3B">
      <w:pPr>
        <w:spacing w:after="200" w:line="276" w:lineRule="auto"/>
      </w:pPr>
    </w:p>
    <w:p w:rsidR="00EE2CC9" w:rsidRDefault="000B7079" w:rsidP="00ED2831">
      <w:pPr>
        <w:pStyle w:val="Heading1"/>
        <w:numPr>
          <w:ilvl w:val="0"/>
          <w:numId w:val="19"/>
        </w:numPr>
      </w:pPr>
      <w:bookmarkStart w:id="0" w:name="_Toc299013351"/>
      <w:r>
        <w:lastRenderedPageBreak/>
        <w:t>Introduction</w:t>
      </w:r>
      <w:bookmarkEnd w:id="0"/>
    </w:p>
    <w:p w:rsidR="002433C0" w:rsidRDefault="00681EC8" w:rsidP="00F47906">
      <w:pPr>
        <w:spacing w:after="240"/>
      </w:pPr>
      <w:r>
        <w:t>AFM is an internet-based investigative case management solution. It has been designed to support the efforts of investigative units. One key design feature of AFM is the ease with which it can be integrated with 3</w:t>
      </w:r>
      <w:r w:rsidRPr="001C1C81">
        <w:rPr>
          <w:vertAlign w:val="superscript"/>
        </w:rPr>
        <w:t>rd</w:t>
      </w:r>
      <w:r>
        <w:t xml:space="preserve"> party systems. This document describes the </w:t>
      </w:r>
      <w:r w:rsidR="00B47A20">
        <w:t xml:space="preserve">integration capabilities of </w:t>
      </w:r>
      <w:r w:rsidR="003E47A4">
        <w:t xml:space="preserve">the Aithent Business Integration (ABI) module </w:t>
      </w:r>
      <w:r>
        <w:t>to tightly couple AFM with core banking and other banking systems.</w:t>
      </w:r>
    </w:p>
    <w:p w:rsidR="00F47906" w:rsidRDefault="00F47906" w:rsidP="000B7079">
      <w:r>
        <w:t>The mechanisms supported by AFM to integrate data</w:t>
      </w:r>
      <w:r w:rsidR="00404ECE">
        <w:t xml:space="preserve"> from external system</w:t>
      </w:r>
      <w:r w:rsidR="00285546">
        <w:t>s</w:t>
      </w:r>
      <w:r>
        <w:t>are</w:t>
      </w:r>
      <w:r w:rsidR="00285546">
        <w:t>:</w:t>
      </w:r>
    </w:p>
    <w:p w:rsidR="00F47906" w:rsidRDefault="00F47906" w:rsidP="00F47906">
      <w:pPr>
        <w:pStyle w:val="ListParagraph"/>
        <w:numPr>
          <w:ilvl w:val="0"/>
          <w:numId w:val="21"/>
        </w:numPr>
      </w:pPr>
      <w:r>
        <w:t>Web</w:t>
      </w:r>
      <w:r w:rsidR="00DD0BAF">
        <w:t xml:space="preserve"> Services </w:t>
      </w:r>
    </w:p>
    <w:p w:rsidR="001E46A4" w:rsidRDefault="001E46A4" w:rsidP="001E46A4">
      <w:pPr>
        <w:pStyle w:val="ListParagraph"/>
        <w:numPr>
          <w:ilvl w:val="1"/>
          <w:numId w:val="21"/>
        </w:numPr>
      </w:pPr>
      <w:r>
        <w:t>Pull Method</w:t>
      </w:r>
    </w:p>
    <w:p w:rsidR="001E46A4" w:rsidRDefault="001E46A4" w:rsidP="001E46A4">
      <w:pPr>
        <w:pStyle w:val="ListParagraph"/>
        <w:numPr>
          <w:ilvl w:val="1"/>
          <w:numId w:val="21"/>
        </w:numPr>
      </w:pPr>
      <w:r>
        <w:t>Push Method</w:t>
      </w:r>
    </w:p>
    <w:p w:rsidR="006B1F7C" w:rsidRDefault="00285546" w:rsidP="006B1F7C">
      <w:pPr>
        <w:pStyle w:val="ListParagraph"/>
        <w:numPr>
          <w:ilvl w:val="0"/>
          <w:numId w:val="21"/>
        </w:numPr>
      </w:pPr>
      <w:r>
        <w:t>File-based</w:t>
      </w:r>
    </w:p>
    <w:p w:rsidR="006B1F7C" w:rsidRDefault="006B1F7C" w:rsidP="006B1F7C">
      <w:pPr>
        <w:pStyle w:val="ListParagraph"/>
        <w:numPr>
          <w:ilvl w:val="1"/>
          <w:numId w:val="21"/>
        </w:numPr>
      </w:pPr>
      <w:r>
        <w:t>XML file</w:t>
      </w:r>
    </w:p>
    <w:p w:rsidR="006B1F7C" w:rsidRDefault="006B1F7C" w:rsidP="006B1F7C">
      <w:pPr>
        <w:pStyle w:val="ListParagraph"/>
        <w:numPr>
          <w:ilvl w:val="1"/>
          <w:numId w:val="21"/>
        </w:numPr>
      </w:pPr>
      <w:r>
        <w:t>Excel</w:t>
      </w:r>
    </w:p>
    <w:p w:rsidR="00F47906" w:rsidRDefault="006B1F7C" w:rsidP="00F47906">
      <w:pPr>
        <w:pStyle w:val="ListParagraph"/>
        <w:numPr>
          <w:ilvl w:val="1"/>
          <w:numId w:val="21"/>
        </w:numPr>
      </w:pPr>
      <w:r>
        <w:t>Flat file</w:t>
      </w:r>
    </w:p>
    <w:p w:rsidR="00F47906" w:rsidRDefault="00F47906" w:rsidP="00F47906">
      <w:pPr>
        <w:pStyle w:val="ListParagraph"/>
        <w:numPr>
          <w:ilvl w:val="0"/>
          <w:numId w:val="21"/>
        </w:numPr>
      </w:pPr>
      <w:r>
        <w:t>Image integration</w:t>
      </w:r>
    </w:p>
    <w:p w:rsidR="00F47906" w:rsidRDefault="00257AD1" w:rsidP="000B1E2B">
      <w:pPr>
        <w:spacing w:before="240"/>
      </w:pPr>
      <w:r>
        <w:t>This document discusses these mechanisms in detail.</w:t>
      </w:r>
    </w:p>
    <w:p w:rsidR="00F47906" w:rsidRDefault="00F47906" w:rsidP="00F47906">
      <w:pPr>
        <w:pStyle w:val="Heading1"/>
      </w:pPr>
      <w:bookmarkStart w:id="1" w:name="_Toc299013352"/>
      <w:r>
        <w:t>Integration Mechanisms</w:t>
      </w:r>
      <w:bookmarkEnd w:id="1"/>
    </w:p>
    <w:p w:rsidR="00F47906" w:rsidRPr="00F47906" w:rsidRDefault="003039E1" w:rsidP="00F47906">
      <w:r>
        <w:t>The following diagram illustrates the process flow of the Integra</w:t>
      </w:r>
      <w:r w:rsidR="00480D4C">
        <w:t>tion Mechanisms supported by AFM</w:t>
      </w:r>
      <w:r>
        <w:t>.</w:t>
      </w:r>
    </w:p>
    <w:p w:rsidR="00681EC8" w:rsidRDefault="00681EC8" w:rsidP="000B7079"/>
    <w:p w:rsidR="00681EC8" w:rsidRDefault="00442520" w:rsidP="002224F2">
      <w:pPr>
        <w:jc w:val="center"/>
      </w:pPr>
      <w:r>
        <w:rPr>
          <w:noProof/>
        </w:rPr>
        <w:lastRenderedPageBreak/>
        <w:drawing>
          <wp:inline distT="0" distB="0" distL="0" distR="0">
            <wp:extent cx="5905500" cy="436245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05500" cy="4362450"/>
                    </a:xfrm>
                    <a:prstGeom prst="rect">
                      <a:avLst/>
                    </a:prstGeom>
                    <a:noFill/>
                    <a:ln w="9525">
                      <a:noFill/>
                      <a:miter lim="800000"/>
                      <a:headEnd/>
                      <a:tailEnd/>
                    </a:ln>
                  </pic:spPr>
                </pic:pic>
              </a:graphicData>
            </a:graphic>
          </wp:inline>
        </w:drawing>
      </w:r>
    </w:p>
    <w:p w:rsidR="00AF6EA6" w:rsidRDefault="00AF6EA6" w:rsidP="00AF6EA6">
      <w:pPr>
        <w:pStyle w:val="Caption"/>
        <w:jc w:val="center"/>
        <w:rPr>
          <w:sz w:val="20"/>
        </w:rPr>
      </w:pPr>
      <w:bookmarkStart w:id="2" w:name="_Toc288656228"/>
      <w:r w:rsidRPr="00AF6EA6">
        <w:rPr>
          <w:sz w:val="20"/>
        </w:rPr>
        <w:t xml:space="preserve">Figure </w:t>
      </w:r>
      <w:r w:rsidR="00666220" w:rsidRPr="00AF6EA6">
        <w:rPr>
          <w:sz w:val="20"/>
        </w:rPr>
        <w:fldChar w:fldCharType="begin"/>
      </w:r>
      <w:r w:rsidRPr="00AF6EA6">
        <w:rPr>
          <w:sz w:val="20"/>
        </w:rPr>
        <w:instrText xml:space="preserve"> SEQ Figure \* ARABIC </w:instrText>
      </w:r>
      <w:r w:rsidR="00666220" w:rsidRPr="00AF6EA6">
        <w:rPr>
          <w:sz w:val="20"/>
        </w:rPr>
        <w:fldChar w:fldCharType="separate"/>
      </w:r>
      <w:r w:rsidRPr="00AF6EA6">
        <w:rPr>
          <w:noProof/>
          <w:sz w:val="20"/>
        </w:rPr>
        <w:t>1</w:t>
      </w:r>
      <w:r w:rsidR="00666220" w:rsidRPr="00AF6EA6">
        <w:rPr>
          <w:sz w:val="20"/>
        </w:rPr>
        <w:fldChar w:fldCharType="end"/>
      </w:r>
      <w:r w:rsidRPr="00AF6EA6">
        <w:rPr>
          <w:sz w:val="20"/>
        </w:rPr>
        <w:t>:</w:t>
      </w:r>
      <w:r>
        <w:rPr>
          <w:sz w:val="20"/>
        </w:rPr>
        <w:t xml:space="preserve"> A</w:t>
      </w:r>
      <w:r w:rsidR="00F57749">
        <w:rPr>
          <w:sz w:val="20"/>
        </w:rPr>
        <w:t xml:space="preserve">FM Integration Mechanisms- </w:t>
      </w:r>
      <w:r>
        <w:rPr>
          <w:sz w:val="20"/>
        </w:rPr>
        <w:t>Process Flow Diagram</w:t>
      </w:r>
      <w:bookmarkEnd w:id="2"/>
    </w:p>
    <w:p w:rsidR="00F9194F" w:rsidRDefault="00F9194F" w:rsidP="00F9194F">
      <w:pPr>
        <w:pStyle w:val="Heading2"/>
      </w:pPr>
      <w:bookmarkStart w:id="3" w:name="_Toc299013353"/>
      <w:r>
        <w:t>Integration Data</w:t>
      </w:r>
      <w:bookmarkEnd w:id="3"/>
    </w:p>
    <w:p w:rsidR="00000000" w:rsidRDefault="00F9194F">
      <w:r>
        <w:t xml:space="preserve">The data that is integrated with AFM from external systems </w:t>
      </w:r>
      <w:r w:rsidR="0071242D">
        <w:t xml:space="preserve">that are related to a case </w:t>
      </w:r>
      <w:r>
        <w:t>is</w:t>
      </w:r>
      <w:r w:rsidR="0071242D">
        <w:t>,</w:t>
      </w:r>
    </w:p>
    <w:p w:rsidR="00000000" w:rsidRDefault="0071242D">
      <w:pPr>
        <w:pStyle w:val="ListParagraph"/>
        <w:numPr>
          <w:ilvl w:val="0"/>
          <w:numId w:val="25"/>
        </w:numPr>
      </w:pPr>
      <w:r>
        <w:t>Account</w:t>
      </w:r>
    </w:p>
    <w:p w:rsidR="00000000" w:rsidRDefault="00E8710D">
      <w:pPr>
        <w:ind w:left="360"/>
      </w:pPr>
      <w:r>
        <w:t>Transaction data may be integrated with AFM either through Web Service or from a file.</w:t>
      </w:r>
    </w:p>
    <w:p w:rsidR="00000000" w:rsidRDefault="00E8710D">
      <w:r>
        <w:t>Either it can be associated with an existing case or a new case can be created from it.</w:t>
      </w:r>
    </w:p>
    <w:p w:rsidR="00000000" w:rsidRDefault="0071242D">
      <w:pPr>
        <w:pStyle w:val="ListParagraph"/>
        <w:numPr>
          <w:ilvl w:val="0"/>
          <w:numId w:val="25"/>
        </w:numPr>
      </w:pPr>
      <w:r>
        <w:t>Subject</w:t>
      </w:r>
    </w:p>
    <w:p w:rsidR="00000000" w:rsidRDefault="00D95E0F">
      <w:pPr>
        <w:pStyle w:val="ListParagraph"/>
      </w:pPr>
      <w:r>
        <w:t xml:space="preserve">Subject may be </w:t>
      </w:r>
      <w:r w:rsidR="00773F42">
        <w:t>associated to</w:t>
      </w:r>
      <w:r>
        <w:t xml:space="preserve"> a casefrom the </w:t>
      </w:r>
      <w:r w:rsidR="0071242D">
        <w:t>data in a CIF (Customer Information File)</w:t>
      </w:r>
      <w:r>
        <w:t>.</w:t>
      </w:r>
    </w:p>
    <w:p w:rsidR="00000000" w:rsidRDefault="0071242D">
      <w:pPr>
        <w:pStyle w:val="ListParagraph"/>
        <w:numPr>
          <w:ilvl w:val="0"/>
          <w:numId w:val="25"/>
        </w:numPr>
      </w:pPr>
      <w:r>
        <w:t>Transaction</w:t>
      </w:r>
    </w:p>
    <w:p w:rsidR="00000000" w:rsidRDefault="0028142D">
      <w:pPr>
        <w:pStyle w:val="ListParagraph"/>
      </w:pPr>
      <w:r>
        <w:t>Transaction data may be integrated with AFM either through Web Service or from a file.</w:t>
      </w:r>
    </w:p>
    <w:p w:rsidR="00000000" w:rsidRDefault="0028142D">
      <w:pPr>
        <w:pStyle w:val="ListParagraph"/>
      </w:pPr>
      <w:r>
        <w:t>Either it can be associated with an existing case or a new case can be created from it.</w:t>
      </w:r>
    </w:p>
    <w:p w:rsidR="00000000" w:rsidRDefault="0093015F">
      <w:pPr>
        <w:pStyle w:val="ListParagraph"/>
      </w:pPr>
      <w:r>
        <w:t>Example:</w:t>
      </w:r>
    </w:p>
    <w:p w:rsidR="00000000" w:rsidRDefault="00DD17F9">
      <w:pPr>
        <w:pStyle w:val="ListParagraph"/>
        <w:numPr>
          <w:ilvl w:val="0"/>
          <w:numId w:val="26"/>
        </w:numPr>
      </w:pPr>
      <w:r>
        <w:t>Check fraud data</w:t>
      </w:r>
      <w:r w:rsidR="00FD1B95">
        <w:t xml:space="preserve"> from a detection system</w:t>
      </w:r>
    </w:p>
    <w:p w:rsidR="00000000" w:rsidRDefault="00A840BA">
      <w:pPr>
        <w:pStyle w:val="ListParagraph"/>
        <w:numPr>
          <w:ilvl w:val="0"/>
          <w:numId w:val="26"/>
        </w:numPr>
      </w:pPr>
      <w:r>
        <w:t>It may be required to show check or signature images in AFM. The image URL required for retrieving the image is formed either from the parameters entered by the user in the UI or from the transaction data already available in AFM i.e. the data that is got from the customer data feeds through the ABI module.Encryption logic is incorporated if the image retrieval is over the internet.</w:t>
      </w:r>
    </w:p>
    <w:p w:rsidR="00385BFD" w:rsidRDefault="00385BFD" w:rsidP="00385BFD">
      <w:pPr>
        <w:pStyle w:val="Heading2"/>
      </w:pPr>
      <w:bookmarkStart w:id="4" w:name="_Toc299013354"/>
      <w:r>
        <w:lastRenderedPageBreak/>
        <w:t>Web</w:t>
      </w:r>
      <w:r w:rsidR="001E46A4">
        <w:t xml:space="preserve"> S</w:t>
      </w:r>
      <w:r>
        <w:t>ervice Call</w:t>
      </w:r>
      <w:r w:rsidR="000479F4">
        <w:t>s</w:t>
      </w:r>
      <w:bookmarkEnd w:id="4"/>
    </w:p>
    <w:p w:rsidR="00FC3197" w:rsidRDefault="005B58D8" w:rsidP="00FC3197">
      <w:pPr>
        <w:pStyle w:val="Heading3"/>
      </w:pPr>
      <w:bookmarkStart w:id="5" w:name="_Toc299013355"/>
      <w:r>
        <w:t>Import On Request</w:t>
      </w:r>
      <w:bookmarkEnd w:id="5"/>
    </w:p>
    <w:p w:rsidR="00A06C89" w:rsidRDefault="00A06C89" w:rsidP="00121CD3">
      <w:pPr>
        <w:spacing w:after="240"/>
      </w:pPr>
      <w:r>
        <w:t>The Import On Request capability implemented through Web Service offers the following benefits:</w:t>
      </w:r>
    </w:p>
    <w:p w:rsidR="00666220" w:rsidRDefault="00A06C89" w:rsidP="00666220">
      <w:pPr>
        <w:pStyle w:val="ListParagraph"/>
        <w:numPr>
          <w:ilvl w:val="0"/>
          <w:numId w:val="25"/>
        </w:numPr>
        <w:spacing w:after="240"/>
      </w:pPr>
      <w:r>
        <w:t>The external data retrieved can be analyzed and then saved in the system. This prevents data redundancy in the system.</w:t>
      </w:r>
    </w:p>
    <w:p w:rsidR="00666220" w:rsidRDefault="00B77D17" w:rsidP="00666220">
      <w:pPr>
        <w:pStyle w:val="ListParagraph"/>
        <w:spacing w:after="240"/>
      </w:pPr>
      <w:r>
        <w:t>For example, if account information got from an external system needs to be associated to a case. The user can decide to associate the account with case or not based on the data relevancy.</w:t>
      </w:r>
    </w:p>
    <w:p w:rsidR="00666220" w:rsidRDefault="00666220" w:rsidP="00666220">
      <w:pPr>
        <w:pStyle w:val="ListParagraph"/>
        <w:spacing w:after="240"/>
      </w:pPr>
    </w:p>
    <w:p w:rsidR="00666220" w:rsidRDefault="00A06C89" w:rsidP="00666220">
      <w:pPr>
        <w:pStyle w:val="ListParagraph"/>
        <w:numPr>
          <w:ilvl w:val="0"/>
          <w:numId w:val="25"/>
        </w:numPr>
        <w:spacing w:after="240"/>
      </w:pPr>
      <w:r>
        <w:t xml:space="preserve">Periodic update </w:t>
      </w:r>
      <w:r w:rsidR="00234949">
        <w:t>is done by scheduled requests and hence eliminating manual intervention.</w:t>
      </w:r>
    </w:p>
    <w:p w:rsidR="00666220" w:rsidRDefault="00BD00D6" w:rsidP="00666220">
      <w:pPr>
        <w:pStyle w:val="ListParagraph"/>
        <w:spacing w:after="240"/>
      </w:pPr>
      <w:r>
        <w:t xml:space="preserve">For example, it is required to periodically import case information from a "check fraud detection" system. </w:t>
      </w:r>
      <w:r w:rsidR="0026142A">
        <w:t>In this case scheduled requests are made to import case information from th</w:t>
      </w:r>
      <w:r w:rsidR="00504449">
        <w:t>is</w:t>
      </w:r>
      <w:r w:rsidR="0026142A">
        <w:t xml:space="preserve"> system routinely.</w:t>
      </w:r>
    </w:p>
    <w:p w:rsidR="00121CD3" w:rsidRDefault="002344EC" w:rsidP="00121CD3">
      <w:pPr>
        <w:spacing w:after="240"/>
      </w:pPr>
      <w:r>
        <w:t xml:space="preserve">The Web Service Call pulls the customer data into AFM. </w:t>
      </w:r>
      <w:r w:rsidR="009B505A">
        <w:t xml:space="preserve">If the customer has hosted a </w:t>
      </w:r>
      <w:r w:rsidR="00564451">
        <w:t>Web Service</w:t>
      </w:r>
      <w:r w:rsidR="009B505A">
        <w:t xml:space="preserve"> in their server, A</w:t>
      </w:r>
      <w:r w:rsidR="00063134">
        <w:t>FM</w:t>
      </w:r>
      <w:r w:rsidR="009B505A">
        <w:t xml:space="preserve"> has the ability to make </w:t>
      </w:r>
      <w:r w:rsidR="00E23870">
        <w:t xml:space="preserve">a </w:t>
      </w:r>
      <w:r w:rsidR="009B505A">
        <w:t>Web</w:t>
      </w:r>
      <w:r w:rsidR="00DD0BAF">
        <w:t xml:space="preserve"> Service </w:t>
      </w:r>
      <w:r w:rsidR="009B505A">
        <w:t>call to retrieve customer data</w:t>
      </w:r>
      <w:r w:rsidR="00063134">
        <w:t xml:space="preserve"> through the ABI module</w:t>
      </w:r>
      <w:r w:rsidR="00E23870">
        <w:t xml:space="preserve">. The customer data is retrieved from their proprietary system </w:t>
      </w:r>
      <w:r w:rsidR="005705DC">
        <w:t>by</w:t>
      </w:r>
      <w:r w:rsidR="00E23870">
        <w:t xml:space="preserve"> the </w:t>
      </w:r>
      <w:r w:rsidR="00564451">
        <w:t>Web Service</w:t>
      </w:r>
      <w:r w:rsidR="005705DC">
        <w:t xml:space="preserve">and it </w:t>
      </w:r>
      <w:r w:rsidR="00E23870">
        <w:t>sends back</w:t>
      </w:r>
      <w:r w:rsidR="009B505A">
        <w:t xml:space="preserve"> the xml response. The xml response is then processed and data is dumped into the </w:t>
      </w:r>
      <w:r w:rsidR="00F43F2B">
        <w:t xml:space="preserve">AFM </w:t>
      </w:r>
      <w:r w:rsidR="009B505A">
        <w:t>database.</w:t>
      </w:r>
      <w:r w:rsidR="0079316F" w:rsidRPr="00B22CC9">
        <w:rPr>
          <w:i/>
        </w:rPr>
        <w:t>Adaptors</w:t>
      </w:r>
      <w:r w:rsidR="0079316F">
        <w:t xml:space="preserve"> perform the </w:t>
      </w:r>
      <w:r w:rsidR="002C6CF0">
        <w:t xml:space="preserve">process of </w:t>
      </w:r>
      <w:r w:rsidR="004F5AB5">
        <w:t>mapping</w:t>
      </w:r>
      <w:r w:rsidR="002C6CF0">
        <w:t>the xml response with the AFM data model.</w:t>
      </w:r>
      <w:r w:rsidR="00C032E2">
        <w:t xml:space="preserve"> The </w:t>
      </w:r>
      <w:r w:rsidR="00C032E2" w:rsidRPr="00566380">
        <w:rPr>
          <w:i/>
        </w:rPr>
        <w:t>Case Storing Engine</w:t>
      </w:r>
      <w:r w:rsidR="00C032E2">
        <w:t xml:space="preserve"> or </w:t>
      </w:r>
      <w:r w:rsidR="00C032E2" w:rsidRPr="00566380">
        <w:rPr>
          <w:i/>
        </w:rPr>
        <w:t>Alert Storing Engine</w:t>
      </w:r>
      <w:r w:rsidR="00C032E2">
        <w:t xml:space="preserve"> stores the mapped data as an alert or a case in the AFM database.</w:t>
      </w:r>
    </w:p>
    <w:p w:rsidR="00566380" w:rsidRPr="002A398B" w:rsidRDefault="00566380" w:rsidP="00566380">
      <w:pPr>
        <w:spacing w:after="240"/>
        <w:rPr>
          <w:szCs w:val="22"/>
        </w:rPr>
      </w:pPr>
      <w:r w:rsidRPr="00D23259">
        <w:rPr>
          <w:szCs w:val="22"/>
        </w:rPr>
        <w:t>The Web Service calls can be triggered either from the AFM User Interface or via a scheduled request to be generated at periodic intervals. Examples of Web Service call triggered from the:</w:t>
      </w:r>
    </w:p>
    <w:p w:rsidR="00D06502" w:rsidRDefault="00566380" w:rsidP="00566380">
      <w:pPr>
        <w:pStyle w:val="ListParagraph"/>
        <w:numPr>
          <w:ilvl w:val="0"/>
          <w:numId w:val="24"/>
        </w:numPr>
        <w:spacing w:after="240"/>
      </w:pPr>
      <w:r>
        <w:t xml:space="preserve">AFM User Interface - </w:t>
      </w:r>
      <w:r w:rsidR="00004B3A">
        <w:t xml:space="preserve">If in AFM the account details such as account owner, branch and address are needed from an external system, say a Core Banking System, provide the account number in the request of </w:t>
      </w:r>
      <w:r w:rsidR="00564451">
        <w:t>Web Service</w:t>
      </w:r>
      <w:r w:rsidR="00004B3A">
        <w:t xml:space="preserve"> call. The AFM user enters the account number in the UI and the account related data returned by the Web Service provider of the customer is displayed.</w:t>
      </w:r>
    </w:p>
    <w:p w:rsidR="00352C87" w:rsidRDefault="00566380" w:rsidP="00566380">
      <w:pPr>
        <w:pStyle w:val="ListParagraph"/>
        <w:numPr>
          <w:ilvl w:val="0"/>
          <w:numId w:val="24"/>
        </w:numPr>
        <w:spacing w:after="240"/>
      </w:pPr>
      <w:r>
        <w:t xml:space="preserve">Scheduler - </w:t>
      </w:r>
      <w:r w:rsidRPr="00D23259">
        <w:rPr>
          <w:szCs w:val="22"/>
        </w:rPr>
        <w:t>The scheduler component can trigger periodic requests to retrieve case data from external systems</w:t>
      </w:r>
      <w:r>
        <w:rPr>
          <w:szCs w:val="22"/>
        </w:rPr>
        <w:t xml:space="preserve"> that are continuously updated.</w:t>
      </w:r>
      <w:r w:rsidR="002E4312" w:rsidRPr="00566380">
        <w:rPr>
          <w:i/>
        </w:rPr>
        <w:t>Adaptors</w:t>
      </w:r>
      <w:r w:rsidR="002E4312">
        <w:t xml:space="preserve"> perform the data mapping and the </w:t>
      </w:r>
      <w:r w:rsidR="002E4312" w:rsidRPr="00566380">
        <w:rPr>
          <w:i/>
        </w:rPr>
        <w:t>Case Storing Engine</w:t>
      </w:r>
      <w:r w:rsidR="002E4312">
        <w:t xml:space="preserve"> stores the data in database.</w:t>
      </w:r>
      <w:r w:rsidR="00716BDC">
        <w:t xml:space="preserve">The Case Storing Engine stores the customer data into relevant entities such as Case, Account, </w:t>
      </w:r>
      <w:r w:rsidR="00265A0F">
        <w:t>Transaction and Subject in AFM.</w:t>
      </w:r>
    </w:p>
    <w:p w:rsidR="0076738B" w:rsidRDefault="00BB211F" w:rsidP="00121CD3">
      <w:pPr>
        <w:spacing w:after="240"/>
      </w:pPr>
      <w:r>
        <w:t xml:space="preserve">The </w:t>
      </w:r>
      <w:r w:rsidRPr="00BB211F">
        <w:rPr>
          <w:i/>
        </w:rPr>
        <w:t>Alert Storing Engine</w:t>
      </w:r>
      <w:r>
        <w:t xml:space="preserve"> stores the alerts from Web Service provider of the customer.The AFM user can later translate t</w:t>
      </w:r>
      <w:r w:rsidR="006E69B0">
        <w:t xml:space="preserve">hese alerts </w:t>
      </w:r>
      <w:r>
        <w:t>into cases</w:t>
      </w:r>
      <w:r w:rsidR="006E69B0">
        <w:t>.</w:t>
      </w:r>
      <w:r w:rsidR="006034E8" w:rsidRPr="00D23259">
        <w:rPr>
          <w:szCs w:val="22"/>
        </w:rPr>
        <w:t>A typical example for such al</w:t>
      </w:r>
      <w:r w:rsidR="006034E8" w:rsidRPr="00485F56">
        <w:rPr>
          <w:szCs w:val="22"/>
        </w:rPr>
        <w:t>erts could be data related to check</w:t>
      </w:r>
      <w:r w:rsidR="006034E8">
        <w:rPr>
          <w:szCs w:val="22"/>
        </w:rPr>
        <w:t xml:space="preserve"> fraud data from a detection system</w:t>
      </w:r>
      <w:r w:rsidR="006034E8" w:rsidRPr="00485F56">
        <w:rPr>
          <w:szCs w:val="22"/>
        </w:rPr>
        <w:t>.</w:t>
      </w:r>
    </w:p>
    <w:p w:rsidR="00FC3197" w:rsidRDefault="005B58D8" w:rsidP="00FC3197">
      <w:pPr>
        <w:pStyle w:val="Heading3"/>
      </w:pPr>
      <w:bookmarkStart w:id="6" w:name="_Toc299013356"/>
      <w:r>
        <w:t>Automatic Import</w:t>
      </w:r>
      <w:bookmarkEnd w:id="6"/>
    </w:p>
    <w:p w:rsidR="00FC3197" w:rsidRPr="00455237" w:rsidRDefault="00FC3197" w:rsidP="00FC3197">
      <w:r>
        <w:t>The Web Service Call can also be such that the customer data is pushed by the Web Service Provider at the customer’s end. A</w:t>
      </w:r>
      <w:r w:rsidR="00756A7D">
        <w:t>FM</w:t>
      </w:r>
      <w:r>
        <w:t xml:space="preserve"> can also support this type of Web Service Call. </w:t>
      </w:r>
      <w:r w:rsidR="00756A7D">
        <w:t xml:space="preserve">The </w:t>
      </w:r>
      <w:r>
        <w:t xml:space="preserve">ABI </w:t>
      </w:r>
      <w:r w:rsidR="00756A7D">
        <w:t xml:space="preserve">module </w:t>
      </w:r>
      <w:r>
        <w:t xml:space="preserve">handles the data sent by the Web Service Provider in the same manner as mentioned in the Pull method. </w:t>
      </w:r>
    </w:p>
    <w:p w:rsidR="00012264" w:rsidRDefault="000D7355" w:rsidP="00012264">
      <w:pPr>
        <w:pStyle w:val="Heading2"/>
      </w:pPr>
      <w:bookmarkStart w:id="7" w:name="_Toc299013357"/>
      <w:r>
        <w:lastRenderedPageBreak/>
        <w:t xml:space="preserve">Batch Handling of </w:t>
      </w:r>
      <w:r w:rsidR="002434B1">
        <w:t>E</w:t>
      </w:r>
      <w:r>
        <w:t>xternal</w:t>
      </w:r>
      <w:r w:rsidR="002434B1">
        <w:t>F</w:t>
      </w:r>
      <w:r>
        <w:t>iles</w:t>
      </w:r>
      <w:bookmarkEnd w:id="7"/>
    </w:p>
    <w:p w:rsidR="00012264" w:rsidRDefault="0062564B" w:rsidP="00012264">
      <w:r>
        <w:t>AFM</w:t>
      </w:r>
      <w:r w:rsidR="00012264">
        <w:t xml:space="preserve"> has the capability to read files containing customer data and store it in the AFM database</w:t>
      </w:r>
      <w:r>
        <w:t xml:space="preserve"> through the ABI module</w:t>
      </w:r>
      <w:r w:rsidR="00012264">
        <w:t>.</w:t>
      </w:r>
      <w:r w:rsidR="00053BEB">
        <w:t xml:space="preserve"> The customer data is commonly provided in one of the following file formats,</w:t>
      </w:r>
    </w:p>
    <w:p w:rsidR="00053BEB" w:rsidRDefault="00053BEB" w:rsidP="00053BEB">
      <w:pPr>
        <w:pStyle w:val="ListParagraph"/>
        <w:numPr>
          <w:ilvl w:val="0"/>
          <w:numId w:val="22"/>
        </w:numPr>
      </w:pPr>
      <w:r>
        <w:t>Excel</w:t>
      </w:r>
    </w:p>
    <w:p w:rsidR="00053BEB" w:rsidRDefault="00053BEB" w:rsidP="00053BEB">
      <w:pPr>
        <w:pStyle w:val="ListParagraph"/>
        <w:numPr>
          <w:ilvl w:val="0"/>
          <w:numId w:val="22"/>
        </w:numPr>
      </w:pPr>
      <w:r>
        <w:t>Flat file (with delimiters)</w:t>
      </w:r>
    </w:p>
    <w:p w:rsidR="00053BEB" w:rsidRDefault="00053BEB" w:rsidP="007A2B29">
      <w:pPr>
        <w:pStyle w:val="ListParagraph"/>
        <w:numPr>
          <w:ilvl w:val="0"/>
          <w:numId w:val="22"/>
        </w:numPr>
        <w:spacing w:after="240"/>
      </w:pPr>
      <w:r>
        <w:t>XML</w:t>
      </w:r>
    </w:p>
    <w:p w:rsidR="007A2B29" w:rsidRDefault="00916E26" w:rsidP="007A2B29">
      <w:pPr>
        <w:spacing w:before="240" w:after="240"/>
      </w:pPr>
      <w:r>
        <w:t xml:space="preserve">The files containing the customer data is usually posted on ftp sites. </w:t>
      </w:r>
      <w:r w:rsidR="00C01AAE">
        <w:t xml:space="preserve">Hence the </w:t>
      </w:r>
      <w:r w:rsidR="00C01AAE" w:rsidRPr="00C01AAE">
        <w:rPr>
          <w:i/>
        </w:rPr>
        <w:t>Scheduler</w:t>
      </w:r>
      <w:r w:rsidR="00C01AAE">
        <w:t xml:space="preserve"> component fetches the files in the </w:t>
      </w:r>
      <w:r w:rsidR="00C01AAE" w:rsidRPr="00C01AAE">
        <w:rPr>
          <w:i/>
        </w:rPr>
        <w:t>FTP Server</w:t>
      </w:r>
      <w:r w:rsidR="00C01AAE">
        <w:t xml:space="preserve"> through </w:t>
      </w:r>
      <w:r w:rsidR="00C01AAE" w:rsidRPr="00C01AAE">
        <w:rPr>
          <w:i/>
        </w:rPr>
        <w:t>FTP Listener</w:t>
      </w:r>
      <w:r w:rsidR="00C01AAE">
        <w:t xml:space="preserve">. </w:t>
      </w:r>
      <w:r w:rsidR="007A2B29">
        <w:t xml:space="preserve">The data extracted from these files is </w:t>
      </w:r>
      <w:r w:rsidR="00962C80">
        <w:t xml:space="preserve">parsed and </w:t>
      </w:r>
      <w:r w:rsidR="007A2B29">
        <w:t xml:space="preserve">then </w:t>
      </w:r>
      <w:r w:rsidR="00962C80">
        <w:t>stored</w:t>
      </w:r>
      <w:r w:rsidR="007A2B29">
        <w:t xml:space="preserve"> in the AFM database. </w:t>
      </w:r>
      <w:r w:rsidR="00C01AAE">
        <w:t xml:space="preserve">The </w:t>
      </w:r>
      <w:r w:rsidR="003442BF" w:rsidRPr="003442BF">
        <w:rPr>
          <w:i/>
        </w:rPr>
        <w:t>File Processor</w:t>
      </w:r>
      <w:r w:rsidR="003442BF">
        <w:t xml:space="preserve"> does the </w:t>
      </w:r>
      <w:r w:rsidR="00C01AAE">
        <w:t xml:space="preserve">data extraction and parsing. The </w:t>
      </w:r>
      <w:r w:rsidR="00C01AAE" w:rsidRPr="00695A67">
        <w:rPr>
          <w:i/>
        </w:rPr>
        <w:t>Scheduler</w:t>
      </w:r>
      <w:r w:rsidR="00C01AAE">
        <w:t xml:space="preserve"> controls the </w:t>
      </w:r>
      <w:r w:rsidR="00C01AAE" w:rsidRPr="00695A67">
        <w:rPr>
          <w:i/>
        </w:rPr>
        <w:t>File Processor</w:t>
      </w:r>
      <w:r w:rsidR="00C01AAE">
        <w:t xml:space="preserve"> component to support processing of files periodically.</w:t>
      </w:r>
      <w:r w:rsidR="00A567DB">
        <w:t>Adaptors perform data mapping from the customer specific format to the AFM data model prior to saving to the AFM database. The customer can provide data in two ways,</w:t>
      </w:r>
    </w:p>
    <w:p w:rsidR="007A2B29" w:rsidRDefault="007A2B29" w:rsidP="007A2B29">
      <w:pPr>
        <w:pStyle w:val="ListParagraph"/>
        <w:numPr>
          <w:ilvl w:val="0"/>
          <w:numId w:val="23"/>
        </w:numPr>
        <w:spacing w:before="240" w:after="240"/>
      </w:pPr>
      <w:r>
        <w:t>Customer data provided at regular intervals or</w:t>
      </w:r>
    </w:p>
    <w:p w:rsidR="007A2B29" w:rsidRDefault="007A2B29" w:rsidP="007A2B29">
      <w:pPr>
        <w:pStyle w:val="ListParagraph"/>
        <w:numPr>
          <w:ilvl w:val="0"/>
          <w:numId w:val="23"/>
        </w:numPr>
        <w:spacing w:before="240" w:after="240"/>
      </w:pPr>
      <w:r>
        <w:t>One time load of customer data and the subsequent loads with only delta of the data.</w:t>
      </w:r>
    </w:p>
    <w:p w:rsidR="00962C80" w:rsidRDefault="00962C80" w:rsidP="00962C80">
      <w:pPr>
        <w:spacing w:before="240" w:after="240"/>
      </w:pPr>
      <w:r>
        <w:t>The AFM database is updated post these feeds based on certain business rules being applied. Some entities may require an update while others may need an addition.</w:t>
      </w:r>
      <w:r w:rsidR="00916E26">
        <w:t xml:space="preserve"> Audit tables are maintained in the AFM database to track the changes that happen to the customer data that is given through feeds.</w:t>
      </w:r>
    </w:p>
    <w:p w:rsidR="002C3A27" w:rsidRPr="000F53D5" w:rsidRDefault="001E0C7E" w:rsidP="00962C80">
      <w:pPr>
        <w:spacing w:before="240" w:after="240"/>
      </w:pPr>
      <w:r>
        <w:t xml:space="preserve">The Case Storing Engine stores the customer data into relevant entities such as Case, Account, Transaction and Subject in AFM. The </w:t>
      </w:r>
      <w:r w:rsidRPr="00BB211F">
        <w:rPr>
          <w:i/>
        </w:rPr>
        <w:t>Alert Storing Engine</w:t>
      </w:r>
      <w:r>
        <w:t xml:space="preserve"> stores the alerts from Web Service provider of the customer. The AFM user can later translate these alerts into cases. </w:t>
      </w:r>
      <w:r w:rsidR="000F53D5">
        <w:t xml:space="preserve">In case the customer data is provided as a CIF (Customer Information File) the </w:t>
      </w:r>
      <w:r w:rsidR="000F53D5" w:rsidRPr="006F2A81">
        <w:rPr>
          <w:i/>
        </w:rPr>
        <w:t>CIF Storing Engine</w:t>
      </w:r>
      <w:r w:rsidR="000F53D5">
        <w:t xml:space="preserve"> stores the customer data into AFM database.</w:t>
      </w:r>
    </w:p>
    <w:p w:rsidR="00F9194F" w:rsidRDefault="00F9194F" w:rsidP="00385BFD"/>
    <w:p w:rsidR="00F9194F" w:rsidRPr="00F9194F" w:rsidRDefault="00F9194F" w:rsidP="00F9194F"/>
    <w:sectPr w:rsidR="00F9194F" w:rsidRPr="00F9194F" w:rsidSect="00395A5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2520" w:rsidRDefault="00442520" w:rsidP="00646D97">
      <w:r>
        <w:separator/>
      </w:r>
    </w:p>
  </w:endnote>
  <w:endnote w:type="continuationSeparator" w:id="1">
    <w:p w:rsidR="00442520" w:rsidRDefault="00442520" w:rsidP="00646D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5CD" w:rsidRPr="00D30C9E" w:rsidRDefault="009C35CD" w:rsidP="009C35CD">
    <w:pPr>
      <w:pStyle w:val="Footer"/>
      <w:pBdr>
        <w:top w:val="single" w:sz="6" w:space="1" w:color="auto"/>
      </w:pBdr>
      <w:tabs>
        <w:tab w:val="clear" w:pos="4320"/>
      </w:tabs>
      <w:rPr>
        <w:rFonts w:ascii="Calibri" w:hAnsi="Calibri"/>
      </w:rPr>
    </w:pPr>
    <w:r w:rsidRPr="00D30C9E">
      <w:rPr>
        <w:rFonts w:ascii="Calibri" w:hAnsi="Calibri"/>
      </w:rPr>
      <w:t>AITHENT-</w:t>
    </w:r>
    <w:r>
      <w:rPr>
        <w:rFonts w:ascii="Calibri" w:hAnsi="Calibri"/>
      </w:rPr>
      <w:t>AFM</w:t>
    </w:r>
    <w:r w:rsidRPr="00D30C9E">
      <w:rPr>
        <w:rFonts w:ascii="Calibri" w:hAnsi="Calibri"/>
      </w:rPr>
      <w:t>-</w:t>
    </w:r>
    <w:r>
      <w:rPr>
        <w:rFonts w:ascii="Calibri" w:hAnsi="Calibri"/>
      </w:rPr>
      <w:t>IC</w:t>
    </w:r>
    <w:r w:rsidRPr="00D30C9E">
      <w:rPr>
        <w:rFonts w:ascii="Calibri" w:hAnsi="Calibri"/>
      </w:rPr>
      <w:tab/>
    </w:r>
    <w:r>
      <w:rPr>
        <w:rFonts w:ascii="Calibri" w:hAnsi="Calibri"/>
      </w:rPr>
      <w:t xml:space="preserve">Page </w:t>
    </w:r>
    <w:r w:rsidR="00666220" w:rsidRPr="00B848C2">
      <w:rPr>
        <w:rStyle w:val="PageNumber"/>
        <w:rFonts w:ascii="Calibri" w:hAnsi="Calibri"/>
      </w:rPr>
      <w:fldChar w:fldCharType="begin"/>
    </w:r>
    <w:r w:rsidRPr="00B848C2">
      <w:rPr>
        <w:rStyle w:val="PageNumber"/>
        <w:rFonts w:ascii="Calibri" w:hAnsi="Calibri"/>
      </w:rPr>
      <w:instrText xml:space="preserve"> PAGE </w:instrText>
    </w:r>
    <w:r w:rsidR="00666220" w:rsidRPr="00B848C2">
      <w:rPr>
        <w:rStyle w:val="PageNumber"/>
        <w:rFonts w:ascii="Calibri" w:hAnsi="Calibri"/>
      </w:rPr>
      <w:fldChar w:fldCharType="separate"/>
    </w:r>
    <w:r w:rsidR="002E4138">
      <w:rPr>
        <w:rStyle w:val="PageNumber"/>
        <w:rFonts w:ascii="Calibri" w:hAnsi="Calibri"/>
        <w:noProof/>
      </w:rPr>
      <w:t>6</w:t>
    </w:r>
    <w:r w:rsidR="00666220" w:rsidRPr="00B848C2">
      <w:rPr>
        <w:rStyle w:val="PageNumber"/>
        <w:rFonts w:ascii="Calibri" w:hAnsi="Calibri"/>
      </w:rPr>
      <w:fldChar w:fldCharType="end"/>
    </w:r>
  </w:p>
  <w:p w:rsidR="009C35CD" w:rsidRDefault="009C35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2520" w:rsidRDefault="00442520" w:rsidP="00646D97">
      <w:r>
        <w:separator/>
      </w:r>
    </w:p>
  </w:footnote>
  <w:footnote w:type="continuationSeparator" w:id="1">
    <w:p w:rsidR="00442520" w:rsidRDefault="00442520" w:rsidP="00646D9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5CD" w:rsidRPr="00D30C9E" w:rsidRDefault="009C35CD" w:rsidP="009C35CD">
    <w:pPr>
      <w:pStyle w:val="Header"/>
      <w:pBdr>
        <w:bottom w:val="single" w:sz="6" w:space="1" w:color="auto"/>
      </w:pBdr>
      <w:tabs>
        <w:tab w:val="clear" w:pos="4320"/>
        <w:tab w:val="left" w:pos="7499"/>
      </w:tabs>
      <w:rPr>
        <w:rFonts w:ascii="Calibri" w:hAnsi="Calibri"/>
      </w:rPr>
    </w:pPr>
    <w:r>
      <w:rPr>
        <w:rFonts w:ascii="Calibri" w:hAnsi="Calibri"/>
      </w:rPr>
      <w:t>Integration Capabilities</w:t>
    </w:r>
    <w:r w:rsidRPr="00D30C9E">
      <w:rPr>
        <w:rFonts w:ascii="Calibri" w:hAnsi="Calibri"/>
      </w:rPr>
      <w:tab/>
      <w:t>Aithent</w:t>
    </w:r>
  </w:p>
  <w:p w:rsidR="009C35CD" w:rsidRDefault="009C35C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329D9"/>
    <w:multiLevelType w:val="multilevel"/>
    <w:tmpl w:val="65B67F56"/>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nsid w:val="017B79E7"/>
    <w:multiLevelType w:val="hybridMultilevel"/>
    <w:tmpl w:val="CCA6A7B2"/>
    <w:lvl w:ilvl="0" w:tplc="C9A8D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BA4780"/>
    <w:multiLevelType w:val="hybridMultilevel"/>
    <w:tmpl w:val="9B684F22"/>
    <w:lvl w:ilvl="0" w:tplc="14D0AE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0A3719"/>
    <w:multiLevelType w:val="hybridMultilevel"/>
    <w:tmpl w:val="CCA6A7B2"/>
    <w:lvl w:ilvl="0" w:tplc="C9A8D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C14863"/>
    <w:multiLevelType w:val="hybridMultilevel"/>
    <w:tmpl w:val="70C6DEDA"/>
    <w:lvl w:ilvl="0" w:tplc="C220B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8F0056"/>
    <w:multiLevelType w:val="hybridMultilevel"/>
    <w:tmpl w:val="4896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B11D4E"/>
    <w:multiLevelType w:val="hybridMultilevel"/>
    <w:tmpl w:val="9B684F22"/>
    <w:lvl w:ilvl="0" w:tplc="14D0AE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1A0A49"/>
    <w:multiLevelType w:val="hybridMultilevel"/>
    <w:tmpl w:val="C70A47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F94CB7"/>
    <w:multiLevelType w:val="hybridMultilevel"/>
    <w:tmpl w:val="1EEEF1A6"/>
    <w:lvl w:ilvl="0" w:tplc="3D08E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AC22B1"/>
    <w:multiLevelType w:val="hybridMultilevel"/>
    <w:tmpl w:val="1CD0BFB6"/>
    <w:lvl w:ilvl="0" w:tplc="E424F6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487408"/>
    <w:multiLevelType w:val="hybridMultilevel"/>
    <w:tmpl w:val="4836CEB6"/>
    <w:lvl w:ilvl="0" w:tplc="762AA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9A3E01"/>
    <w:multiLevelType w:val="hybridMultilevel"/>
    <w:tmpl w:val="CCA6A7B2"/>
    <w:lvl w:ilvl="0" w:tplc="C9A8D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0C34A9"/>
    <w:multiLevelType w:val="hybridMultilevel"/>
    <w:tmpl w:val="D3C01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A53580"/>
    <w:multiLevelType w:val="multilevel"/>
    <w:tmpl w:val="6CFEA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3E31199C"/>
    <w:multiLevelType w:val="hybridMultilevel"/>
    <w:tmpl w:val="43660832"/>
    <w:lvl w:ilvl="0" w:tplc="7C08C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7454644"/>
    <w:multiLevelType w:val="hybridMultilevel"/>
    <w:tmpl w:val="CCA6A7B2"/>
    <w:lvl w:ilvl="0" w:tplc="C9A8D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D45E7B"/>
    <w:multiLevelType w:val="hybridMultilevel"/>
    <w:tmpl w:val="D996E36C"/>
    <w:lvl w:ilvl="0" w:tplc="81948C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7A1EF1"/>
    <w:multiLevelType w:val="hybridMultilevel"/>
    <w:tmpl w:val="50B233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EF44D18"/>
    <w:multiLevelType w:val="hybridMultilevel"/>
    <w:tmpl w:val="91AE5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0D3AC6"/>
    <w:multiLevelType w:val="hybridMultilevel"/>
    <w:tmpl w:val="43660832"/>
    <w:lvl w:ilvl="0" w:tplc="7C08C7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B328D6"/>
    <w:multiLevelType w:val="hybridMultilevel"/>
    <w:tmpl w:val="B7C0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F90A01"/>
    <w:multiLevelType w:val="hybridMultilevel"/>
    <w:tmpl w:val="70C6DEDA"/>
    <w:lvl w:ilvl="0" w:tplc="C220B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7B1852"/>
    <w:multiLevelType w:val="hybridMultilevel"/>
    <w:tmpl w:val="88582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F96D12"/>
    <w:multiLevelType w:val="hybridMultilevel"/>
    <w:tmpl w:val="B3C053C0"/>
    <w:lvl w:ilvl="0" w:tplc="9D9606D6">
      <w:start w:val="1"/>
      <w:numFmt w:val="upperLetter"/>
      <w:lvlText w:val="%1)"/>
      <w:lvlJc w:val="left"/>
      <w:pPr>
        <w:ind w:left="720" w:hanging="360"/>
      </w:pPr>
      <w:rPr>
        <w:rFonts w:hint="default"/>
        <w:b/>
        <w: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5"/>
  </w:num>
  <w:num w:numId="3">
    <w:abstractNumId w:val="19"/>
  </w:num>
  <w:num w:numId="4">
    <w:abstractNumId w:val="21"/>
  </w:num>
  <w:num w:numId="5">
    <w:abstractNumId w:val="2"/>
  </w:num>
  <w:num w:numId="6">
    <w:abstractNumId w:val="6"/>
  </w:num>
  <w:num w:numId="7">
    <w:abstractNumId w:val="4"/>
  </w:num>
  <w:num w:numId="8">
    <w:abstractNumId w:val="24"/>
  </w:num>
  <w:num w:numId="9">
    <w:abstractNumId w:val="14"/>
  </w:num>
  <w:num w:numId="10">
    <w:abstractNumId w:val="22"/>
  </w:num>
  <w:num w:numId="11">
    <w:abstractNumId w:val="11"/>
  </w:num>
  <w:num w:numId="12">
    <w:abstractNumId w:val="26"/>
  </w:num>
  <w:num w:numId="13">
    <w:abstractNumId w:val="9"/>
  </w:num>
  <w:num w:numId="14">
    <w:abstractNumId w:val="16"/>
  </w:num>
  <w:num w:numId="15">
    <w:abstractNumId w:val="17"/>
  </w:num>
  <w:num w:numId="16">
    <w:abstractNumId w:val="1"/>
  </w:num>
  <w:num w:numId="17">
    <w:abstractNumId w:val="3"/>
  </w:num>
  <w:num w:numId="18">
    <w:abstractNumId w:val="13"/>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2"/>
  </w:num>
  <w:num w:numId="22">
    <w:abstractNumId w:val="23"/>
  </w:num>
  <w:num w:numId="23">
    <w:abstractNumId w:val="25"/>
  </w:num>
  <w:num w:numId="24">
    <w:abstractNumId w:val="7"/>
  </w:num>
  <w:num w:numId="25">
    <w:abstractNumId w:val="5"/>
  </w:num>
  <w:num w:numId="26">
    <w:abstractNumId w:val="18"/>
  </w:num>
  <w:num w:numId="27">
    <w:abstractNumId w:val="8"/>
  </w:num>
  <w:num w:numId="2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646D97"/>
    <w:rsid w:val="00004B3A"/>
    <w:rsid w:val="000107D7"/>
    <w:rsid w:val="00012264"/>
    <w:rsid w:val="00014235"/>
    <w:rsid w:val="000158AC"/>
    <w:rsid w:val="00017320"/>
    <w:rsid w:val="00021FC1"/>
    <w:rsid w:val="00023204"/>
    <w:rsid w:val="00025690"/>
    <w:rsid w:val="00040808"/>
    <w:rsid w:val="000479F4"/>
    <w:rsid w:val="00053BEB"/>
    <w:rsid w:val="000554BA"/>
    <w:rsid w:val="00063134"/>
    <w:rsid w:val="00063428"/>
    <w:rsid w:val="00067085"/>
    <w:rsid w:val="0007235F"/>
    <w:rsid w:val="000911C2"/>
    <w:rsid w:val="000A5F85"/>
    <w:rsid w:val="000B1E2B"/>
    <w:rsid w:val="000B520D"/>
    <w:rsid w:val="000B7079"/>
    <w:rsid w:val="000D4226"/>
    <w:rsid w:val="000D6BB3"/>
    <w:rsid w:val="000D6CA1"/>
    <w:rsid w:val="000D7355"/>
    <w:rsid w:val="000E0AA1"/>
    <w:rsid w:val="000E27B3"/>
    <w:rsid w:val="000F53D5"/>
    <w:rsid w:val="000F7221"/>
    <w:rsid w:val="00102426"/>
    <w:rsid w:val="00107AAC"/>
    <w:rsid w:val="00121CD3"/>
    <w:rsid w:val="00133A52"/>
    <w:rsid w:val="00143CA5"/>
    <w:rsid w:val="00151343"/>
    <w:rsid w:val="0015765B"/>
    <w:rsid w:val="00160779"/>
    <w:rsid w:val="00161675"/>
    <w:rsid w:val="00194A70"/>
    <w:rsid w:val="001B442B"/>
    <w:rsid w:val="001B7AF1"/>
    <w:rsid w:val="001E090C"/>
    <w:rsid w:val="001E0C7E"/>
    <w:rsid w:val="001E46A4"/>
    <w:rsid w:val="001F2D50"/>
    <w:rsid w:val="001F5B94"/>
    <w:rsid w:val="002062C2"/>
    <w:rsid w:val="00207366"/>
    <w:rsid w:val="00216124"/>
    <w:rsid w:val="002165B3"/>
    <w:rsid w:val="002224F2"/>
    <w:rsid w:val="00225357"/>
    <w:rsid w:val="002254D7"/>
    <w:rsid w:val="00234216"/>
    <w:rsid w:val="002344EC"/>
    <w:rsid w:val="00234949"/>
    <w:rsid w:val="002420E1"/>
    <w:rsid w:val="002433C0"/>
    <w:rsid w:val="002434B1"/>
    <w:rsid w:val="00250EB3"/>
    <w:rsid w:val="00252EBC"/>
    <w:rsid w:val="00257AD1"/>
    <w:rsid w:val="0026142A"/>
    <w:rsid w:val="00262F10"/>
    <w:rsid w:val="00265A0F"/>
    <w:rsid w:val="00266C8F"/>
    <w:rsid w:val="002753DE"/>
    <w:rsid w:val="0028142D"/>
    <w:rsid w:val="00285546"/>
    <w:rsid w:val="00294F8E"/>
    <w:rsid w:val="00295FAB"/>
    <w:rsid w:val="002966F5"/>
    <w:rsid w:val="002A12D5"/>
    <w:rsid w:val="002A4609"/>
    <w:rsid w:val="002B2AA0"/>
    <w:rsid w:val="002C3A27"/>
    <w:rsid w:val="002C6CF0"/>
    <w:rsid w:val="002C7ADA"/>
    <w:rsid w:val="002E4138"/>
    <w:rsid w:val="002E4312"/>
    <w:rsid w:val="002F14F4"/>
    <w:rsid w:val="003039E1"/>
    <w:rsid w:val="00336079"/>
    <w:rsid w:val="003365A4"/>
    <w:rsid w:val="0034159A"/>
    <w:rsid w:val="003442BF"/>
    <w:rsid w:val="00345769"/>
    <w:rsid w:val="00352C87"/>
    <w:rsid w:val="00365879"/>
    <w:rsid w:val="003675AA"/>
    <w:rsid w:val="00373E0D"/>
    <w:rsid w:val="00373FFD"/>
    <w:rsid w:val="00385BFD"/>
    <w:rsid w:val="0038699E"/>
    <w:rsid w:val="00395A5A"/>
    <w:rsid w:val="003969C0"/>
    <w:rsid w:val="00397889"/>
    <w:rsid w:val="003A0FAA"/>
    <w:rsid w:val="003A1699"/>
    <w:rsid w:val="003B4B7C"/>
    <w:rsid w:val="003D2A02"/>
    <w:rsid w:val="003E47A4"/>
    <w:rsid w:val="003E4B46"/>
    <w:rsid w:val="003F7E1F"/>
    <w:rsid w:val="00404ECE"/>
    <w:rsid w:val="00406E3F"/>
    <w:rsid w:val="00415CA4"/>
    <w:rsid w:val="00422A48"/>
    <w:rsid w:val="00423887"/>
    <w:rsid w:val="00425C5D"/>
    <w:rsid w:val="00430158"/>
    <w:rsid w:val="00442520"/>
    <w:rsid w:val="00452ACA"/>
    <w:rsid w:val="004637CB"/>
    <w:rsid w:val="004647E1"/>
    <w:rsid w:val="00480D4C"/>
    <w:rsid w:val="0049297C"/>
    <w:rsid w:val="0049318A"/>
    <w:rsid w:val="004A1718"/>
    <w:rsid w:val="004A3FA2"/>
    <w:rsid w:val="004A5134"/>
    <w:rsid w:val="004B1267"/>
    <w:rsid w:val="004B5F4F"/>
    <w:rsid w:val="004C2CEA"/>
    <w:rsid w:val="004C46B5"/>
    <w:rsid w:val="004D2FED"/>
    <w:rsid w:val="004E3023"/>
    <w:rsid w:val="004F5AB5"/>
    <w:rsid w:val="004F6912"/>
    <w:rsid w:val="00503715"/>
    <w:rsid w:val="00504449"/>
    <w:rsid w:val="00515EEA"/>
    <w:rsid w:val="005265B2"/>
    <w:rsid w:val="00531033"/>
    <w:rsid w:val="0056045A"/>
    <w:rsid w:val="00564451"/>
    <w:rsid w:val="00566380"/>
    <w:rsid w:val="00567DD3"/>
    <w:rsid w:val="005705DC"/>
    <w:rsid w:val="005A18B0"/>
    <w:rsid w:val="005B18F7"/>
    <w:rsid w:val="005B2452"/>
    <w:rsid w:val="005B4DA6"/>
    <w:rsid w:val="005B4DF3"/>
    <w:rsid w:val="005B58D8"/>
    <w:rsid w:val="005D6645"/>
    <w:rsid w:val="006034E8"/>
    <w:rsid w:val="00617294"/>
    <w:rsid w:val="00622A31"/>
    <w:rsid w:val="0062564B"/>
    <w:rsid w:val="006345B3"/>
    <w:rsid w:val="0064488B"/>
    <w:rsid w:val="00646B64"/>
    <w:rsid w:val="00646D97"/>
    <w:rsid w:val="00654EDE"/>
    <w:rsid w:val="00666220"/>
    <w:rsid w:val="00681EC8"/>
    <w:rsid w:val="00695A67"/>
    <w:rsid w:val="006A01DA"/>
    <w:rsid w:val="006A1B3A"/>
    <w:rsid w:val="006A3974"/>
    <w:rsid w:val="006A563A"/>
    <w:rsid w:val="006B1F7C"/>
    <w:rsid w:val="006C2B0F"/>
    <w:rsid w:val="006C6F6C"/>
    <w:rsid w:val="006D1ECB"/>
    <w:rsid w:val="006D3B03"/>
    <w:rsid w:val="006D6C82"/>
    <w:rsid w:val="006D7D5B"/>
    <w:rsid w:val="006E11D1"/>
    <w:rsid w:val="006E69B0"/>
    <w:rsid w:val="006F2A81"/>
    <w:rsid w:val="006F36F0"/>
    <w:rsid w:val="00702D19"/>
    <w:rsid w:val="0071242D"/>
    <w:rsid w:val="0071347A"/>
    <w:rsid w:val="00716BDC"/>
    <w:rsid w:val="00716C2B"/>
    <w:rsid w:val="007216E1"/>
    <w:rsid w:val="00737A77"/>
    <w:rsid w:val="00740906"/>
    <w:rsid w:val="00741A55"/>
    <w:rsid w:val="007457C5"/>
    <w:rsid w:val="00746078"/>
    <w:rsid w:val="00751015"/>
    <w:rsid w:val="00756A7D"/>
    <w:rsid w:val="0076112F"/>
    <w:rsid w:val="007632F7"/>
    <w:rsid w:val="00764FAD"/>
    <w:rsid w:val="0076738B"/>
    <w:rsid w:val="00773966"/>
    <w:rsid w:val="00773F42"/>
    <w:rsid w:val="007803AA"/>
    <w:rsid w:val="0079316F"/>
    <w:rsid w:val="007A2B29"/>
    <w:rsid w:val="007B72C2"/>
    <w:rsid w:val="007C0ECE"/>
    <w:rsid w:val="007C5801"/>
    <w:rsid w:val="007D0547"/>
    <w:rsid w:val="007D6E18"/>
    <w:rsid w:val="007D79DF"/>
    <w:rsid w:val="007E769F"/>
    <w:rsid w:val="007F16F1"/>
    <w:rsid w:val="007F3F0B"/>
    <w:rsid w:val="008171B7"/>
    <w:rsid w:val="00817A83"/>
    <w:rsid w:val="0085078B"/>
    <w:rsid w:val="00851CF6"/>
    <w:rsid w:val="008660E6"/>
    <w:rsid w:val="00866C31"/>
    <w:rsid w:val="00871C7A"/>
    <w:rsid w:val="00881A7F"/>
    <w:rsid w:val="00887908"/>
    <w:rsid w:val="0089129C"/>
    <w:rsid w:val="008962AD"/>
    <w:rsid w:val="008A2BDA"/>
    <w:rsid w:val="008A4A5E"/>
    <w:rsid w:val="008A6ABD"/>
    <w:rsid w:val="008B7E1F"/>
    <w:rsid w:val="008C024E"/>
    <w:rsid w:val="008D0BA7"/>
    <w:rsid w:val="008D2EE3"/>
    <w:rsid w:val="008D2F48"/>
    <w:rsid w:val="008E3F5B"/>
    <w:rsid w:val="008E6680"/>
    <w:rsid w:val="008F05EA"/>
    <w:rsid w:val="00910CCF"/>
    <w:rsid w:val="00916E26"/>
    <w:rsid w:val="0093015F"/>
    <w:rsid w:val="00933645"/>
    <w:rsid w:val="009509DD"/>
    <w:rsid w:val="00960EA8"/>
    <w:rsid w:val="00962C80"/>
    <w:rsid w:val="0096497A"/>
    <w:rsid w:val="00966BE9"/>
    <w:rsid w:val="00967774"/>
    <w:rsid w:val="00971457"/>
    <w:rsid w:val="009714A8"/>
    <w:rsid w:val="00982DA4"/>
    <w:rsid w:val="00985772"/>
    <w:rsid w:val="00991D1C"/>
    <w:rsid w:val="00993BE7"/>
    <w:rsid w:val="009A3067"/>
    <w:rsid w:val="009B505A"/>
    <w:rsid w:val="009C35CD"/>
    <w:rsid w:val="009D2665"/>
    <w:rsid w:val="009E1A2C"/>
    <w:rsid w:val="009E3512"/>
    <w:rsid w:val="009E4B57"/>
    <w:rsid w:val="009E53CF"/>
    <w:rsid w:val="009E62AB"/>
    <w:rsid w:val="00A05838"/>
    <w:rsid w:val="00A06C89"/>
    <w:rsid w:val="00A45266"/>
    <w:rsid w:val="00A53AA0"/>
    <w:rsid w:val="00A567DB"/>
    <w:rsid w:val="00A80130"/>
    <w:rsid w:val="00A840BA"/>
    <w:rsid w:val="00A94D8B"/>
    <w:rsid w:val="00A97D79"/>
    <w:rsid w:val="00AB6D48"/>
    <w:rsid w:val="00AC34C3"/>
    <w:rsid w:val="00AC4D27"/>
    <w:rsid w:val="00AD24D8"/>
    <w:rsid w:val="00AD5FE6"/>
    <w:rsid w:val="00AE5833"/>
    <w:rsid w:val="00AF6154"/>
    <w:rsid w:val="00AF6EA6"/>
    <w:rsid w:val="00B22CC9"/>
    <w:rsid w:val="00B23AFB"/>
    <w:rsid w:val="00B25F93"/>
    <w:rsid w:val="00B47A20"/>
    <w:rsid w:val="00B52CC3"/>
    <w:rsid w:val="00B57973"/>
    <w:rsid w:val="00B666D0"/>
    <w:rsid w:val="00B76B50"/>
    <w:rsid w:val="00B77D17"/>
    <w:rsid w:val="00B93D9B"/>
    <w:rsid w:val="00BB211F"/>
    <w:rsid w:val="00BB2FEF"/>
    <w:rsid w:val="00BC3B21"/>
    <w:rsid w:val="00BD00D6"/>
    <w:rsid w:val="00BD51E5"/>
    <w:rsid w:val="00BD6FE5"/>
    <w:rsid w:val="00C00341"/>
    <w:rsid w:val="00C013EF"/>
    <w:rsid w:val="00C01AAE"/>
    <w:rsid w:val="00C01CC3"/>
    <w:rsid w:val="00C032E2"/>
    <w:rsid w:val="00C04D9B"/>
    <w:rsid w:val="00C4526A"/>
    <w:rsid w:val="00C45624"/>
    <w:rsid w:val="00C53278"/>
    <w:rsid w:val="00C53607"/>
    <w:rsid w:val="00C56FC4"/>
    <w:rsid w:val="00C62D5E"/>
    <w:rsid w:val="00C954E3"/>
    <w:rsid w:val="00CA6077"/>
    <w:rsid w:val="00CB1D70"/>
    <w:rsid w:val="00CB3D5E"/>
    <w:rsid w:val="00CC538C"/>
    <w:rsid w:val="00CD06BB"/>
    <w:rsid w:val="00CD2856"/>
    <w:rsid w:val="00CF07B6"/>
    <w:rsid w:val="00D06502"/>
    <w:rsid w:val="00D35C52"/>
    <w:rsid w:val="00D5018F"/>
    <w:rsid w:val="00D62A14"/>
    <w:rsid w:val="00D676FD"/>
    <w:rsid w:val="00D75600"/>
    <w:rsid w:val="00D77CA2"/>
    <w:rsid w:val="00D95E0F"/>
    <w:rsid w:val="00DA0E0C"/>
    <w:rsid w:val="00DA41FD"/>
    <w:rsid w:val="00DA4FAE"/>
    <w:rsid w:val="00DB0F2E"/>
    <w:rsid w:val="00DB77CB"/>
    <w:rsid w:val="00DC0FC9"/>
    <w:rsid w:val="00DD0BAF"/>
    <w:rsid w:val="00DD1543"/>
    <w:rsid w:val="00DD17F9"/>
    <w:rsid w:val="00DE6191"/>
    <w:rsid w:val="00DE7586"/>
    <w:rsid w:val="00DF449F"/>
    <w:rsid w:val="00E00DCA"/>
    <w:rsid w:val="00E102D4"/>
    <w:rsid w:val="00E1127B"/>
    <w:rsid w:val="00E23870"/>
    <w:rsid w:val="00E422BE"/>
    <w:rsid w:val="00E42713"/>
    <w:rsid w:val="00E54B03"/>
    <w:rsid w:val="00E55881"/>
    <w:rsid w:val="00E83D1F"/>
    <w:rsid w:val="00E8710D"/>
    <w:rsid w:val="00E962A6"/>
    <w:rsid w:val="00EA0CC0"/>
    <w:rsid w:val="00EB11D1"/>
    <w:rsid w:val="00EC1FC7"/>
    <w:rsid w:val="00EC27F7"/>
    <w:rsid w:val="00EC48E1"/>
    <w:rsid w:val="00EC693A"/>
    <w:rsid w:val="00EC7295"/>
    <w:rsid w:val="00ED2831"/>
    <w:rsid w:val="00ED376D"/>
    <w:rsid w:val="00ED4198"/>
    <w:rsid w:val="00EE0D23"/>
    <w:rsid w:val="00EE2CC9"/>
    <w:rsid w:val="00F0664F"/>
    <w:rsid w:val="00F13896"/>
    <w:rsid w:val="00F33715"/>
    <w:rsid w:val="00F4026B"/>
    <w:rsid w:val="00F40CE2"/>
    <w:rsid w:val="00F4141A"/>
    <w:rsid w:val="00F43F2B"/>
    <w:rsid w:val="00F47906"/>
    <w:rsid w:val="00F56DF9"/>
    <w:rsid w:val="00F56FDC"/>
    <w:rsid w:val="00F57749"/>
    <w:rsid w:val="00F62FBB"/>
    <w:rsid w:val="00F63CB8"/>
    <w:rsid w:val="00F7369A"/>
    <w:rsid w:val="00F86856"/>
    <w:rsid w:val="00F9194F"/>
    <w:rsid w:val="00F92EF8"/>
    <w:rsid w:val="00F971FB"/>
    <w:rsid w:val="00FC3197"/>
    <w:rsid w:val="00FC60C8"/>
    <w:rsid w:val="00FD0858"/>
    <w:rsid w:val="00FD1B95"/>
    <w:rsid w:val="00FD3F7B"/>
    <w:rsid w:val="00FF3C05"/>
    <w:rsid w:val="00FF7D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4F2"/>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4C46B5"/>
    <w:pPr>
      <w:keepNext/>
      <w:keepLines/>
      <w:numPr>
        <w:numId w:val="20"/>
      </w:numPr>
      <w:spacing w:before="480" w:line="36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0ECE"/>
    <w:pPr>
      <w:keepNext/>
      <w:keepLines/>
      <w:numPr>
        <w:ilvl w:val="1"/>
        <w:numId w:val="20"/>
      </w:numPr>
      <w:spacing w:before="3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3197"/>
    <w:pPr>
      <w:keepNext/>
      <w:keepLines/>
      <w:numPr>
        <w:ilvl w:val="2"/>
        <w:numId w:val="20"/>
      </w:numPr>
      <w:spacing w:before="32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ED2831"/>
    <w:pPr>
      <w:keepNext/>
      <w:keepLines/>
      <w:numPr>
        <w:ilvl w:val="3"/>
        <w:numId w:val="2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D2831"/>
    <w:pPr>
      <w:keepNext/>
      <w:keepLines/>
      <w:numPr>
        <w:ilvl w:val="4"/>
        <w:numId w:val="2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2831"/>
    <w:pPr>
      <w:keepNext/>
      <w:keepLines/>
      <w:numPr>
        <w:ilvl w:val="5"/>
        <w:numId w:val="2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D2831"/>
    <w:pPr>
      <w:keepNext/>
      <w:keepLines/>
      <w:numPr>
        <w:ilvl w:val="6"/>
        <w:numId w:val="2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D2831"/>
    <w:pPr>
      <w:keepNext/>
      <w:keepLines/>
      <w:numPr>
        <w:ilvl w:val="7"/>
        <w:numId w:val="20"/>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ED2831"/>
    <w:pPr>
      <w:keepNext/>
      <w:keepLines/>
      <w:numPr>
        <w:ilvl w:val="8"/>
        <w:numId w:val="20"/>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646D97"/>
    <w:rPr>
      <w:b/>
      <w:sz w:val="32"/>
      <w:szCs w:val="20"/>
    </w:rPr>
  </w:style>
  <w:style w:type="paragraph" w:styleId="Title">
    <w:name w:val="Title"/>
    <w:basedOn w:val="Normal"/>
    <w:link w:val="TitleChar"/>
    <w:qFormat/>
    <w:rsid w:val="00646D97"/>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646D97"/>
    <w:rPr>
      <w:rFonts w:ascii="Arial" w:eastAsia="Times New Roman" w:hAnsi="Arial" w:cs="Arial"/>
      <w:b/>
      <w:bCs/>
      <w:kern w:val="28"/>
      <w:sz w:val="32"/>
      <w:szCs w:val="32"/>
    </w:rPr>
  </w:style>
  <w:style w:type="paragraph" w:styleId="BodyText2">
    <w:name w:val="Body Text 2"/>
    <w:basedOn w:val="Normal"/>
    <w:link w:val="BodyText2Char"/>
    <w:rsid w:val="00646D97"/>
    <w:rPr>
      <w:b/>
      <w:i/>
      <w:sz w:val="24"/>
    </w:rPr>
  </w:style>
  <w:style w:type="character" w:customStyle="1" w:styleId="BodyText2Char">
    <w:name w:val="Body Text 2 Char"/>
    <w:basedOn w:val="DefaultParagraphFont"/>
    <w:link w:val="BodyText2"/>
    <w:rsid w:val="00646D97"/>
    <w:rPr>
      <w:rFonts w:ascii="Times New Roman" w:eastAsia="Times New Roman" w:hAnsi="Times New Roman" w:cs="Times New Roman"/>
      <w:b/>
      <w:i/>
      <w:sz w:val="24"/>
      <w:szCs w:val="24"/>
    </w:rPr>
  </w:style>
  <w:style w:type="paragraph" w:styleId="BodyText3">
    <w:name w:val="Body Text 3"/>
    <w:aliases w:val="Body Text 4"/>
    <w:basedOn w:val="Normal"/>
    <w:link w:val="BodyText3Char"/>
    <w:rsid w:val="00646D97"/>
    <w:rPr>
      <w:b/>
      <w:sz w:val="24"/>
      <w:szCs w:val="16"/>
    </w:rPr>
  </w:style>
  <w:style w:type="character" w:customStyle="1" w:styleId="BodyText3Char">
    <w:name w:val="Body Text 3 Char"/>
    <w:aliases w:val="Body Text 4 Char"/>
    <w:basedOn w:val="DefaultParagraphFont"/>
    <w:link w:val="BodyText3"/>
    <w:rsid w:val="00646D97"/>
    <w:rPr>
      <w:rFonts w:ascii="Times New Roman" w:eastAsia="Times New Roman" w:hAnsi="Times New Roman" w:cs="Times New Roman"/>
      <w:b/>
      <w:sz w:val="24"/>
      <w:szCs w:val="16"/>
    </w:rPr>
  </w:style>
  <w:style w:type="paragraph" w:styleId="Header">
    <w:name w:val="header"/>
    <w:basedOn w:val="Normal"/>
    <w:link w:val="HeaderChar"/>
    <w:rsid w:val="00646D97"/>
    <w:pPr>
      <w:tabs>
        <w:tab w:val="center" w:pos="4320"/>
        <w:tab w:val="right" w:pos="8640"/>
      </w:tabs>
    </w:pPr>
  </w:style>
  <w:style w:type="character" w:customStyle="1" w:styleId="HeaderChar">
    <w:name w:val="Header Char"/>
    <w:basedOn w:val="DefaultParagraphFont"/>
    <w:link w:val="Header"/>
    <w:rsid w:val="00646D97"/>
    <w:rPr>
      <w:rFonts w:ascii="Times New Roman" w:eastAsia="Times New Roman" w:hAnsi="Times New Roman" w:cs="Times New Roman"/>
      <w:sz w:val="20"/>
      <w:szCs w:val="24"/>
    </w:rPr>
  </w:style>
  <w:style w:type="paragraph" w:styleId="Footer">
    <w:name w:val="footer"/>
    <w:basedOn w:val="Normal"/>
    <w:link w:val="FooterChar"/>
    <w:rsid w:val="00646D97"/>
    <w:pPr>
      <w:tabs>
        <w:tab w:val="center" w:pos="4320"/>
        <w:tab w:val="right" w:pos="8640"/>
      </w:tabs>
    </w:pPr>
  </w:style>
  <w:style w:type="character" w:customStyle="1" w:styleId="FooterChar">
    <w:name w:val="Footer Char"/>
    <w:basedOn w:val="DefaultParagraphFont"/>
    <w:link w:val="Footer"/>
    <w:rsid w:val="00646D97"/>
    <w:rPr>
      <w:rFonts w:ascii="Times New Roman" w:eastAsia="Times New Roman" w:hAnsi="Times New Roman" w:cs="Times New Roman"/>
      <w:sz w:val="20"/>
      <w:szCs w:val="24"/>
    </w:rPr>
  </w:style>
  <w:style w:type="character" w:styleId="PageNumber">
    <w:name w:val="page number"/>
    <w:basedOn w:val="DefaultParagraphFont"/>
    <w:rsid w:val="00646D97"/>
  </w:style>
  <w:style w:type="paragraph" w:styleId="BalloonText">
    <w:name w:val="Balloon Text"/>
    <w:basedOn w:val="Normal"/>
    <w:link w:val="BalloonTextChar"/>
    <w:uiPriority w:val="99"/>
    <w:semiHidden/>
    <w:unhideWhenUsed/>
    <w:rsid w:val="00646D97"/>
    <w:rPr>
      <w:rFonts w:ascii="Tahoma" w:hAnsi="Tahoma" w:cs="Tahoma"/>
      <w:sz w:val="16"/>
      <w:szCs w:val="16"/>
    </w:rPr>
  </w:style>
  <w:style w:type="character" w:customStyle="1" w:styleId="BalloonTextChar">
    <w:name w:val="Balloon Text Char"/>
    <w:basedOn w:val="DefaultParagraphFont"/>
    <w:link w:val="BalloonText"/>
    <w:uiPriority w:val="99"/>
    <w:semiHidden/>
    <w:rsid w:val="00646D97"/>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646D97"/>
    <w:rPr>
      <w:rFonts w:ascii="Tahoma" w:hAnsi="Tahoma" w:cs="Tahoma"/>
      <w:sz w:val="16"/>
      <w:szCs w:val="16"/>
    </w:rPr>
  </w:style>
  <w:style w:type="character" w:customStyle="1" w:styleId="DocumentMapChar">
    <w:name w:val="Document Map Char"/>
    <w:basedOn w:val="DefaultParagraphFont"/>
    <w:link w:val="DocumentMap"/>
    <w:uiPriority w:val="99"/>
    <w:semiHidden/>
    <w:rsid w:val="00646D97"/>
    <w:rPr>
      <w:rFonts w:ascii="Tahoma" w:eastAsia="Times New Roman" w:hAnsi="Tahoma" w:cs="Tahoma"/>
      <w:sz w:val="16"/>
      <w:szCs w:val="16"/>
    </w:rPr>
  </w:style>
  <w:style w:type="character" w:customStyle="1" w:styleId="Heading1Char">
    <w:name w:val="Heading 1 Char"/>
    <w:basedOn w:val="DefaultParagraphFont"/>
    <w:link w:val="Heading1"/>
    <w:uiPriority w:val="9"/>
    <w:rsid w:val="004C46B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FF7D3B"/>
    <w:pPr>
      <w:spacing w:line="276" w:lineRule="auto"/>
      <w:outlineLvl w:val="9"/>
    </w:pPr>
  </w:style>
  <w:style w:type="paragraph" w:styleId="TOC1">
    <w:name w:val="toc 1"/>
    <w:basedOn w:val="Normal"/>
    <w:next w:val="Normal"/>
    <w:autoRedefine/>
    <w:uiPriority w:val="39"/>
    <w:unhideWhenUsed/>
    <w:rsid w:val="00FF7D3B"/>
    <w:pPr>
      <w:spacing w:after="100"/>
    </w:pPr>
  </w:style>
  <w:style w:type="character" w:styleId="Hyperlink">
    <w:name w:val="Hyperlink"/>
    <w:basedOn w:val="DefaultParagraphFont"/>
    <w:uiPriority w:val="99"/>
    <w:unhideWhenUsed/>
    <w:rsid w:val="00FF7D3B"/>
    <w:rPr>
      <w:color w:val="0000FF" w:themeColor="hyperlink"/>
      <w:u w:val="single"/>
    </w:rPr>
  </w:style>
  <w:style w:type="paragraph" w:styleId="ListParagraph">
    <w:name w:val="List Paragraph"/>
    <w:basedOn w:val="Normal"/>
    <w:uiPriority w:val="34"/>
    <w:qFormat/>
    <w:rsid w:val="006D3B03"/>
    <w:pPr>
      <w:ind w:left="720"/>
      <w:contextualSpacing/>
    </w:pPr>
  </w:style>
  <w:style w:type="table" w:styleId="TableGrid">
    <w:name w:val="Table Grid"/>
    <w:basedOn w:val="TableNormal"/>
    <w:uiPriority w:val="59"/>
    <w:rsid w:val="00E83D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7C0E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3197"/>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ED2831"/>
    <w:rPr>
      <w:rFonts w:asciiTheme="majorHAnsi" w:eastAsiaTheme="majorEastAsia" w:hAnsiTheme="majorHAnsi" w:cstheme="majorBidi"/>
      <w:b/>
      <w:bCs/>
      <w:i/>
      <w:iCs/>
      <w:color w:val="4F81BD" w:themeColor="accent1"/>
      <w:sz w:val="20"/>
      <w:szCs w:val="24"/>
    </w:rPr>
  </w:style>
  <w:style w:type="character" w:customStyle="1" w:styleId="Heading5Char">
    <w:name w:val="Heading 5 Char"/>
    <w:basedOn w:val="DefaultParagraphFont"/>
    <w:link w:val="Heading5"/>
    <w:uiPriority w:val="9"/>
    <w:semiHidden/>
    <w:rsid w:val="00ED2831"/>
    <w:rPr>
      <w:rFonts w:asciiTheme="majorHAnsi" w:eastAsiaTheme="majorEastAsia" w:hAnsiTheme="majorHAnsi" w:cstheme="majorBidi"/>
      <w:color w:val="243F60" w:themeColor="accent1" w:themeShade="7F"/>
      <w:sz w:val="20"/>
      <w:szCs w:val="24"/>
    </w:rPr>
  </w:style>
  <w:style w:type="character" w:customStyle="1" w:styleId="Heading6Char">
    <w:name w:val="Heading 6 Char"/>
    <w:basedOn w:val="DefaultParagraphFont"/>
    <w:link w:val="Heading6"/>
    <w:uiPriority w:val="9"/>
    <w:semiHidden/>
    <w:rsid w:val="00ED2831"/>
    <w:rPr>
      <w:rFonts w:asciiTheme="majorHAnsi" w:eastAsiaTheme="majorEastAsia" w:hAnsiTheme="majorHAnsi" w:cstheme="majorBidi"/>
      <w:i/>
      <w:iCs/>
      <w:color w:val="243F60" w:themeColor="accent1" w:themeShade="7F"/>
      <w:sz w:val="20"/>
      <w:szCs w:val="24"/>
    </w:rPr>
  </w:style>
  <w:style w:type="character" w:customStyle="1" w:styleId="Heading7Char">
    <w:name w:val="Heading 7 Char"/>
    <w:basedOn w:val="DefaultParagraphFont"/>
    <w:link w:val="Heading7"/>
    <w:uiPriority w:val="9"/>
    <w:semiHidden/>
    <w:rsid w:val="00ED2831"/>
    <w:rPr>
      <w:rFonts w:asciiTheme="majorHAnsi" w:eastAsiaTheme="majorEastAsia" w:hAnsiTheme="majorHAnsi" w:cstheme="majorBidi"/>
      <w:i/>
      <w:iCs/>
      <w:color w:val="404040" w:themeColor="text1" w:themeTint="BF"/>
      <w:sz w:val="20"/>
      <w:szCs w:val="24"/>
    </w:rPr>
  </w:style>
  <w:style w:type="character" w:customStyle="1" w:styleId="Heading8Char">
    <w:name w:val="Heading 8 Char"/>
    <w:basedOn w:val="DefaultParagraphFont"/>
    <w:link w:val="Heading8"/>
    <w:uiPriority w:val="9"/>
    <w:semiHidden/>
    <w:rsid w:val="00ED28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D2831"/>
    <w:rPr>
      <w:rFonts w:asciiTheme="majorHAnsi" w:eastAsiaTheme="majorEastAsia" w:hAnsiTheme="majorHAnsi" w:cstheme="majorBidi"/>
      <w:i/>
      <w:iCs/>
      <w:color w:val="404040" w:themeColor="text1" w:themeTint="BF"/>
      <w:sz w:val="20"/>
      <w:szCs w:val="20"/>
    </w:rPr>
  </w:style>
  <w:style w:type="table" w:customStyle="1" w:styleId="LightShading-Accent11">
    <w:name w:val="Light Shading - Accent 11"/>
    <w:basedOn w:val="TableNormal"/>
    <w:uiPriority w:val="60"/>
    <w:rsid w:val="00452AC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2">
    <w:name w:val="toc 2"/>
    <w:basedOn w:val="Normal"/>
    <w:next w:val="Normal"/>
    <w:autoRedefine/>
    <w:uiPriority w:val="39"/>
    <w:unhideWhenUsed/>
    <w:rsid w:val="000A5F85"/>
    <w:pPr>
      <w:spacing w:after="100"/>
      <w:ind w:left="200"/>
    </w:pPr>
  </w:style>
  <w:style w:type="paragraph" w:styleId="TableofFigures">
    <w:name w:val="table of figures"/>
    <w:basedOn w:val="Normal"/>
    <w:next w:val="Normal"/>
    <w:uiPriority w:val="99"/>
    <w:unhideWhenUsed/>
    <w:rsid w:val="00A45266"/>
  </w:style>
  <w:style w:type="paragraph" w:styleId="TOC3">
    <w:name w:val="toc 3"/>
    <w:basedOn w:val="Normal"/>
    <w:next w:val="Normal"/>
    <w:autoRedefine/>
    <w:uiPriority w:val="39"/>
    <w:unhideWhenUsed/>
    <w:rsid w:val="00E1127B"/>
    <w:pPr>
      <w:spacing w:after="100"/>
      <w:ind w:left="400"/>
    </w:pPr>
  </w:style>
  <w:style w:type="character" w:styleId="CommentReference">
    <w:name w:val="annotation reference"/>
    <w:basedOn w:val="DefaultParagraphFont"/>
    <w:uiPriority w:val="99"/>
    <w:semiHidden/>
    <w:unhideWhenUsed/>
    <w:rsid w:val="00285546"/>
    <w:rPr>
      <w:sz w:val="16"/>
      <w:szCs w:val="16"/>
    </w:rPr>
  </w:style>
  <w:style w:type="paragraph" w:styleId="CommentText">
    <w:name w:val="annotation text"/>
    <w:basedOn w:val="Normal"/>
    <w:link w:val="CommentTextChar"/>
    <w:uiPriority w:val="99"/>
    <w:semiHidden/>
    <w:unhideWhenUsed/>
    <w:rsid w:val="00285546"/>
    <w:rPr>
      <w:sz w:val="20"/>
      <w:szCs w:val="20"/>
    </w:rPr>
  </w:style>
  <w:style w:type="character" w:customStyle="1" w:styleId="CommentTextChar">
    <w:name w:val="Comment Text Char"/>
    <w:basedOn w:val="DefaultParagraphFont"/>
    <w:link w:val="CommentText"/>
    <w:uiPriority w:val="99"/>
    <w:semiHidden/>
    <w:rsid w:val="00285546"/>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85546"/>
    <w:rPr>
      <w:b/>
      <w:bCs/>
    </w:rPr>
  </w:style>
  <w:style w:type="character" w:customStyle="1" w:styleId="CommentSubjectChar">
    <w:name w:val="Comment Subject Char"/>
    <w:basedOn w:val="CommentTextChar"/>
    <w:link w:val="CommentSubject"/>
    <w:uiPriority w:val="99"/>
    <w:semiHidden/>
    <w:rsid w:val="00285546"/>
    <w:rPr>
      <w:rFonts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26F438-845A-411F-9533-AE6706092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7</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Aithent</Company>
  <LinksUpToDate>false</LinksUpToDate>
  <CharactersWithSpaces>8294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c:creator>
  <cp:keywords/>
  <dc:description/>
  <cp:lastModifiedBy>Aithent</cp:lastModifiedBy>
  <cp:revision>127</cp:revision>
  <dcterms:created xsi:type="dcterms:W3CDTF">2011-03-22T09:45:00Z</dcterms:created>
  <dcterms:modified xsi:type="dcterms:W3CDTF">2012-01-05T12:12:00Z</dcterms:modified>
</cp:coreProperties>
</file>