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080A" w14:textId="77777777" w:rsidR="004A0A92" w:rsidRDefault="008D17B4">
      <w:pPr>
        <w:spacing w:after="40" w:line="240" w:lineRule="auto"/>
        <w:jc w:val="center"/>
      </w:pPr>
      <w:r>
        <w:rPr>
          <w:b/>
          <w:sz w:val="30"/>
        </w:rPr>
        <w:t>SIMATS ENGINEERING</w:t>
      </w:r>
    </w:p>
    <w:p w14:paraId="0B673AE2" w14:textId="77777777" w:rsidR="004A0A92" w:rsidRDefault="008D17B4">
      <w:pPr>
        <w:spacing w:after="40" w:line="240" w:lineRule="auto"/>
        <w:jc w:val="center"/>
      </w:pPr>
      <w:r>
        <w:rPr>
          <w:b/>
          <w:sz w:val="24"/>
        </w:rPr>
        <w:t>ASSESSMENT TOOL 1: Analytical Problem Solving</w:t>
      </w:r>
    </w:p>
    <w:p w14:paraId="124A9C03"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14:paraId="4ED5AF9E" w14:textId="77777777">
        <w:tc>
          <w:tcPr>
            <w:tcW w:w="2560" w:type="dxa"/>
          </w:tcPr>
          <w:p w14:paraId="534FE380" w14:textId="77777777" w:rsidR="004A0A92" w:rsidRDefault="008D17B4">
            <w:r>
              <w:rPr>
                <w:b/>
                <w:sz w:val="23"/>
              </w:rPr>
              <w:t>COURSE NAME:</w:t>
            </w:r>
          </w:p>
        </w:tc>
        <w:tc>
          <w:tcPr>
            <w:tcW w:w="2560" w:type="dxa"/>
          </w:tcPr>
          <w:p w14:paraId="3AD7791F" w14:textId="77777777" w:rsidR="004A0A92" w:rsidRDefault="008D17B4">
            <w:r>
              <w:rPr>
                <w:sz w:val="23"/>
              </w:rPr>
              <w:t>Cloud Computing and Big Data Analytics</w:t>
            </w:r>
          </w:p>
        </w:tc>
        <w:tc>
          <w:tcPr>
            <w:tcW w:w="2560" w:type="dxa"/>
          </w:tcPr>
          <w:p w14:paraId="774E6902" w14:textId="77777777" w:rsidR="004A0A92" w:rsidRDefault="008D17B4">
            <w:r>
              <w:rPr>
                <w:b/>
                <w:sz w:val="23"/>
              </w:rPr>
              <w:t>COURSE CODE:</w:t>
            </w:r>
          </w:p>
        </w:tc>
        <w:tc>
          <w:tcPr>
            <w:tcW w:w="2560" w:type="dxa"/>
          </w:tcPr>
          <w:p w14:paraId="161F6E43" w14:textId="3E2D9B40" w:rsidR="004A0A92" w:rsidRDefault="008D17B4">
            <w:r>
              <w:rPr>
                <w:sz w:val="23"/>
              </w:rPr>
              <w:t>CSA15</w:t>
            </w:r>
            <w:r w:rsidR="00BC5CA8">
              <w:rPr>
                <w:sz w:val="23"/>
              </w:rPr>
              <w:t>15</w:t>
            </w:r>
          </w:p>
        </w:tc>
      </w:tr>
    </w:tbl>
    <w:p w14:paraId="76BF31D6" w14:textId="77777777" w:rsidR="004A0A92" w:rsidRDefault="004A0A92"/>
    <w:p w14:paraId="1FE7DF19" w14:textId="77777777" w:rsidR="004A0A92" w:rsidRDefault="004A0A92">
      <w:pPr>
        <w:pBdr>
          <w:bottom w:val="single" w:sz="6" w:space="1" w:color="A6A6A6"/>
        </w:pBdr>
        <w:spacing w:after="240"/>
      </w:pPr>
    </w:p>
    <w:p w14:paraId="1D667B68" w14:textId="77777777" w:rsidR="004A0A92" w:rsidRDefault="008D17B4">
      <w:pPr>
        <w:spacing w:after="40" w:line="240" w:lineRule="auto"/>
      </w:pPr>
      <w:r>
        <w:rPr>
          <w:b/>
        </w:rPr>
        <w:t>COURSE OUTCOME COVERED</w:t>
      </w:r>
    </w:p>
    <w:p w14:paraId="7F98F688" w14:textId="77777777" w:rsidR="004A0A92" w:rsidRDefault="008D17B4">
      <w:pPr>
        <w:spacing w:after="120"/>
      </w:pPr>
      <w:r>
        <w:rPr>
          <w:b/>
        </w:rPr>
        <w:t xml:space="preserve">CO2: </w:t>
      </w:r>
      <w:r>
        <w:rPr>
          <w:i/>
        </w:rPr>
        <w:t>Analyze virtualization architectures to identify performance and security issues in cloud computing environments.</w:t>
      </w:r>
      <w:r>
        <w:t xml:space="preserve"> (BL3)</w:t>
      </w:r>
    </w:p>
    <w:p w14:paraId="2A36B0A0" w14:textId="77777777" w:rsidR="004A0A92" w:rsidRDefault="00585A9F">
      <w:pPr>
        <w:spacing w:after="40" w:line="240" w:lineRule="auto"/>
      </w:pPr>
      <w:r>
        <w:t>Assessment Tool Weightage: 4</w:t>
      </w:r>
      <w:r w:rsidR="008D17B4">
        <w:t>0%</w:t>
      </w:r>
    </w:p>
    <w:p w14:paraId="0F22AF4A"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14:paraId="55428F76" w14:textId="77777777">
        <w:tc>
          <w:tcPr>
            <w:tcW w:w="5120" w:type="dxa"/>
          </w:tcPr>
          <w:p w14:paraId="40AB5019" w14:textId="77777777" w:rsidR="004A0A92" w:rsidRDefault="008D17B4">
            <w:r>
              <w:t>Dave's Taxonomy: Manipulation (Level 2)</w:t>
            </w:r>
            <w:r>
              <w:br/>
              <w:t>Question Count: 5</w:t>
            </w:r>
          </w:p>
        </w:tc>
        <w:tc>
          <w:tcPr>
            <w:tcW w:w="5120" w:type="dxa"/>
          </w:tcPr>
          <w:p w14:paraId="072C9AFD" w14:textId="77777777" w:rsidR="004A0A92" w:rsidRDefault="008D17B4">
            <w:pPr>
              <w:jc w:val="right"/>
            </w:pPr>
            <w:r>
              <w:rPr>
                <w:b/>
              </w:rPr>
              <w:t>Total Marks: 50</w:t>
            </w:r>
          </w:p>
        </w:tc>
      </w:tr>
    </w:tbl>
    <w:p w14:paraId="75867A81" w14:textId="77777777" w:rsidR="004A0A92" w:rsidRDefault="004A0A92"/>
    <w:p w14:paraId="4316A27F" w14:textId="77777777" w:rsidR="004A0A92" w:rsidRDefault="004A0A92">
      <w:pPr>
        <w:pBdr>
          <w:bottom w:val="single" w:sz="6" w:space="1" w:color="A6A6A6"/>
        </w:pBdr>
      </w:pPr>
    </w:p>
    <w:p w14:paraId="5664B0E3" w14:textId="77777777" w:rsidR="004A0A92" w:rsidRDefault="008D17B4">
      <w:pPr>
        <w:spacing w:after="40" w:line="240" w:lineRule="auto"/>
      </w:pPr>
      <w:r>
        <w:rPr>
          <w:b/>
        </w:rPr>
        <w:t>Code of Conduct</w:t>
      </w:r>
    </w:p>
    <w:p w14:paraId="6FE2CAA1" w14:textId="493E76E4" w:rsidR="004A0A92" w:rsidRDefault="008D17B4">
      <w:pPr>
        <w:spacing w:after="40" w:line="240" w:lineRule="auto"/>
      </w:pPr>
      <w:r>
        <w:t xml:space="preserve">I </w:t>
      </w:r>
      <w:r w:rsidR="00BC5CA8">
        <w:t>VIGNESHWAR.D 192524415</w:t>
      </w:r>
      <w:r>
        <w:t xml:space="preserve"> (Name / Reg No) certify that this submission is my original work and that I have adhered to the guidelines specified for this assessment.</w:t>
      </w:r>
    </w:p>
    <w:p w14:paraId="6A847E58" w14:textId="77777777" w:rsidR="004A0A92" w:rsidRDefault="008D17B4">
      <w:pPr>
        <w:spacing w:after="40" w:line="240" w:lineRule="auto"/>
      </w:pPr>
      <w:r>
        <w:t>I understand that any violation of academic integrity rules will result in disciplinary action.</w:t>
      </w:r>
    </w:p>
    <w:p w14:paraId="77EFD98C" w14:textId="77777777" w:rsidR="004A0A92" w:rsidRDefault="008D17B4">
      <w:pPr>
        <w:spacing w:after="40" w:line="240" w:lineRule="auto"/>
      </w:pPr>
      <w:r>
        <w:t>Signature of the student: ____________________</w:t>
      </w:r>
    </w:p>
    <w:p w14:paraId="4779B90F" w14:textId="77777777" w:rsidR="004A0A92" w:rsidRDefault="004A0A92">
      <w:pPr>
        <w:spacing w:after="40" w:line="240" w:lineRule="auto"/>
      </w:pPr>
    </w:p>
    <w:p w14:paraId="23BD4F30" w14:textId="77777777" w:rsidR="004A0A92" w:rsidRDefault="008D17B4">
      <w:pPr>
        <w:spacing w:after="40" w:line="240" w:lineRule="auto"/>
      </w:pPr>
      <w:r>
        <w:rPr>
          <w:b/>
        </w:rPr>
        <w:t>Assessment Tasks</w:t>
      </w:r>
    </w:p>
    <w:p w14:paraId="3093BD01" w14:textId="77777777" w:rsidR="004A0A92" w:rsidRDefault="008D17B4">
      <w:pPr>
        <w:spacing w:after="40" w:line="240" w:lineRule="auto"/>
      </w:pPr>
      <w:r>
        <w:rPr>
          <w:b/>
        </w:rPr>
        <w:t>Analytical Problem Solving</w:t>
      </w:r>
    </w:p>
    <w:p w14:paraId="2EC69DAA" w14:textId="77777777" w:rsidR="004A0A92" w:rsidRDefault="008D17B4">
      <w:pPr>
        <w:pStyle w:val="ListNumber"/>
      </w:pPr>
      <w:r>
        <w:t>Compare Type-1 and Type-2 hypervisors for a cloud datacenter hosting mission-critical applications. Analyze performance, security, and manageability, then justify the better choice.</w:t>
      </w:r>
    </w:p>
    <w:p w14:paraId="149B557B" w14:textId="77777777" w:rsidR="004A0A92" w:rsidRDefault="008D17B4">
      <w:pPr>
        <w:pStyle w:val="ListNumber"/>
      </w:pPr>
      <w:r>
        <w:t>A cloud provider must isolate workloads belonging to finance, healthcare, and student portals on the same hardware. Analyze how virtualization architecture supports isolation and identify two major attack surfaces.</w:t>
      </w:r>
    </w:p>
    <w:p w14:paraId="262B178B" w14:textId="77777777" w:rsidR="004A0A92" w:rsidRDefault="008D17B4">
      <w:pPr>
        <w:pStyle w:val="ListNumber"/>
      </w:pPr>
      <w:r>
        <w:t>Study the following VM host utilization snapshot and recommend corrective actions: CPU 92%, memory 88%, storage I/O latency 35 ms, average VM boot time 170 s. Explain the likely bottlenecks.</w:t>
      </w:r>
    </w:p>
    <w:p w14:paraId="5E32EA63" w14:textId="77777777" w:rsidR="004A0A92" w:rsidRDefault="008D17B4">
      <w:pPr>
        <w:pStyle w:val="ListNumber"/>
      </w:pPr>
      <w:r>
        <w:t>Analyze how Software Defined Datacenter architecture improves agility compared with a traditional datacenter. Support your answer with compute, storage, and network virtualization considerations.</w:t>
      </w:r>
    </w:p>
    <w:p w14:paraId="6256CF53" w14:textId="77777777" w:rsidR="004A0A92" w:rsidRDefault="008D17B4">
      <w:pPr>
        <w:pStyle w:val="ListNumber"/>
      </w:pPr>
      <w:r>
        <w:t>A multi-cloud federation project fails due to identity mismatches between providers. Analyze the issue and propose a secure identity and privacy design using federation concepts.</w:t>
      </w:r>
    </w:p>
    <w:p w14:paraId="1B7E7BC4" w14:textId="77777777" w:rsidR="00BC5CA8" w:rsidRDefault="00BC5CA8" w:rsidP="00BC5CA8">
      <w:pPr>
        <w:pStyle w:val="ListNumber"/>
        <w:numPr>
          <w:ilvl w:val="0"/>
          <w:numId w:val="0"/>
        </w:numPr>
        <w:ind w:left="360" w:hanging="360"/>
      </w:pPr>
    </w:p>
    <w:p w14:paraId="7383EA07" w14:textId="77777777" w:rsidR="00BC5CA8" w:rsidRDefault="00BC5CA8" w:rsidP="00BC5CA8">
      <w:pPr>
        <w:pStyle w:val="ListNumber"/>
        <w:numPr>
          <w:ilvl w:val="0"/>
          <w:numId w:val="0"/>
        </w:numPr>
        <w:ind w:left="360" w:hanging="360"/>
      </w:pPr>
    </w:p>
    <w:p w14:paraId="2FF93760" w14:textId="77777777" w:rsidR="00BC5CA8" w:rsidRDefault="00BC5CA8" w:rsidP="00BC5CA8">
      <w:pPr>
        <w:pStyle w:val="ListNumber"/>
        <w:numPr>
          <w:ilvl w:val="0"/>
          <w:numId w:val="0"/>
        </w:numPr>
        <w:ind w:left="360" w:hanging="360"/>
      </w:pPr>
    </w:p>
    <w:p w14:paraId="2EF767C4" w14:textId="77777777" w:rsidR="00BC5CA8" w:rsidRDefault="00BC5CA8" w:rsidP="00BC5CA8">
      <w:pPr>
        <w:pStyle w:val="ListNumber"/>
        <w:numPr>
          <w:ilvl w:val="0"/>
          <w:numId w:val="0"/>
        </w:numPr>
        <w:ind w:left="360" w:hanging="360"/>
      </w:pPr>
    </w:p>
    <w:p w14:paraId="1EE0E344" w14:textId="77777777" w:rsidR="00BC5CA8" w:rsidRDefault="00BC5CA8" w:rsidP="00BC5CA8">
      <w:pPr>
        <w:pStyle w:val="ListNumber"/>
        <w:numPr>
          <w:ilvl w:val="0"/>
          <w:numId w:val="0"/>
        </w:numPr>
        <w:ind w:left="360" w:hanging="360"/>
      </w:pPr>
    </w:p>
    <w:p w14:paraId="7B6E64FE" w14:textId="77777777" w:rsidR="00BC5CA8" w:rsidRDefault="00BC5CA8" w:rsidP="00BC5CA8">
      <w:pPr>
        <w:pStyle w:val="ListNumber"/>
        <w:numPr>
          <w:ilvl w:val="0"/>
          <w:numId w:val="0"/>
        </w:numPr>
        <w:ind w:left="360" w:hanging="360"/>
      </w:pPr>
    </w:p>
    <w:p w14:paraId="14A0E41C" w14:textId="77777777" w:rsidR="00BC5CA8" w:rsidRDefault="00BC5CA8" w:rsidP="00BC5CA8">
      <w:pPr>
        <w:pStyle w:val="ListNumber"/>
        <w:numPr>
          <w:ilvl w:val="0"/>
          <w:numId w:val="0"/>
        </w:numPr>
        <w:ind w:left="360" w:hanging="360"/>
      </w:pPr>
    </w:p>
    <w:p w14:paraId="0AFBEF50" w14:textId="77777777" w:rsidR="00BC5CA8" w:rsidRDefault="00BC5CA8" w:rsidP="00BC5CA8">
      <w:pPr>
        <w:pStyle w:val="ListNumber"/>
        <w:numPr>
          <w:ilvl w:val="0"/>
          <w:numId w:val="0"/>
        </w:numPr>
        <w:ind w:left="360" w:hanging="360"/>
      </w:pPr>
    </w:p>
    <w:p w14:paraId="0F63C0D3" w14:textId="77777777" w:rsidR="00BC5CA8" w:rsidRDefault="00BC5CA8" w:rsidP="00BC5CA8">
      <w:pPr>
        <w:pStyle w:val="ListNumber"/>
        <w:numPr>
          <w:ilvl w:val="0"/>
          <w:numId w:val="0"/>
        </w:numPr>
        <w:ind w:left="360" w:hanging="360"/>
      </w:pPr>
    </w:p>
    <w:p w14:paraId="06D6DFC5" w14:textId="77777777" w:rsidR="00BC5CA8" w:rsidRDefault="00BC5CA8" w:rsidP="00BC5CA8">
      <w:pPr>
        <w:pStyle w:val="ListNumber"/>
        <w:numPr>
          <w:ilvl w:val="0"/>
          <w:numId w:val="0"/>
        </w:numPr>
        <w:ind w:left="360" w:hanging="360"/>
      </w:pPr>
    </w:p>
    <w:p w14:paraId="0CA85F90" w14:textId="77777777" w:rsidR="00BC5CA8" w:rsidRDefault="00BC5CA8" w:rsidP="00BC5CA8">
      <w:pPr>
        <w:pStyle w:val="ListNumber"/>
        <w:numPr>
          <w:ilvl w:val="0"/>
          <w:numId w:val="0"/>
        </w:numPr>
        <w:ind w:left="360" w:hanging="360"/>
      </w:pPr>
    </w:p>
    <w:p w14:paraId="2E86CD26" w14:textId="462BA7DC" w:rsidR="00BC5CA8" w:rsidRDefault="00BC5CA8" w:rsidP="00BC5CA8">
      <w:pPr>
        <w:pStyle w:val="ListNumber"/>
        <w:numPr>
          <w:ilvl w:val="0"/>
          <w:numId w:val="0"/>
        </w:numPr>
        <w:ind w:left="360" w:hanging="360"/>
        <w:jc w:val="center"/>
        <w:rPr>
          <w:b/>
          <w:bCs/>
          <w:sz w:val="32"/>
          <w:szCs w:val="32"/>
        </w:rPr>
      </w:pPr>
      <w:r w:rsidRPr="00BC5CA8">
        <w:rPr>
          <w:b/>
          <w:bCs/>
          <w:sz w:val="32"/>
          <w:szCs w:val="32"/>
        </w:rPr>
        <w:lastRenderedPageBreak/>
        <w:t>SOLUTIONS</w:t>
      </w:r>
    </w:p>
    <w:p w14:paraId="248C20F4" w14:textId="190FF3FE" w:rsidR="00BC5CA8" w:rsidRDefault="00BC5CA8" w:rsidP="00BC5CA8">
      <w:pPr>
        <w:pStyle w:val="ListNumber"/>
        <w:numPr>
          <w:ilvl w:val="0"/>
          <w:numId w:val="0"/>
        </w:numPr>
        <w:ind w:left="360" w:hanging="360"/>
        <w:rPr>
          <w:b/>
          <w:bCs/>
          <w:sz w:val="32"/>
          <w:szCs w:val="32"/>
          <w:lang w:val="en-IN"/>
        </w:rPr>
      </w:pPr>
      <w:r w:rsidRPr="00BC5CA8">
        <w:rPr>
          <w:b/>
          <w:bCs/>
          <w:sz w:val="32"/>
          <w:szCs w:val="32"/>
          <w:lang w:val="en-IN"/>
        </w:rPr>
        <w:t>1.</w:t>
      </w:r>
      <w:r>
        <w:rPr>
          <w:b/>
          <w:bCs/>
          <w:sz w:val="32"/>
          <w:szCs w:val="32"/>
          <w:lang w:val="en-IN"/>
        </w:rPr>
        <w:t xml:space="preserve"> </w:t>
      </w:r>
      <w:r w:rsidRPr="00BC5CA8">
        <w:rPr>
          <w:b/>
          <w:bCs/>
          <w:sz w:val="32"/>
          <w:szCs w:val="32"/>
          <w:lang w:val="en-IN"/>
        </w:rPr>
        <w:t>TYPE-1 AND TYPE-2 HYPERVISORS FOR MISSION-CRITICAL</w:t>
      </w:r>
      <w:r>
        <w:rPr>
          <w:b/>
          <w:bCs/>
          <w:sz w:val="32"/>
          <w:szCs w:val="32"/>
          <w:lang w:val="en-IN"/>
        </w:rPr>
        <w:t xml:space="preserve"> </w:t>
      </w:r>
      <w:r w:rsidRPr="00BC5CA8">
        <w:rPr>
          <w:b/>
          <w:bCs/>
          <w:sz w:val="32"/>
          <w:szCs w:val="32"/>
          <w:lang w:val="en-IN"/>
        </w:rPr>
        <w:t>APPLICATIONS</w:t>
      </w:r>
    </w:p>
    <w:p w14:paraId="1DBBED41" w14:textId="77777777" w:rsidR="00BC5CA8" w:rsidRPr="00BC5CA8" w:rsidRDefault="00BC5CA8" w:rsidP="00BC5CA8">
      <w:pPr>
        <w:pStyle w:val="ListNumber"/>
        <w:numPr>
          <w:ilvl w:val="0"/>
          <w:numId w:val="0"/>
        </w:numPr>
        <w:ind w:left="720"/>
        <w:rPr>
          <w:b/>
          <w:bCs/>
          <w:sz w:val="32"/>
          <w:szCs w:val="32"/>
          <w:lang w:val="en-IN"/>
        </w:rPr>
      </w:pPr>
    </w:p>
    <w:p w14:paraId="641F3270" w14:textId="77777777" w:rsidR="00BC5CA8" w:rsidRDefault="00BC5CA8" w:rsidP="00BC5CA8">
      <w:pPr>
        <w:pStyle w:val="ListNumber"/>
        <w:numPr>
          <w:ilvl w:val="0"/>
          <w:numId w:val="0"/>
        </w:numPr>
        <w:rPr>
          <w:b/>
          <w:bCs/>
          <w:sz w:val="40"/>
          <w:szCs w:val="40"/>
          <w:lang w:val="en-IN"/>
        </w:rPr>
      </w:pPr>
      <w:r w:rsidRPr="00BC5CA8">
        <w:rPr>
          <w:b/>
          <w:bCs/>
          <w:sz w:val="40"/>
          <w:szCs w:val="40"/>
          <w:lang w:val="en-IN"/>
        </w:rPr>
        <w:t>Analysis</w:t>
      </w:r>
    </w:p>
    <w:p w14:paraId="4AF7267B" w14:textId="77777777" w:rsidR="00BC5CA8" w:rsidRPr="00BC5CA8" w:rsidRDefault="00BC5CA8" w:rsidP="00BC5CA8">
      <w:pPr>
        <w:pStyle w:val="ListNumber"/>
        <w:numPr>
          <w:ilvl w:val="0"/>
          <w:numId w:val="0"/>
        </w:numPr>
        <w:rPr>
          <w:b/>
          <w:bCs/>
          <w:sz w:val="40"/>
          <w:szCs w:val="40"/>
          <w:lang w:val="en-IN"/>
        </w:rPr>
      </w:pPr>
    </w:p>
    <w:p w14:paraId="1BDED5D2" w14:textId="77777777" w:rsidR="00BC5CA8" w:rsidRDefault="00BC5CA8" w:rsidP="00BC5CA8">
      <w:pPr>
        <w:pStyle w:val="ListNumber"/>
        <w:numPr>
          <w:ilvl w:val="0"/>
          <w:numId w:val="0"/>
        </w:numPr>
        <w:rPr>
          <w:sz w:val="32"/>
          <w:szCs w:val="32"/>
          <w:lang w:val="en-IN"/>
        </w:rPr>
      </w:pPr>
      <w:r w:rsidRPr="00BC5CA8">
        <w:rPr>
          <w:sz w:val="32"/>
          <w:szCs w:val="32"/>
          <w:lang w:val="en-IN"/>
        </w:rPr>
        <w:t xml:space="preserve">A Type-1 hypervisor runs directly on the server hardware. Examples include VMware </w:t>
      </w:r>
      <w:proofErr w:type="spellStart"/>
      <w:r w:rsidRPr="00BC5CA8">
        <w:rPr>
          <w:sz w:val="32"/>
          <w:szCs w:val="32"/>
          <w:lang w:val="en-IN"/>
        </w:rPr>
        <w:t>ESXi</w:t>
      </w:r>
      <w:proofErr w:type="spellEnd"/>
      <w:r w:rsidRPr="00BC5CA8">
        <w:rPr>
          <w:sz w:val="32"/>
          <w:szCs w:val="32"/>
          <w:lang w:val="en-IN"/>
        </w:rPr>
        <w:t>, Microsoft Hyper-V, and KVM. A Type-2 hypervisor runs as an application on top of a general-purpose host operating system. Examples include VMware Workstation and Oracle VirtualBox.</w:t>
      </w:r>
    </w:p>
    <w:p w14:paraId="29760016" w14:textId="77777777" w:rsidR="00BC5CA8" w:rsidRPr="00BC5CA8" w:rsidRDefault="00BC5CA8" w:rsidP="00BC5CA8">
      <w:pPr>
        <w:pStyle w:val="ListNumber"/>
        <w:numPr>
          <w:ilvl w:val="0"/>
          <w:numId w:val="0"/>
        </w:numPr>
        <w:rPr>
          <w:sz w:val="32"/>
          <w:szCs w:val="32"/>
          <w:lang w:val="en-IN"/>
        </w:rPr>
      </w:pPr>
    </w:p>
    <w:p w14:paraId="4EBD98AE" w14:textId="77777777" w:rsidR="00BC5CA8" w:rsidRDefault="00BC5CA8" w:rsidP="00BC5CA8">
      <w:pPr>
        <w:pStyle w:val="ListNumber"/>
        <w:numPr>
          <w:ilvl w:val="0"/>
          <w:numId w:val="0"/>
        </w:numPr>
        <w:rPr>
          <w:sz w:val="32"/>
          <w:szCs w:val="32"/>
        </w:rPr>
      </w:pPr>
      <w:r w:rsidRPr="00BC5CA8">
        <w:rPr>
          <w:sz w:val="32"/>
          <w:szCs w:val="32"/>
          <w:lang w:val="en-IN"/>
        </w:rPr>
        <w:t xml:space="preserve">Type-1 hypervisors usually provide better performance for data </w:t>
      </w:r>
      <w:proofErr w:type="spellStart"/>
      <w:r w:rsidRPr="00BC5CA8">
        <w:rPr>
          <w:sz w:val="32"/>
          <w:szCs w:val="32"/>
          <w:lang w:val="en-IN"/>
        </w:rPr>
        <w:t>centers</w:t>
      </w:r>
      <w:proofErr w:type="spellEnd"/>
      <w:r w:rsidRPr="00BC5CA8">
        <w:rPr>
          <w:sz w:val="32"/>
          <w:szCs w:val="32"/>
          <w:lang w:val="en-IN"/>
        </w:rPr>
        <w:t xml:space="preserve"> because they have fewer software layers between the virtual machines and the hardware. They also provide centralized tools for managing multiple hosts, placing workloads, and maintaining availability. Type-2 hypervisors are convenient to install and manage on a personal computer, but the additional host operating system can add overhead and another layer that administrators must secure and maintain. </w:t>
      </w:r>
      <w:hyperlink r:id="rId6" w:history="1">
        <w:r w:rsidRPr="00BC5CA8">
          <w:rPr>
            <w:rStyle w:val="Hyperlink"/>
            <w:sz w:val="32"/>
            <w:szCs w:val="32"/>
            <w:lang w:val="en-IN"/>
          </w:rPr>
          <w:t>VMware’s hypervisor overview</w:t>
        </w:r>
      </w:hyperlink>
    </w:p>
    <w:p w14:paraId="7F2D1522" w14:textId="77777777" w:rsidR="00BC5CA8" w:rsidRPr="00BC5CA8" w:rsidRDefault="00BC5CA8" w:rsidP="00BC5CA8">
      <w:pPr>
        <w:pStyle w:val="ListNumber"/>
        <w:numPr>
          <w:ilvl w:val="0"/>
          <w:numId w:val="0"/>
        </w:numPr>
        <w:rPr>
          <w:sz w:val="32"/>
          <w:szCs w:val="32"/>
          <w:lang w:val="en-IN"/>
        </w:rPr>
      </w:pPr>
    </w:p>
    <w:p w14:paraId="5A971850" w14:textId="77777777" w:rsidR="00BC5CA8" w:rsidRDefault="00BC5CA8" w:rsidP="00BC5CA8">
      <w:pPr>
        <w:pStyle w:val="ListNumber"/>
        <w:numPr>
          <w:ilvl w:val="0"/>
          <w:numId w:val="0"/>
        </w:numPr>
        <w:rPr>
          <w:sz w:val="32"/>
          <w:szCs w:val="32"/>
        </w:rPr>
      </w:pPr>
      <w:r w:rsidRPr="00BC5CA8">
        <w:rPr>
          <w:sz w:val="32"/>
          <w:szCs w:val="32"/>
          <w:lang w:val="en-IN"/>
        </w:rPr>
        <w:t xml:space="preserve">Both types require security controls. A Type-1 hypervisor reduces reliance on a general-purpose host operating system, but the hypervisor and its management system remain critical security targets. A Type-2 hypervisor also depends on the security and patching of its host operating system. NIST describes the hypervisor’s role in controlling hardware access and isolating virtual machines. </w:t>
      </w:r>
      <w:hyperlink r:id="rId7" w:history="1">
        <w:r w:rsidRPr="00BC5CA8">
          <w:rPr>
            <w:rStyle w:val="Hyperlink"/>
            <w:sz w:val="32"/>
            <w:szCs w:val="32"/>
            <w:lang w:val="en-IN"/>
          </w:rPr>
          <w:t>NIST SP 800-125A</w:t>
        </w:r>
      </w:hyperlink>
    </w:p>
    <w:p w14:paraId="6C3B74AD" w14:textId="77777777" w:rsidR="00BC5CA8" w:rsidRPr="00BC5CA8" w:rsidRDefault="00BC5CA8" w:rsidP="00BC5CA8">
      <w:pPr>
        <w:pStyle w:val="ListNumber"/>
        <w:numPr>
          <w:ilvl w:val="0"/>
          <w:numId w:val="0"/>
        </w:numPr>
        <w:rPr>
          <w:sz w:val="32"/>
          <w:szCs w:val="32"/>
          <w:lang w:val="en-IN"/>
        </w:rPr>
      </w:pPr>
    </w:p>
    <w:p w14:paraId="718C8B61" w14:textId="77777777" w:rsidR="00BC5CA8" w:rsidRDefault="00BC5CA8" w:rsidP="00BC5CA8">
      <w:pPr>
        <w:pStyle w:val="ListNumber"/>
        <w:numPr>
          <w:ilvl w:val="0"/>
          <w:numId w:val="0"/>
        </w:numPr>
        <w:rPr>
          <w:b/>
          <w:bCs/>
          <w:sz w:val="36"/>
          <w:szCs w:val="36"/>
          <w:lang w:val="en-IN"/>
        </w:rPr>
      </w:pPr>
      <w:r w:rsidRPr="00BC5CA8">
        <w:rPr>
          <w:b/>
          <w:bCs/>
          <w:sz w:val="36"/>
          <w:szCs w:val="36"/>
          <w:lang w:val="en-IN"/>
        </w:rPr>
        <w:t>Recommendation</w:t>
      </w:r>
    </w:p>
    <w:p w14:paraId="29823F2E" w14:textId="77777777" w:rsidR="00BC5CA8" w:rsidRPr="00BC5CA8" w:rsidRDefault="00BC5CA8" w:rsidP="00BC5CA8">
      <w:pPr>
        <w:pStyle w:val="ListNumber"/>
        <w:numPr>
          <w:ilvl w:val="0"/>
          <w:numId w:val="0"/>
        </w:numPr>
        <w:rPr>
          <w:b/>
          <w:bCs/>
          <w:sz w:val="36"/>
          <w:szCs w:val="36"/>
          <w:lang w:val="en-IN"/>
        </w:rPr>
      </w:pPr>
    </w:p>
    <w:p w14:paraId="37CBEBAB" w14:textId="77777777" w:rsidR="00BC5CA8" w:rsidRDefault="00BC5CA8" w:rsidP="00BC5CA8">
      <w:pPr>
        <w:pStyle w:val="ListNumber"/>
        <w:numPr>
          <w:ilvl w:val="0"/>
          <w:numId w:val="0"/>
        </w:numPr>
        <w:rPr>
          <w:sz w:val="32"/>
          <w:szCs w:val="32"/>
          <w:lang w:val="en-IN"/>
        </w:rPr>
      </w:pPr>
      <w:r w:rsidRPr="00BC5CA8">
        <w:rPr>
          <w:sz w:val="32"/>
          <w:szCs w:val="32"/>
          <w:lang w:val="en-IN"/>
        </w:rPr>
        <w:t xml:space="preserve">For a cloud data </w:t>
      </w:r>
      <w:proofErr w:type="spellStart"/>
      <w:r w:rsidRPr="00BC5CA8">
        <w:rPr>
          <w:sz w:val="32"/>
          <w:szCs w:val="32"/>
          <w:lang w:val="en-IN"/>
        </w:rPr>
        <w:t>center</w:t>
      </w:r>
      <w:proofErr w:type="spellEnd"/>
      <w:r w:rsidRPr="00BC5CA8">
        <w:rPr>
          <w:sz w:val="32"/>
          <w:szCs w:val="32"/>
          <w:lang w:val="en-IN"/>
        </w:rPr>
        <w:t xml:space="preserve"> hosting mission-critical applications, a Type-1 hypervisor is generally the better choice. It is better suited to high-density workloads, centralized administration, and production operations. It should be </w:t>
      </w:r>
      <w:r w:rsidRPr="00BC5CA8">
        <w:rPr>
          <w:sz w:val="32"/>
          <w:szCs w:val="32"/>
          <w:lang w:val="en-IN"/>
        </w:rPr>
        <w:lastRenderedPageBreak/>
        <w:t>combined with regular patching, access controls, monitoring, backups, and high-availability planning.</w:t>
      </w:r>
    </w:p>
    <w:p w14:paraId="6309462D" w14:textId="77777777" w:rsidR="00BC5CA8" w:rsidRDefault="00BC5CA8" w:rsidP="00BC5CA8">
      <w:pPr>
        <w:pStyle w:val="ListNumber"/>
        <w:numPr>
          <w:ilvl w:val="0"/>
          <w:numId w:val="0"/>
        </w:numPr>
        <w:rPr>
          <w:sz w:val="32"/>
          <w:szCs w:val="32"/>
          <w:lang w:val="en-IN"/>
        </w:rPr>
      </w:pPr>
    </w:p>
    <w:p w14:paraId="05D99704" w14:textId="77777777" w:rsidR="00BC5CA8" w:rsidRPr="00BC5CA8" w:rsidRDefault="00BC5CA8" w:rsidP="00BC5CA8">
      <w:pPr>
        <w:spacing w:after="40" w:line="240" w:lineRule="auto"/>
        <w:jc w:val="both"/>
        <w:rPr>
          <w:b/>
          <w:bCs/>
          <w:sz w:val="32"/>
          <w:szCs w:val="32"/>
          <w:lang w:val="en-IN"/>
        </w:rPr>
      </w:pPr>
      <w:r w:rsidRPr="00BC5CA8">
        <w:rPr>
          <w:b/>
          <w:bCs/>
          <w:sz w:val="32"/>
          <w:szCs w:val="32"/>
          <w:lang w:val="en-IN"/>
        </w:rPr>
        <w:t>2. ISOLATING FINANCE, HEALTHCARE, AND STUDENT WORKLOADS</w:t>
      </w:r>
    </w:p>
    <w:p w14:paraId="024DB802" w14:textId="77777777" w:rsidR="00BC5CA8" w:rsidRPr="00BC5CA8" w:rsidRDefault="00BC5CA8" w:rsidP="00BC5CA8">
      <w:pPr>
        <w:spacing w:after="40" w:line="240" w:lineRule="auto"/>
        <w:rPr>
          <w:b/>
          <w:sz w:val="28"/>
          <w:szCs w:val="28"/>
          <w:lang w:val="en-IN"/>
        </w:rPr>
      </w:pPr>
    </w:p>
    <w:p w14:paraId="07832D41" w14:textId="77777777" w:rsidR="00BC5CA8" w:rsidRDefault="00BC5CA8" w:rsidP="00BC5CA8">
      <w:pPr>
        <w:spacing w:after="40" w:line="240" w:lineRule="auto"/>
        <w:rPr>
          <w:b/>
          <w:bCs/>
          <w:sz w:val="28"/>
          <w:szCs w:val="28"/>
          <w:lang w:val="en-IN"/>
        </w:rPr>
      </w:pPr>
      <w:r w:rsidRPr="00BC5CA8">
        <w:rPr>
          <w:b/>
          <w:bCs/>
          <w:sz w:val="28"/>
          <w:szCs w:val="28"/>
          <w:lang w:val="en-IN"/>
        </w:rPr>
        <w:t>How virtualization supports isolation</w:t>
      </w:r>
    </w:p>
    <w:p w14:paraId="418FFF3D" w14:textId="77777777" w:rsidR="00BC5CA8" w:rsidRPr="00BC5CA8" w:rsidRDefault="00BC5CA8" w:rsidP="00BC5CA8">
      <w:pPr>
        <w:spacing w:after="40" w:line="240" w:lineRule="auto"/>
        <w:rPr>
          <w:b/>
          <w:sz w:val="28"/>
          <w:szCs w:val="28"/>
          <w:lang w:val="en-IN"/>
        </w:rPr>
      </w:pPr>
    </w:p>
    <w:p w14:paraId="4E6BBDF3" w14:textId="77777777" w:rsidR="00BC5CA8" w:rsidRDefault="00BC5CA8" w:rsidP="00BC5CA8">
      <w:pPr>
        <w:spacing w:after="40" w:line="240" w:lineRule="auto"/>
        <w:rPr>
          <w:bCs/>
          <w:sz w:val="28"/>
          <w:szCs w:val="28"/>
        </w:rPr>
      </w:pPr>
      <w:r w:rsidRPr="00BC5CA8">
        <w:rPr>
          <w:bCs/>
          <w:sz w:val="28"/>
          <w:szCs w:val="28"/>
          <w:lang w:val="en-IN"/>
        </w:rPr>
        <w:t xml:space="preserve">A hypervisor divides a physical server’s CPU, memory, storage, and network resources among virtual machines. Each VM can run its own operating system and applications. The hypervisor mediates access to shared hardware, helping prevent one VM from directly accessing another VM’s </w:t>
      </w:r>
      <w:proofErr w:type="gramStart"/>
      <w:r w:rsidRPr="00BC5CA8">
        <w:rPr>
          <w:bCs/>
          <w:sz w:val="28"/>
          <w:szCs w:val="28"/>
          <w:lang w:val="en-IN"/>
        </w:rPr>
        <w:t>resources</w:t>
      </w:r>
      <w:proofErr w:type="gramEnd"/>
      <w:r w:rsidRPr="00BC5CA8">
        <w:rPr>
          <w:bCs/>
          <w:sz w:val="28"/>
          <w:szCs w:val="28"/>
          <w:lang w:val="en-IN"/>
        </w:rPr>
        <w:t xml:space="preserve">. Virtual networks and firewalls can further separate finance, healthcare, and student systems. </w:t>
      </w:r>
      <w:hyperlink r:id="rId8" w:history="1">
        <w:r w:rsidRPr="00BC5CA8">
          <w:rPr>
            <w:rStyle w:val="Hyperlink"/>
            <w:bCs/>
            <w:sz w:val="28"/>
            <w:szCs w:val="28"/>
            <w:lang w:val="en-IN"/>
          </w:rPr>
          <w:t>NIST SP 800-125A</w:t>
        </w:r>
      </w:hyperlink>
    </w:p>
    <w:p w14:paraId="7A6A776B" w14:textId="77777777" w:rsidR="00BC5CA8" w:rsidRPr="00BC5CA8" w:rsidRDefault="00BC5CA8" w:rsidP="00BC5CA8">
      <w:pPr>
        <w:spacing w:after="40" w:line="240" w:lineRule="auto"/>
        <w:rPr>
          <w:bCs/>
          <w:sz w:val="28"/>
          <w:szCs w:val="28"/>
          <w:lang w:val="en-IN"/>
        </w:rPr>
      </w:pPr>
    </w:p>
    <w:p w14:paraId="1662FAFB" w14:textId="77777777" w:rsidR="00BC5CA8" w:rsidRDefault="00BC5CA8" w:rsidP="00BC5CA8">
      <w:pPr>
        <w:spacing w:after="40" w:line="240" w:lineRule="auto"/>
        <w:rPr>
          <w:b/>
          <w:bCs/>
          <w:sz w:val="28"/>
          <w:szCs w:val="28"/>
          <w:lang w:val="en-IN"/>
        </w:rPr>
      </w:pPr>
      <w:r w:rsidRPr="00BC5CA8">
        <w:rPr>
          <w:b/>
          <w:bCs/>
          <w:sz w:val="28"/>
          <w:szCs w:val="28"/>
          <w:lang w:val="en-IN"/>
        </w:rPr>
        <w:t>Two major attack surfaces</w:t>
      </w:r>
    </w:p>
    <w:p w14:paraId="4171DEC4" w14:textId="77777777" w:rsidR="00BC5CA8" w:rsidRPr="00BC5CA8" w:rsidRDefault="00BC5CA8" w:rsidP="00BC5CA8">
      <w:pPr>
        <w:spacing w:after="40" w:line="240" w:lineRule="auto"/>
        <w:rPr>
          <w:b/>
          <w:sz w:val="36"/>
          <w:szCs w:val="36"/>
          <w:lang w:val="en-IN"/>
        </w:rPr>
      </w:pPr>
    </w:p>
    <w:p w14:paraId="6E4331A4" w14:textId="77777777" w:rsidR="00BC5CA8" w:rsidRPr="00BC5CA8" w:rsidRDefault="00BC5CA8" w:rsidP="00BC5CA8">
      <w:pPr>
        <w:numPr>
          <w:ilvl w:val="0"/>
          <w:numId w:val="13"/>
        </w:numPr>
        <w:spacing w:after="40" w:line="240" w:lineRule="auto"/>
        <w:rPr>
          <w:sz w:val="28"/>
          <w:szCs w:val="28"/>
          <w:lang w:val="en-IN"/>
        </w:rPr>
      </w:pPr>
      <w:r w:rsidRPr="00BC5CA8">
        <w:rPr>
          <w:sz w:val="28"/>
          <w:szCs w:val="28"/>
          <w:lang w:val="en-IN"/>
        </w:rPr>
        <w:t>Hypervisor and virtual-device interfaces: A flaw in the hypervisor or device emulation could let an attacker escape a VM and affect the host or other VMs.</w:t>
      </w:r>
    </w:p>
    <w:p w14:paraId="22D46534" w14:textId="77777777" w:rsidR="00BC5CA8" w:rsidRPr="00BC5CA8" w:rsidRDefault="00BC5CA8" w:rsidP="00BC5CA8">
      <w:pPr>
        <w:numPr>
          <w:ilvl w:val="0"/>
          <w:numId w:val="13"/>
        </w:numPr>
        <w:spacing w:after="40" w:line="240" w:lineRule="auto"/>
        <w:rPr>
          <w:sz w:val="28"/>
          <w:szCs w:val="28"/>
          <w:lang w:val="en-IN"/>
        </w:rPr>
      </w:pPr>
      <w:r w:rsidRPr="00BC5CA8">
        <w:rPr>
          <w:sz w:val="28"/>
          <w:szCs w:val="28"/>
          <w:lang w:val="en-IN"/>
        </w:rPr>
        <w:t>Management and virtual-network controls: Stolen administrator credentials, exposed management APIs, or incorrect network rules could allow unauthorized changes or cross-tenant traffic.</w:t>
      </w:r>
    </w:p>
    <w:p w14:paraId="6794525E" w14:textId="77777777" w:rsidR="00BC5CA8" w:rsidRPr="00BC5CA8" w:rsidRDefault="00BC5CA8" w:rsidP="00BC5CA8">
      <w:pPr>
        <w:spacing w:after="40" w:line="240" w:lineRule="auto"/>
        <w:ind w:left="360"/>
        <w:rPr>
          <w:sz w:val="28"/>
          <w:szCs w:val="28"/>
          <w:lang w:val="en-IN"/>
        </w:rPr>
      </w:pPr>
    </w:p>
    <w:p w14:paraId="493B42D9" w14:textId="77777777" w:rsidR="00BC5CA8" w:rsidRDefault="00BC5CA8" w:rsidP="00BC5CA8">
      <w:pPr>
        <w:spacing w:after="40" w:line="240" w:lineRule="auto"/>
        <w:rPr>
          <w:b/>
          <w:bCs/>
          <w:sz w:val="28"/>
          <w:szCs w:val="28"/>
          <w:lang w:val="en-IN"/>
        </w:rPr>
      </w:pPr>
      <w:r w:rsidRPr="00BC5CA8">
        <w:rPr>
          <w:b/>
          <w:bCs/>
          <w:sz w:val="28"/>
          <w:szCs w:val="28"/>
          <w:lang w:val="en-IN"/>
        </w:rPr>
        <w:t>Recommended controls</w:t>
      </w:r>
    </w:p>
    <w:p w14:paraId="51DDE98A" w14:textId="77777777" w:rsidR="00BC5CA8" w:rsidRPr="00BC5CA8" w:rsidRDefault="00BC5CA8" w:rsidP="00BC5CA8">
      <w:pPr>
        <w:spacing w:after="40" w:line="240" w:lineRule="auto"/>
        <w:rPr>
          <w:b/>
          <w:sz w:val="28"/>
          <w:szCs w:val="28"/>
          <w:lang w:val="en-IN"/>
        </w:rPr>
      </w:pPr>
    </w:p>
    <w:p w14:paraId="01805933" w14:textId="77777777" w:rsidR="00BC5CA8" w:rsidRDefault="00BC5CA8" w:rsidP="00BC5CA8">
      <w:pPr>
        <w:spacing w:after="40" w:line="240" w:lineRule="auto"/>
        <w:rPr>
          <w:bCs/>
          <w:sz w:val="28"/>
          <w:szCs w:val="28"/>
          <w:lang w:val="en-IN"/>
        </w:rPr>
      </w:pPr>
      <w:r w:rsidRPr="00BC5CA8">
        <w:rPr>
          <w:bCs/>
          <w:sz w:val="28"/>
          <w:szCs w:val="28"/>
          <w:lang w:val="en-IN"/>
        </w:rPr>
        <w:t>Keep tenant networks separate and deny unnecessary communication by default. Limit administrator access using multifactor authentication and least privilege. Patch the hypervisor, monitor management activity, encrypt sensitive data, and use separate roles and keys for each tenant. Virtualization provides useful isolation, but configuration and monitoring are still necessary.</w:t>
      </w:r>
    </w:p>
    <w:p w14:paraId="0303CE61" w14:textId="77777777" w:rsidR="001033CB" w:rsidRDefault="001033CB" w:rsidP="00BC5CA8">
      <w:pPr>
        <w:spacing w:after="40" w:line="240" w:lineRule="auto"/>
        <w:rPr>
          <w:bCs/>
          <w:sz w:val="28"/>
          <w:szCs w:val="28"/>
          <w:lang w:val="en-IN"/>
        </w:rPr>
      </w:pPr>
    </w:p>
    <w:p w14:paraId="5D137325" w14:textId="77777777" w:rsidR="001033CB" w:rsidRDefault="001033CB" w:rsidP="00BC5CA8">
      <w:pPr>
        <w:spacing w:after="40" w:line="240" w:lineRule="auto"/>
        <w:rPr>
          <w:bCs/>
          <w:sz w:val="28"/>
          <w:szCs w:val="28"/>
          <w:lang w:val="en-IN"/>
        </w:rPr>
      </w:pPr>
    </w:p>
    <w:p w14:paraId="15EA73A3" w14:textId="7635B12B" w:rsidR="001033CB" w:rsidRPr="001033CB" w:rsidRDefault="001033CB" w:rsidP="001033CB">
      <w:pPr>
        <w:pStyle w:val="ListParagraph"/>
        <w:numPr>
          <w:ilvl w:val="0"/>
          <w:numId w:val="13"/>
        </w:numPr>
        <w:spacing w:after="40" w:line="240" w:lineRule="auto"/>
        <w:rPr>
          <w:b/>
          <w:bCs/>
          <w:sz w:val="32"/>
          <w:szCs w:val="32"/>
          <w:lang w:val="en-IN"/>
        </w:rPr>
      </w:pPr>
      <w:r w:rsidRPr="001033CB">
        <w:rPr>
          <w:b/>
          <w:bCs/>
          <w:sz w:val="32"/>
          <w:szCs w:val="32"/>
          <w:lang w:val="en-IN"/>
        </w:rPr>
        <w:t>VM HOST UTILIZATION: BOTTLENECK ANALYSIS AND CORRECTIVE ACTIONS</w:t>
      </w:r>
    </w:p>
    <w:p w14:paraId="6D12683C" w14:textId="77777777" w:rsidR="001033CB" w:rsidRPr="001033CB" w:rsidRDefault="001033CB" w:rsidP="001033CB">
      <w:pPr>
        <w:pStyle w:val="ListParagraph"/>
        <w:spacing w:after="40" w:line="240" w:lineRule="auto"/>
        <w:rPr>
          <w:bCs/>
          <w:sz w:val="28"/>
          <w:szCs w:val="28"/>
          <w:lang w:val="en-IN"/>
        </w:rPr>
      </w:pPr>
    </w:p>
    <w:p w14:paraId="5E62E0CC" w14:textId="77777777" w:rsidR="001033CB" w:rsidRDefault="001033CB" w:rsidP="001033CB">
      <w:pPr>
        <w:spacing w:after="40" w:line="240" w:lineRule="auto"/>
        <w:rPr>
          <w:b/>
          <w:bCs/>
          <w:sz w:val="32"/>
          <w:szCs w:val="32"/>
          <w:lang w:val="en-IN"/>
        </w:rPr>
      </w:pPr>
      <w:r w:rsidRPr="001033CB">
        <w:rPr>
          <w:b/>
          <w:bCs/>
          <w:sz w:val="32"/>
          <w:szCs w:val="32"/>
          <w:lang w:val="en-IN"/>
        </w:rPr>
        <w:t>Likely bottlenecks</w:t>
      </w:r>
    </w:p>
    <w:p w14:paraId="0F3CB17F" w14:textId="77777777" w:rsidR="001033CB" w:rsidRPr="001033CB" w:rsidRDefault="001033CB" w:rsidP="001033CB">
      <w:pPr>
        <w:spacing w:after="40" w:line="240" w:lineRule="auto"/>
        <w:rPr>
          <w:bCs/>
          <w:sz w:val="32"/>
          <w:szCs w:val="32"/>
          <w:lang w:val="en-IN"/>
        </w:rPr>
      </w:pPr>
    </w:p>
    <w:p w14:paraId="1256CEE0" w14:textId="77777777" w:rsidR="001033CB" w:rsidRDefault="001033CB" w:rsidP="001033CB">
      <w:pPr>
        <w:spacing w:after="40" w:line="240" w:lineRule="auto"/>
        <w:rPr>
          <w:bCs/>
          <w:sz w:val="28"/>
          <w:szCs w:val="28"/>
          <w:lang w:val="en-IN"/>
        </w:rPr>
      </w:pPr>
      <w:r w:rsidRPr="001033CB">
        <w:rPr>
          <w:bCs/>
          <w:sz w:val="28"/>
          <w:szCs w:val="28"/>
          <w:lang w:val="en-IN"/>
        </w:rPr>
        <w:t xml:space="preserve">The snapshot shows CPU at </w:t>
      </w:r>
      <w:r w:rsidRPr="001033CB">
        <w:rPr>
          <w:b/>
          <w:bCs/>
          <w:sz w:val="28"/>
          <w:szCs w:val="28"/>
          <w:lang w:val="en-IN"/>
        </w:rPr>
        <w:t>92%</w:t>
      </w:r>
      <w:r w:rsidRPr="001033CB">
        <w:rPr>
          <w:bCs/>
          <w:sz w:val="28"/>
          <w:szCs w:val="28"/>
          <w:lang w:val="en-IN"/>
        </w:rPr>
        <w:t xml:space="preserve"> and memory at </w:t>
      </w:r>
      <w:r w:rsidRPr="001033CB">
        <w:rPr>
          <w:b/>
          <w:bCs/>
          <w:sz w:val="28"/>
          <w:szCs w:val="28"/>
          <w:lang w:val="en-IN"/>
        </w:rPr>
        <w:t>88%</w:t>
      </w:r>
      <w:r w:rsidRPr="001033CB">
        <w:rPr>
          <w:bCs/>
          <w:sz w:val="28"/>
          <w:szCs w:val="28"/>
          <w:lang w:val="en-IN"/>
        </w:rPr>
        <w:t xml:space="preserve">, leaving limited headroom for traffic spikes or new workloads. High CPU use may cause VMs to wait for processor time. </w:t>
      </w:r>
      <w:r w:rsidRPr="001033CB">
        <w:rPr>
          <w:bCs/>
          <w:sz w:val="28"/>
          <w:szCs w:val="28"/>
          <w:lang w:val="en-IN"/>
        </w:rPr>
        <w:lastRenderedPageBreak/>
        <w:t>High memory use may lead to memory reclaiming or swapping, which can slow applications.</w:t>
      </w:r>
    </w:p>
    <w:p w14:paraId="02C95DCB" w14:textId="77777777" w:rsidR="001033CB" w:rsidRPr="001033CB" w:rsidRDefault="001033CB" w:rsidP="001033CB">
      <w:pPr>
        <w:spacing w:after="40" w:line="240" w:lineRule="auto"/>
        <w:rPr>
          <w:bCs/>
          <w:sz w:val="28"/>
          <w:szCs w:val="28"/>
          <w:lang w:val="en-IN"/>
        </w:rPr>
      </w:pPr>
    </w:p>
    <w:p w14:paraId="274B15E8" w14:textId="77777777" w:rsidR="001033CB" w:rsidRDefault="001033CB" w:rsidP="001033CB">
      <w:pPr>
        <w:spacing w:after="40" w:line="240" w:lineRule="auto"/>
        <w:rPr>
          <w:bCs/>
          <w:sz w:val="28"/>
          <w:szCs w:val="28"/>
          <w:lang w:val="en-IN"/>
        </w:rPr>
      </w:pPr>
      <w:r w:rsidRPr="001033CB">
        <w:rPr>
          <w:bCs/>
          <w:sz w:val="28"/>
          <w:szCs w:val="28"/>
          <w:lang w:val="en-IN"/>
        </w:rPr>
        <w:t xml:space="preserve">Storage I/O latency of </w:t>
      </w:r>
      <w:r w:rsidRPr="001033CB">
        <w:rPr>
          <w:b/>
          <w:bCs/>
          <w:sz w:val="28"/>
          <w:szCs w:val="28"/>
          <w:lang w:val="en-IN"/>
        </w:rPr>
        <w:t xml:space="preserve">35 </w:t>
      </w:r>
      <w:proofErr w:type="spellStart"/>
      <w:r w:rsidRPr="001033CB">
        <w:rPr>
          <w:b/>
          <w:bCs/>
          <w:sz w:val="28"/>
          <w:szCs w:val="28"/>
          <w:lang w:val="en-IN"/>
        </w:rPr>
        <w:t>ms</w:t>
      </w:r>
      <w:proofErr w:type="spellEnd"/>
      <w:r w:rsidRPr="001033CB">
        <w:rPr>
          <w:bCs/>
          <w:sz w:val="28"/>
          <w:szCs w:val="28"/>
          <w:lang w:val="en-IN"/>
        </w:rPr>
        <w:t xml:space="preserve"> may indicate that disk requests are waiting in a queue or competing for limited storage capacity. The </w:t>
      </w:r>
      <w:r w:rsidRPr="001033CB">
        <w:rPr>
          <w:b/>
          <w:bCs/>
          <w:sz w:val="28"/>
          <w:szCs w:val="28"/>
          <w:lang w:val="en-IN"/>
        </w:rPr>
        <w:t>170-second average VM boot time</w:t>
      </w:r>
      <w:r w:rsidRPr="001033CB">
        <w:rPr>
          <w:bCs/>
          <w:sz w:val="28"/>
          <w:szCs w:val="28"/>
          <w:lang w:val="en-IN"/>
        </w:rPr>
        <w:t xml:space="preserve"> may be caused by a combination of CPU contention, memory pressure, slow storage, or many VMs starting at once.</w:t>
      </w:r>
    </w:p>
    <w:p w14:paraId="1D05A56B" w14:textId="77777777" w:rsidR="001033CB" w:rsidRPr="001033CB" w:rsidRDefault="001033CB" w:rsidP="001033CB">
      <w:pPr>
        <w:spacing w:after="40" w:line="240" w:lineRule="auto"/>
        <w:rPr>
          <w:bCs/>
          <w:sz w:val="28"/>
          <w:szCs w:val="28"/>
          <w:lang w:val="en-IN"/>
        </w:rPr>
      </w:pPr>
    </w:p>
    <w:p w14:paraId="06943768" w14:textId="77777777" w:rsidR="001033CB" w:rsidRDefault="001033CB" w:rsidP="001033CB">
      <w:pPr>
        <w:spacing w:after="40" w:line="240" w:lineRule="auto"/>
        <w:rPr>
          <w:bCs/>
          <w:sz w:val="28"/>
          <w:szCs w:val="28"/>
          <w:lang w:val="en-IN"/>
        </w:rPr>
      </w:pPr>
      <w:r w:rsidRPr="001033CB">
        <w:rPr>
          <w:bCs/>
          <w:sz w:val="28"/>
          <w:szCs w:val="28"/>
          <w:lang w:val="en-IN"/>
        </w:rPr>
        <w:t xml:space="preserve">These are likely causes based on the snapshot, not a confirmed diagnosis. The impact of 35 </w:t>
      </w:r>
      <w:proofErr w:type="spellStart"/>
      <w:r w:rsidRPr="001033CB">
        <w:rPr>
          <w:bCs/>
          <w:sz w:val="28"/>
          <w:szCs w:val="28"/>
          <w:lang w:val="en-IN"/>
        </w:rPr>
        <w:t>ms</w:t>
      </w:r>
      <w:proofErr w:type="spellEnd"/>
      <w:r w:rsidRPr="001033CB">
        <w:rPr>
          <w:bCs/>
          <w:sz w:val="28"/>
          <w:szCs w:val="28"/>
          <w:lang w:val="en-IN"/>
        </w:rPr>
        <w:t xml:space="preserve"> latency depends on the workload and its performance requirements.</w:t>
      </w:r>
    </w:p>
    <w:p w14:paraId="4A441562" w14:textId="77777777" w:rsidR="001033CB" w:rsidRPr="001033CB" w:rsidRDefault="001033CB" w:rsidP="001033CB">
      <w:pPr>
        <w:spacing w:after="40" w:line="240" w:lineRule="auto"/>
        <w:rPr>
          <w:bCs/>
          <w:sz w:val="28"/>
          <w:szCs w:val="28"/>
          <w:lang w:val="en-IN"/>
        </w:rPr>
      </w:pPr>
    </w:p>
    <w:p w14:paraId="7F1E4740" w14:textId="77777777" w:rsidR="001033CB" w:rsidRDefault="001033CB" w:rsidP="001033CB">
      <w:pPr>
        <w:spacing w:after="40" w:line="240" w:lineRule="auto"/>
        <w:rPr>
          <w:b/>
          <w:bCs/>
          <w:sz w:val="36"/>
          <w:szCs w:val="36"/>
          <w:lang w:val="en-IN"/>
        </w:rPr>
      </w:pPr>
      <w:r w:rsidRPr="001033CB">
        <w:rPr>
          <w:b/>
          <w:bCs/>
          <w:sz w:val="36"/>
          <w:szCs w:val="36"/>
          <w:lang w:val="en-IN"/>
        </w:rPr>
        <w:t>Corrective actions</w:t>
      </w:r>
    </w:p>
    <w:p w14:paraId="47A0CBC6" w14:textId="77777777" w:rsidR="001033CB" w:rsidRPr="001033CB" w:rsidRDefault="001033CB" w:rsidP="001033CB">
      <w:pPr>
        <w:spacing w:after="40" w:line="240" w:lineRule="auto"/>
        <w:rPr>
          <w:bCs/>
          <w:sz w:val="36"/>
          <w:szCs w:val="36"/>
          <w:lang w:val="en-IN"/>
        </w:rPr>
      </w:pPr>
    </w:p>
    <w:p w14:paraId="47A0647A" w14:textId="77777777" w:rsidR="001033CB" w:rsidRPr="001033CB" w:rsidRDefault="001033CB" w:rsidP="001033CB">
      <w:pPr>
        <w:spacing w:after="40" w:line="240" w:lineRule="auto"/>
        <w:rPr>
          <w:bCs/>
          <w:sz w:val="28"/>
          <w:szCs w:val="28"/>
          <w:lang w:val="en-IN"/>
        </w:rPr>
      </w:pPr>
      <w:r w:rsidRPr="001033CB">
        <w:rPr>
          <w:bCs/>
          <w:sz w:val="28"/>
          <w:szCs w:val="28"/>
          <w:lang w:val="en-IN"/>
        </w:rPr>
        <w:t>First, identify which VMs consume the most CPU, memory, and storage I/O. Check CPU scheduling or ready time, memory swapping, disk queue depth, and latency over time. Then move or rebalance busy VMs, add host capacity if needed, and right-size VM resources. Avoid assigning more virtual CPUs or memory than workloads need.</w:t>
      </w:r>
    </w:p>
    <w:p w14:paraId="6F3B6A78" w14:textId="77777777" w:rsidR="001033CB" w:rsidRDefault="001033CB" w:rsidP="001033CB">
      <w:pPr>
        <w:spacing w:after="40" w:line="240" w:lineRule="auto"/>
        <w:rPr>
          <w:bCs/>
          <w:sz w:val="28"/>
          <w:szCs w:val="28"/>
          <w:lang w:val="en-IN"/>
        </w:rPr>
      </w:pPr>
      <w:r w:rsidRPr="001033CB">
        <w:rPr>
          <w:bCs/>
          <w:sz w:val="28"/>
          <w:szCs w:val="28"/>
          <w:lang w:val="en-IN"/>
        </w:rPr>
        <w:t>For storage, investigate whether the datastore is overloaded and whether backups, snapshots, or other workloads are creating contention. Consider faster storage or separating high-I/O workloads. Stagger VM startup times to reduce boot-time spikes. Measure performance again after each change.</w:t>
      </w:r>
    </w:p>
    <w:p w14:paraId="3464699D" w14:textId="77777777" w:rsidR="001033CB" w:rsidRDefault="001033CB" w:rsidP="001033CB">
      <w:pPr>
        <w:spacing w:after="40" w:line="240" w:lineRule="auto"/>
        <w:rPr>
          <w:bCs/>
          <w:sz w:val="28"/>
          <w:szCs w:val="28"/>
          <w:lang w:val="en-IN"/>
        </w:rPr>
      </w:pPr>
    </w:p>
    <w:p w14:paraId="28D924AE" w14:textId="1D7533E1" w:rsidR="001033CB" w:rsidRPr="001033CB" w:rsidRDefault="001033CB" w:rsidP="001033CB">
      <w:pPr>
        <w:pStyle w:val="ListParagraph"/>
        <w:numPr>
          <w:ilvl w:val="0"/>
          <w:numId w:val="13"/>
        </w:numPr>
        <w:spacing w:after="40" w:line="240" w:lineRule="auto"/>
        <w:rPr>
          <w:b/>
          <w:bCs/>
          <w:sz w:val="32"/>
          <w:szCs w:val="32"/>
          <w:lang w:val="en-IN"/>
        </w:rPr>
      </w:pPr>
      <w:r w:rsidRPr="001033CB">
        <w:rPr>
          <w:b/>
          <w:bCs/>
          <w:sz w:val="32"/>
          <w:szCs w:val="32"/>
          <w:lang w:val="en-IN"/>
        </w:rPr>
        <w:t>HOW SOFTWARE-DEFINED DATA CENTER (SDDC) ARCHITECTURE IMPROVES AGILITY</w:t>
      </w:r>
    </w:p>
    <w:p w14:paraId="5F5365CC" w14:textId="77777777" w:rsidR="001033CB" w:rsidRPr="001033CB" w:rsidRDefault="001033CB" w:rsidP="001033CB">
      <w:pPr>
        <w:spacing w:after="40" w:line="240" w:lineRule="auto"/>
        <w:ind w:left="360"/>
        <w:rPr>
          <w:bCs/>
          <w:sz w:val="32"/>
          <w:szCs w:val="32"/>
          <w:lang w:val="en-IN"/>
        </w:rPr>
      </w:pPr>
    </w:p>
    <w:p w14:paraId="2D60F344" w14:textId="77777777" w:rsidR="001033CB" w:rsidRDefault="001033CB" w:rsidP="001033CB">
      <w:pPr>
        <w:spacing w:after="40" w:line="240" w:lineRule="auto"/>
        <w:rPr>
          <w:b/>
          <w:bCs/>
          <w:sz w:val="32"/>
          <w:szCs w:val="32"/>
          <w:lang w:val="en-IN"/>
        </w:rPr>
      </w:pPr>
      <w:r w:rsidRPr="001033CB">
        <w:rPr>
          <w:b/>
          <w:bCs/>
          <w:sz w:val="32"/>
          <w:szCs w:val="32"/>
          <w:lang w:val="en-IN"/>
        </w:rPr>
        <w:t>Traditional and software-defined approaches</w:t>
      </w:r>
    </w:p>
    <w:p w14:paraId="59A17A69" w14:textId="77777777" w:rsidR="001033CB" w:rsidRPr="001033CB" w:rsidRDefault="001033CB" w:rsidP="001033CB">
      <w:pPr>
        <w:spacing w:after="40" w:line="240" w:lineRule="auto"/>
        <w:rPr>
          <w:bCs/>
          <w:sz w:val="32"/>
          <w:szCs w:val="32"/>
          <w:lang w:val="en-IN"/>
        </w:rPr>
      </w:pPr>
    </w:p>
    <w:p w14:paraId="7B613930" w14:textId="77777777" w:rsidR="001033CB" w:rsidRDefault="001033CB" w:rsidP="001033CB">
      <w:pPr>
        <w:spacing w:after="40" w:line="240" w:lineRule="auto"/>
        <w:rPr>
          <w:bCs/>
          <w:sz w:val="28"/>
          <w:szCs w:val="28"/>
          <w:lang w:val="en-IN"/>
        </w:rPr>
      </w:pPr>
      <w:r w:rsidRPr="001033CB">
        <w:rPr>
          <w:bCs/>
          <w:sz w:val="28"/>
          <w:szCs w:val="28"/>
          <w:lang w:val="en-IN"/>
        </w:rPr>
        <w:t xml:space="preserve">A traditional data </w:t>
      </w:r>
      <w:proofErr w:type="spellStart"/>
      <w:r w:rsidRPr="001033CB">
        <w:rPr>
          <w:bCs/>
          <w:sz w:val="28"/>
          <w:szCs w:val="28"/>
          <w:lang w:val="en-IN"/>
        </w:rPr>
        <w:t>center</w:t>
      </w:r>
      <w:proofErr w:type="spellEnd"/>
      <w:r w:rsidRPr="001033CB">
        <w:rPr>
          <w:bCs/>
          <w:sz w:val="28"/>
          <w:szCs w:val="28"/>
          <w:lang w:val="en-IN"/>
        </w:rPr>
        <w:t xml:space="preserve"> often relies on separate hardware systems and manual configuration for servers, storage, and networking. An SDDC uses software to abstract and manage these resources as pools. Policies and automation can then provision resources through a management interface or API.</w:t>
      </w:r>
    </w:p>
    <w:p w14:paraId="4FD83CDB" w14:textId="77777777" w:rsidR="001033CB" w:rsidRPr="001033CB" w:rsidRDefault="001033CB" w:rsidP="001033CB">
      <w:pPr>
        <w:spacing w:after="40" w:line="240" w:lineRule="auto"/>
        <w:rPr>
          <w:bCs/>
          <w:sz w:val="28"/>
          <w:szCs w:val="28"/>
          <w:lang w:val="en-IN"/>
        </w:rPr>
      </w:pPr>
    </w:p>
    <w:p w14:paraId="5BDBDD33" w14:textId="77777777" w:rsidR="001033CB" w:rsidRDefault="001033CB" w:rsidP="001033CB">
      <w:pPr>
        <w:spacing w:after="40" w:line="240" w:lineRule="auto"/>
        <w:rPr>
          <w:b/>
          <w:bCs/>
          <w:sz w:val="32"/>
          <w:szCs w:val="32"/>
          <w:lang w:val="en-IN"/>
        </w:rPr>
      </w:pPr>
      <w:r w:rsidRPr="001033CB">
        <w:rPr>
          <w:b/>
          <w:bCs/>
          <w:sz w:val="32"/>
          <w:szCs w:val="32"/>
          <w:lang w:val="en-IN"/>
        </w:rPr>
        <w:t>Compute virtualization</w:t>
      </w:r>
    </w:p>
    <w:p w14:paraId="5C47C8CB" w14:textId="77777777" w:rsidR="001033CB" w:rsidRPr="001033CB" w:rsidRDefault="001033CB" w:rsidP="001033CB">
      <w:pPr>
        <w:spacing w:after="40" w:line="240" w:lineRule="auto"/>
        <w:rPr>
          <w:bCs/>
          <w:sz w:val="32"/>
          <w:szCs w:val="32"/>
          <w:lang w:val="en-IN"/>
        </w:rPr>
      </w:pPr>
    </w:p>
    <w:p w14:paraId="1CC1C39F" w14:textId="77777777" w:rsidR="001033CB" w:rsidRDefault="001033CB" w:rsidP="001033CB">
      <w:pPr>
        <w:spacing w:after="40" w:line="240" w:lineRule="auto"/>
        <w:rPr>
          <w:bCs/>
          <w:sz w:val="28"/>
          <w:szCs w:val="28"/>
          <w:lang w:val="en-IN"/>
        </w:rPr>
      </w:pPr>
      <w:r w:rsidRPr="001033CB">
        <w:rPr>
          <w:bCs/>
          <w:sz w:val="28"/>
          <w:szCs w:val="28"/>
          <w:lang w:val="en-IN"/>
        </w:rPr>
        <w:t>Compute virtualization allows multiple VMs to share physical servers. Templates and automated placement can make it faster to create or move workloads.</w:t>
      </w:r>
    </w:p>
    <w:p w14:paraId="128794DF" w14:textId="77777777" w:rsidR="001033CB" w:rsidRDefault="001033CB" w:rsidP="001033CB">
      <w:pPr>
        <w:spacing w:after="40" w:line="240" w:lineRule="auto"/>
        <w:rPr>
          <w:bCs/>
          <w:sz w:val="28"/>
          <w:szCs w:val="28"/>
          <w:lang w:val="en-IN"/>
        </w:rPr>
      </w:pPr>
    </w:p>
    <w:p w14:paraId="66A68914" w14:textId="77777777" w:rsidR="001033CB" w:rsidRDefault="001033CB" w:rsidP="001033CB">
      <w:pPr>
        <w:spacing w:after="40" w:line="240" w:lineRule="auto"/>
        <w:rPr>
          <w:bCs/>
          <w:sz w:val="28"/>
          <w:szCs w:val="28"/>
          <w:lang w:val="en-IN"/>
        </w:rPr>
      </w:pPr>
    </w:p>
    <w:p w14:paraId="0D56BED4" w14:textId="77777777" w:rsidR="001033CB" w:rsidRPr="001033CB" w:rsidRDefault="001033CB" w:rsidP="001033CB">
      <w:pPr>
        <w:spacing w:after="40" w:line="240" w:lineRule="auto"/>
        <w:rPr>
          <w:bCs/>
          <w:sz w:val="28"/>
          <w:szCs w:val="28"/>
          <w:lang w:val="en-IN"/>
        </w:rPr>
      </w:pPr>
    </w:p>
    <w:p w14:paraId="507A7949" w14:textId="77777777" w:rsidR="001033CB" w:rsidRDefault="001033CB" w:rsidP="001033CB">
      <w:pPr>
        <w:spacing w:after="40" w:line="240" w:lineRule="auto"/>
        <w:rPr>
          <w:b/>
          <w:bCs/>
          <w:sz w:val="32"/>
          <w:szCs w:val="32"/>
          <w:lang w:val="en-IN"/>
        </w:rPr>
      </w:pPr>
      <w:r w:rsidRPr="001033CB">
        <w:rPr>
          <w:b/>
          <w:bCs/>
          <w:sz w:val="32"/>
          <w:szCs w:val="32"/>
          <w:lang w:val="en-IN"/>
        </w:rPr>
        <w:lastRenderedPageBreak/>
        <w:t>Storage virtualization</w:t>
      </w:r>
    </w:p>
    <w:p w14:paraId="5A2AB16D" w14:textId="77777777" w:rsidR="001033CB" w:rsidRPr="001033CB" w:rsidRDefault="001033CB" w:rsidP="001033CB">
      <w:pPr>
        <w:spacing w:after="40" w:line="240" w:lineRule="auto"/>
        <w:rPr>
          <w:bCs/>
          <w:sz w:val="32"/>
          <w:szCs w:val="32"/>
          <w:lang w:val="en-IN"/>
        </w:rPr>
      </w:pPr>
    </w:p>
    <w:p w14:paraId="058BCD26" w14:textId="77777777" w:rsidR="001033CB" w:rsidRDefault="001033CB" w:rsidP="001033CB">
      <w:pPr>
        <w:spacing w:after="40" w:line="240" w:lineRule="auto"/>
        <w:rPr>
          <w:bCs/>
          <w:sz w:val="28"/>
          <w:szCs w:val="28"/>
          <w:lang w:val="en-IN"/>
        </w:rPr>
      </w:pPr>
      <w:r w:rsidRPr="001033CB">
        <w:rPr>
          <w:bCs/>
          <w:sz w:val="28"/>
          <w:szCs w:val="28"/>
          <w:lang w:val="en-IN"/>
        </w:rPr>
        <w:t>Storage virtualization combines capacity from different devices into managed pools. Policies can assign capacity and performance, while software can automate provisioning, snapshots, and replication.</w:t>
      </w:r>
    </w:p>
    <w:p w14:paraId="2AC690A2" w14:textId="77777777" w:rsidR="001033CB" w:rsidRPr="001033CB" w:rsidRDefault="001033CB" w:rsidP="001033CB">
      <w:pPr>
        <w:spacing w:after="40" w:line="240" w:lineRule="auto"/>
        <w:rPr>
          <w:bCs/>
          <w:sz w:val="28"/>
          <w:szCs w:val="28"/>
          <w:lang w:val="en-IN"/>
        </w:rPr>
      </w:pPr>
    </w:p>
    <w:p w14:paraId="5F49E64C" w14:textId="77777777" w:rsidR="001033CB" w:rsidRDefault="001033CB" w:rsidP="001033CB">
      <w:pPr>
        <w:spacing w:after="40" w:line="240" w:lineRule="auto"/>
        <w:rPr>
          <w:b/>
          <w:bCs/>
          <w:sz w:val="36"/>
          <w:szCs w:val="36"/>
          <w:lang w:val="en-IN"/>
        </w:rPr>
      </w:pPr>
      <w:r w:rsidRPr="001033CB">
        <w:rPr>
          <w:b/>
          <w:bCs/>
          <w:sz w:val="36"/>
          <w:szCs w:val="36"/>
          <w:lang w:val="en-IN"/>
        </w:rPr>
        <w:t>Network virtualization</w:t>
      </w:r>
    </w:p>
    <w:p w14:paraId="1844CBDB" w14:textId="77777777" w:rsidR="001033CB" w:rsidRPr="001033CB" w:rsidRDefault="001033CB" w:rsidP="001033CB">
      <w:pPr>
        <w:spacing w:after="40" w:line="240" w:lineRule="auto"/>
        <w:rPr>
          <w:bCs/>
          <w:sz w:val="36"/>
          <w:szCs w:val="36"/>
          <w:lang w:val="en-IN"/>
        </w:rPr>
      </w:pPr>
    </w:p>
    <w:p w14:paraId="3114D3FE" w14:textId="77777777" w:rsidR="001033CB" w:rsidRDefault="001033CB" w:rsidP="001033CB">
      <w:pPr>
        <w:spacing w:after="40" w:line="240" w:lineRule="auto"/>
        <w:rPr>
          <w:bCs/>
          <w:sz w:val="28"/>
          <w:szCs w:val="28"/>
          <w:lang w:val="en-IN"/>
        </w:rPr>
      </w:pPr>
      <w:r w:rsidRPr="001033CB">
        <w:rPr>
          <w:bCs/>
          <w:sz w:val="28"/>
          <w:szCs w:val="28"/>
          <w:lang w:val="en-IN"/>
        </w:rPr>
        <w:t>Network virtualization creates logical networks on top of physical network equipment. Administrators can configure connectivity and security policies through software, which can speed up network changes and help isolate workloads.</w:t>
      </w:r>
    </w:p>
    <w:p w14:paraId="0A6E50FA" w14:textId="77777777" w:rsidR="001033CB" w:rsidRPr="001033CB" w:rsidRDefault="001033CB" w:rsidP="001033CB">
      <w:pPr>
        <w:spacing w:after="40" w:line="240" w:lineRule="auto"/>
        <w:rPr>
          <w:bCs/>
          <w:sz w:val="28"/>
          <w:szCs w:val="28"/>
          <w:lang w:val="en-IN"/>
        </w:rPr>
      </w:pPr>
    </w:p>
    <w:p w14:paraId="07157DB6" w14:textId="77777777" w:rsidR="001033CB" w:rsidRDefault="001033CB" w:rsidP="001033CB">
      <w:pPr>
        <w:spacing w:after="40" w:line="240" w:lineRule="auto"/>
        <w:rPr>
          <w:b/>
          <w:bCs/>
          <w:sz w:val="36"/>
          <w:szCs w:val="36"/>
          <w:lang w:val="en-IN"/>
        </w:rPr>
      </w:pPr>
      <w:r w:rsidRPr="001033CB">
        <w:rPr>
          <w:b/>
          <w:bCs/>
          <w:sz w:val="36"/>
          <w:szCs w:val="36"/>
          <w:lang w:val="en-IN"/>
        </w:rPr>
        <w:t>Conclusion</w:t>
      </w:r>
    </w:p>
    <w:p w14:paraId="42736DAD" w14:textId="77777777" w:rsidR="001033CB" w:rsidRPr="001033CB" w:rsidRDefault="001033CB" w:rsidP="001033CB">
      <w:pPr>
        <w:spacing w:after="40" w:line="240" w:lineRule="auto"/>
        <w:rPr>
          <w:bCs/>
          <w:sz w:val="36"/>
          <w:szCs w:val="36"/>
          <w:lang w:val="en-IN"/>
        </w:rPr>
      </w:pPr>
    </w:p>
    <w:p w14:paraId="5E8458B3" w14:textId="77777777" w:rsidR="001033CB" w:rsidRDefault="001033CB" w:rsidP="001033CB">
      <w:pPr>
        <w:spacing w:after="40" w:line="240" w:lineRule="auto"/>
        <w:rPr>
          <w:bCs/>
          <w:sz w:val="28"/>
          <w:szCs w:val="28"/>
          <w:lang w:val="en-IN"/>
        </w:rPr>
      </w:pPr>
      <w:r w:rsidRPr="001033CB">
        <w:rPr>
          <w:bCs/>
          <w:sz w:val="28"/>
          <w:szCs w:val="28"/>
          <w:lang w:val="en-IN"/>
        </w:rPr>
        <w:t xml:space="preserve">An SDDC can improve agility by reducing manual, hardware-by-hardware setup and making compute, storage, and network resources easier to provision consistently. The benefits depend on reliable automation, clear policies, skilled administration, and security controls. VMware describes compute, storage, and network virtualization as the three main SDDC areas. </w:t>
      </w:r>
      <w:hyperlink r:id="rId9" w:history="1">
        <w:r w:rsidRPr="001033CB">
          <w:rPr>
            <w:rStyle w:val="Hyperlink"/>
            <w:bCs/>
            <w:sz w:val="28"/>
            <w:szCs w:val="28"/>
            <w:lang w:val="en-IN"/>
          </w:rPr>
          <w:t>VMware SDDC design guide</w:t>
        </w:r>
      </w:hyperlink>
    </w:p>
    <w:p w14:paraId="713A2A68" w14:textId="77777777" w:rsidR="001033CB" w:rsidRDefault="001033CB" w:rsidP="001033CB">
      <w:pPr>
        <w:spacing w:after="40" w:line="240" w:lineRule="auto"/>
        <w:rPr>
          <w:bCs/>
          <w:sz w:val="28"/>
          <w:szCs w:val="28"/>
          <w:lang w:val="en-IN"/>
        </w:rPr>
      </w:pPr>
    </w:p>
    <w:p w14:paraId="5E5A4792" w14:textId="77777777" w:rsidR="001033CB" w:rsidRPr="001033CB" w:rsidRDefault="001033CB" w:rsidP="001033CB">
      <w:pPr>
        <w:spacing w:after="40" w:line="240" w:lineRule="auto"/>
        <w:rPr>
          <w:bCs/>
          <w:sz w:val="28"/>
          <w:szCs w:val="28"/>
          <w:lang w:val="en-IN"/>
        </w:rPr>
      </w:pPr>
    </w:p>
    <w:p w14:paraId="2C4EB303" w14:textId="1068E938" w:rsidR="001033CB" w:rsidRPr="001033CB" w:rsidRDefault="001033CB" w:rsidP="001033CB">
      <w:pPr>
        <w:pStyle w:val="ListParagraph"/>
        <w:numPr>
          <w:ilvl w:val="0"/>
          <w:numId w:val="13"/>
        </w:numPr>
        <w:spacing w:after="40" w:line="240" w:lineRule="auto"/>
        <w:rPr>
          <w:b/>
          <w:bCs/>
          <w:sz w:val="28"/>
          <w:szCs w:val="28"/>
          <w:lang w:val="en-IN"/>
        </w:rPr>
      </w:pPr>
      <w:r w:rsidRPr="001033CB">
        <w:rPr>
          <w:b/>
          <w:bCs/>
          <w:sz w:val="28"/>
          <w:szCs w:val="28"/>
          <w:lang w:val="en-IN"/>
        </w:rPr>
        <w:t>SECURE IDENTITY FEDERATION FOR A MULTI-CLOUD PROJECT</w:t>
      </w:r>
    </w:p>
    <w:p w14:paraId="559D58EA" w14:textId="77777777" w:rsidR="001033CB" w:rsidRPr="001033CB" w:rsidRDefault="001033CB" w:rsidP="001033CB">
      <w:pPr>
        <w:pStyle w:val="ListParagraph"/>
        <w:spacing w:after="40" w:line="240" w:lineRule="auto"/>
        <w:rPr>
          <w:bCs/>
          <w:sz w:val="28"/>
          <w:szCs w:val="28"/>
          <w:lang w:val="en-IN"/>
        </w:rPr>
      </w:pPr>
    </w:p>
    <w:p w14:paraId="623633C8" w14:textId="77777777" w:rsidR="001033CB" w:rsidRDefault="001033CB" w:rsidP="001033CB">
      <w:pPr>
        <w:spacing w:after="40" w:line="240" w:lineRule="auto"/>
        <w:rPr>
          <w:b/>
          <w:bCs/>
          <w:sz w:val="32"/>
          <w:szCs w:val="32"/>
          <w:lang w:val="en-IN"/>
        </w:rPr>
      </w:pPr>
      <w:r w:rsidRPr="001033CB">
        <w:rPr>
          <w:b/>
          <w:bCs/>
          <w:sz w:val="32"/>
          <w:szCs w:val="32"/>
          <w:lang w:val="en-IN"/>
        </w:rPr>
        <w:t>Why identity mismatches happen</w:t>
      </w:r>
    </w:p>
    <w:p w14:paraId="3708A2AA" w14:textId="77777777" w:rsidR="001033CB" w:rsidRPr="001033CB" w:rsidRDefault="001033CB" w:rsidP="001033CB">
      <w:pPr>
        <w:spacing w:after="40" w:line="240" w:lineRule="auto"/>
        <w:rPr>
          <w:bCs/>
          <w:sz w:val="32"/>
          <w:szCs w:val="32"/>
          <w:lang w:val="en-IN"/>
        </w:rPr>
      </w:pPr>
    </w:p>
    <w:p w14:paraId="546D7A9D" w14:textId="77777777" w:rsidR="001033CB" w:rsidRDefault="001033CB" w:rsidP="001033CB">
      <w:pPr>
        <w:spacing w:after="40" w:line="240" w:lineRule="auto"/>
        <w:rPr>
          <w:bCs/>
          <w:sz w:val="28"/>
          <w:szCs w:val="28"/>
          <w:lang w:val="en-IN"/>
        </w:rPr>
      </w:pPr>
      <w:r w:rsidRPr="001033CB">
        <w:rPr>
          <w:bCs/>
          <w:sz w:val="28"/>
          <w:szCs w:val="28"/>
          <w:lang w:val="en-IN"/>
        </w:rPr>
        <w:t>Cloud providers may use different account names, tenant identifiers, role names, and token formats. A user’s email address or group name may also differ between systems or may not be a reliable unique identifier. If claim mapping is unclear, a valid user can be denied access—or receive more access than intended.</w:t>
      </w:r>
    </w:p>
    <w:p w14:paraId="1AE8A216" w14:textId="77777777" w:rsidR="001033CB" w:rsidRPr="001033CB" w:rsidRDefault="001033CB" w:rsidP="001033CB">
      <w:pPr>
        <w:spacing w:after="40" w:line="240" w:lineRule="auto"/>
        <w:rPr>
          <w:bCs/>
          <w:sz w:val="28"/>
          <w:szCs w:val="28"/>
          <w:lang w:val="en-IN"/>
        </w:rPr>
      </w:pPr>
    </w:p>
    <w:p w14:paraId="0705B5A6" w14:textId="77777777" w:rsidR="001033CB" w:rsidRDefault="001033CB" w:rsidP="001033CB">
      <w:pPr>
        <w:spacing w:after="40" w:line="240" w:lineRule="auto"/>
        <w:rPr>
          <w:b/>
          <w:bCs/>
          <w:sz w:val="32"/>
          <w:szCs w:val="32"/>
          <w:lang w:val="en-IN"/>
        </w:rPr>
      </w:pPr>
      <w:r w:rsidRPr="001033CB">
        <w:rPr>
          <w:b/>
          <w:bCs/>
          <w:sz w:val="32"/>
          <w:szCs w:val="32"/>
          <w:lang w:val="en-IN"/>
        </w:rPr>
        <w:t>Recommended identity design</w:t>
      </w:r>
    </w:p>
    <w:p w14:paraId="0EE9D82E" w14:textId="77777777" w:rsidR="001033CB" w:rsidRPr="001033CB" w:rsidRDefault="001033CB" w:rsidP="001033CB">
      <w:pPr>
        <w:spacing w:after="40" w:line="240" w:lineRule="auto"/>
        <w:rPr>
          <w:bCs/>
          <w:sz w:val="32"/>
          <w:szCs w:val="32"/>
          <w:lang w:val="en-IN"/>
        </w:rPr>
      </w:pPr>
    </w:p>
    <w:p w14:paraId="01166844" w14:textId="77777777" w:rsidR="001033CB" w:rsidRDefault="001033CB" w:rsidP="001033CB">
      <w:pPr>
        <w:spacing w:after="40" w:line="240" w:lineRule="auto"/>
        <w:rPr>
          <w:bCs/>
          <w:sz w:val="28"/>
          <w:szCs w:val="28"/>
          <w:lang w:val="en-IN"/>
        </w:rPr>
      </w:pPr>
      <w:r w:rsidRPr="001033CB">
        <w:rPr>
          <w:bCs/>
          <w:sz w:val="28"/>
          <w:szCs w:val="28"/>
          <w:lang w:val="en-IN"/>
        </w:rPr>
        <w:t>Use a trusted central identity provider and establish a separate trust relationship with each cloud provider. Use a standard federation protocol, such as OpenID Connect (OIDC) for modern cloud applications or SAML where an existing system requires it. Normalize identity claims, including a stable user or workload identifier and tenant information, then map those claims to the appropriate local roles in each cloud.</w:t>
      </w:r>
    </w:p>
    <w:p w14:paraId="5F55AAC2" w14:textId="77777777" w:rsidR="001033CB" w:rsidRPr="001033CB" w:rsidRDefault="001033CB" w:rsidP="001033CB">
      <w:pPr>
        <w:spacing w:after="40" w:line="240" w:lineRule="auto"/>
        <w:rPr>
          <w:bCs/>
          <w:sz w:val="28"/>
          <w:szCs w:val="28"/>
          <w:lang w:val="en-IN"/>
        </w:rPr>
      </w:pPr>
    </w:p>
    <w:p w14:paraId="53AAACB4" w14:textId="77777777" w:rsidR="001033CB" w:rsidRDefault="001033CB" w:rsidP="001033CB">
      <w:pPr>
        <w:spacing w:after="40" w:line="240" w:lineRule="auto"/>
        <w:rPr>
          <w:bCs/>
          <w:sz w:val="28"/>
          <w:szCs w:val="28"/>
          <w:lang w:val="en-IN"/>
        </w:rPr>
      </w:pPr>
      <w:r w:rsidRPr="001033CB">
        <w:rPr>
          <w:bCs/>
          <w:sz w:val="28"/>
          <w:szCs w:val="28"/>
          <w:lang w:val="en-IN"/>
        </w:rPr>
        <w:lastRenderedPageBreak/>
        <w:t xml:space="preserve">The cloud provider should verify the token’s issuer, signature, audience, and expiry before granting access. Give users and workloads only the permissions they need. Use multifactor authentication for administrators and short-lived federated credentials instead of long-lived shared keys where supported. Google’s workload identity guidance describes using federation to exchange external credentials for short-lived cloud credentials. </w:t>
      </w:r>
      <w:hyperlink r:id="rId10" w:history="1">
        <w:r w:rsidRPr="001033CB">
          <w:rPr>
            <w:rStyle w:val="Hyperlink"/>
            <w:bCs/>
            <w:sz w:val="28"/>
            <w:szCs w:val="28"/>
            <w:lang w:val="en-IN"/>
          </w:rPr>
          <w:t>Google Workload Identity Federation</w:t>
        </w:r>
      </w:hyperlink>
    </w:p>
    <w:p w14:paraId="23D7CBCE" w14:textId="77777777" w:rsidR="001033CB" w:rsidRPr="001033CB" w:rsidRDefault="001033CB" w:rsidP="001033CB">
      <w:pPr>
        <w:spacing w:after="40" w:line="240" w:lineRule="auto"/>
        <w:rPr>
          <w:bCs/>
          <w:sz w:val="28"/>
          <w:szCs w:val="28"/>
          <w:lang w:val="en-IN"/>
        </w:rPr>
      </w:pPr>
    </w:p>
    <w:p w14:paraId="55B0517A" w14:textId="77777777" w:rsidR="001033CB" w:rsidRDefault="001033CB" w:rsidP="001033CB">
      <w:pPr>
        <w:spacing w:after="40" w:line="240" w:lineRule="auto"/>
        <w:rPr>
          <w:b/>
          <w:bCs/>
          <w:sz w:val="32"/>
          <w:szCs w:val="32"/>
          <w:lang w:val="en-IN"/>
        </w:rPr>
      </w:pPr>
      <w:r w:rsidRPr="001033CB">
        <w:rPr>
          <w:b/>
          <w:bCs/>
          <w:sz w:val="32"/>
          <w:szCs w:val="32"/>
          <w:lang w:val="en-IN"/>
        </w:rPr>
        <w:t>Privacy protections</w:t>
      </w:r>
    </w:p>
    <w:p w14:paraId="5BDABC40" w14:textId="77777777" w:rsidR="001033CB" w:rsidRPr="001033CB" w:rsidRDefault="001033CB" w:rsidP="001033CB">
      <w:pPr>
        <w:spacing w:after="40" w:line="240" w:lineRule="auto"/>
        <w:rPr>
          <w:bCs/>
          <w:sz w:val="32"/>
          <w:szCs w:val="32"/>
          <w:lang w:val="en-IN"/>
        </w:rPr>
      </w:pPr>
    </w:p>
    <w:p w14:paraId="6832A3B0" w14:textId="77777777" w:rsidR="001033CB" w:rsidRDefault="001033CB" w:rsidP="001033CB">
      <w:pPr>
        <w:spacing w:after="40" w:line="240" w:lineRule="auto"/>
        <w:rPr>
          <w:bCs/>
          <w:sz w:val="28"/>
          <w:szCs w:val="28"/>
          <w:lang w:val="en-IN"/>
        </w:rPr>
      </w:pPr>
      <w:r w:rsidRPr="001033CB">
        <w:rPr>
          <w:bCs/>
          <w:sz w:val="28"/>
          <w:szCs w:val="28"/>
          <w:lang w:val="en-IN"/>
        </w:rPr>
        <w:t xml:space="preserve">Share only the identity attributes needed for authentication and authorization. Avoid putting sensitive healthcare or student information into tokens when a less revealing identifier will work. Use tenant-specific or pseudonymous identifiers where practical, protect tokens in transit, and set clear rules for data retention and access logging. NIST highlights the privacy risks of sharing identity attributes across a federation and recommends limiting unnecessary disclosure. </w:t>
      </w:r>
      <w:hyperlink r:id="rId11" w:history="1">
        <w:r w:rsidRPr="001033CB">
          <w:rPr>
            <w:rStyle w:val="Hyperlink"/>
            <w:bCs/>
            <w:sz w:val="28"/>
            <w:szCs w:val="28"/>
            <w:lang w:val="en-IN"/>
          </w:rPr>
          <w:t>NIST SP 800-63C</w:t>
        </w:r>
      </w:hyperlink>
    </w:p>
    <w:p w14:paraId="28EE115A" w14:textId="77777777" w:rsidR="001033CB" w:rsidRPr="001033CB" w:rsidRDefault="001033CB" w:rsidP="001033CB">
      <w:pPr>
        <w:spacing w:after="40" w:line="240" w:lineRule="auto"/>
        <w:rPr>
          <w:bCs/>
          <w:sz w:val="28"/>
          <w:szCs w:val="28"/>
          <w:lang w:val="en-IN"/>
        </w:rPr>
      </w:pPr>
    </w:p>
    <w:p w14:paraId="79BE8621" w14:textId="77777777" w:rsidR="001033CB" w:rsidRDefault="001033CB" w:rsidP="001033CB">
      <w:pPr>
        <w:spacing w:after="40" w:line="240" w:lineRule="auto"/>
        <w:rPr>
          <w:b/>
          <w:bCs/>
          <w:sz w:val="32"/>
          <w:szCs w:val="32"/>
          <w:lang w:val="en-IN"/>
        </w:rPr>
      </w:pPr>
      <w:r w:rsidRPr="001033CB">
        <w:rPr>
          <w:b/>
          <w:bCs/>
          <w:sz w:val="32"/>
          <w:szCs w:val="32"/>
          <w:lang w:val="en-IN"/>
        </w:rPr>
        <w:t>Conclusion</w:t>
      </w:r>
    </w:p>
    <w:p w14:paraId="70EEF070" w14:textId="77777777" w:rsidR="001033CB" w:rsidRPr="001033CB" w:rsidRDefault="001033CB" w:rsidP="001033CB">
      <w:pPr>
        <w:spacing w:after="40" w:line="240" w:lineRule="auto"/>
        <w:rPr>
          <w:bCs/>
          <w:sz w:val="32"/>
          <w:szCs w:val="32"/>
          <w:lang w:val="en-IN"/>
        </w:rPr>
      </w:pPr>
    </w:p>
    <w:p w14:paraId="1D2C8F1C" w14:textId="77777777" w:rsidR="001033CB" w:rsidRPr="001033CB" w:rsidRDefault="001033CB" w:rsidP="001033CB">
      <w:pPr>
        <w:spacing w:after="40" w:line="240" w:lineRule="auto"/>
        <w:rPr>
          <w:bCs/>
          <w:sz w:val="28"/>
          <w:szCs w:val="28"/>
          <w:lang w:val="en-IN"/>
        </w:rPr>
      </w:pPr>
      <w:r w:rsidRPr="001033CB">
        <w:rPr>
          <w:bCs/>
          <w:sz w:val="28"/>
          <w:szCs w:val="28"/>
          <w:lang w:val="en-IN"/>
        </w:rPr>
        <w:t>A consistent federation design lets users access multiple clouds through trusted identities while each provider retains control over its own permissions. Standard protocols, careful claim mapping, short-lived credentials, least privilege, and data minimization help resolve identity mismatches securely.</w:t>
      </w:r>
    </w:p>
    <w:p w14:paraId="795CAFE8" w14:textId="77777777" w:rsidR="001033CB" w:rsidRDefault="001033CB" w:rsidP="001033CB">
      <w:pPr>
        <w:spacing w:after="40" w:line="240" w:lineRule="auto"/>
        <w:rPr>
          <w:bCs/>
          <w:sz w:val="28"/>
          <w:szCs w:val="28"/>
          <w:lang w:val="en-IN"/>
        </w:rPr>
      </w:pPr>
    </w:p>
    <w:p w14:paraId="0369D55B" w14:textId="77777777" w:rsidR="001033CB" w:rsidRDefault="001033CB" w:rsidP="001033CB">
      <w:pPr>
        <w:spacing w:after="40" w:line="240" w:lineRule="auto"/>
        <w:rPr>
          <w:bCs/>
          <w:sz w:val="28"/>
          <w:szCs w:val="28"/>
          <w:lang w:val="en-IN"/>
        </w:rPr>
      </w:pPr>
    </w:p>
    <w:p w14:paraId="16BEC0BB" w14:textId="77777777" w:rsidR="001033CB" w:rsidRDefault="001033CB" w:rsidP="001033CB">
      <w:pPr>
        <w:spacing w:after="40" w:line="240" w:lineRule="auto"/>
        <w:rPr>
          <w:bCs/>
          <w:sz w:val="28"/>
          <w:szCs w:val="28"/>
          <w:lang w:val="en-IN"/>
        </w:rPr>
      </w:pPr>
    </w:p>
    <w:p w14:paraId="74FF1603" w14:textId="77777777" w:rsidR="001033CB" w:rsidRDefault="001033CB" w:rsidP="001033CB">
      <w:pPr>
        <w:spacing w:after="40" w:line="240" w:lineRule="auto"/>
        <w:rPr>
          <w:bCs/>
          <w:sz w:val="28"/>
          <w:szCs w:val="28"/>
          <w:lang w:val="en-IN"/>
        </w:rPr>
      </w:pPr>
    </w:p>
    <w:p w14:paraId="03DBA6BB" w14:textId="77777777" w:rsidR="001033CB" w:rsidRDefault="001033CB" w:rsidP="001033CB">
      <w:pPr>
        <w:spacing w:after="40" w:line="240" w:lineRule="auto"/>
        <w:rPr>
          <w:bCs/>
          <w:sz w:val="28"/>
          <w:szCs w:val="28"/>
          <w:lang w:val="en-IN"/>
        </w:rPr>
      </w:pPr>
    </w:p>
    <w:p w14:paraId="0CC636D3" w14:textId="77777777" w:rsidR="001033CB" w:rsidRDefault="001033CB" w:rsidP="001033CB">
      <w:pPr>
        <w:spacing w:after="40" w:line="240" w:lineRule="auto"/>
        <w:rPr>
          <w:bCs/>
          <w:sz w:val="28"/>
          <w:szCs w:val="28"/>
          <w:lang w:val="en-IN"/>
        </w:rPr>
      </w:pPr>
    </w:p>
    <w:p w14:paraId="3551B99C" w14:textId="77777777" w:rsidR="001033CB" w:rsidRDefault="001033CB" w:rsidP="001033CB">
      <w:pPr>
        <w:spacing w:after="40" w:line="240" w:lineRule="auto"/>
        <w:rPr>
          <w:bCs/>
          <w:sz w:val="28"/>
          <w:szCs w:val="28"/>
          <w:lang w:val="en-IN"/>
        </w:rPr>
      </w:pPr>
    </w:p>
    <w:p w14:paraId="113D4AEC" w14:textId="77777777" w:rsidR="001033CB" w:rsidRDefault="001033CB" w:rsidP="001033CB">
      <w:pPr>
        <w:spacing w:after="40" w:line="240" w:lineRule="auto"/>
        <w:rPr>
          <w:bCs/>
          <w:sz w:val="28"/>
          <w:szCs w:val="28"/>
          <w:lang w:val="en-IN"/>
        </w:rPr>
      </w:pPr>
    </w:p>
    <w:p w14:paraId="1BFD79DD" w14:textId="77777777" w:rsidR="001033CB" w:rsidRDefault="001033CB" w:rsidP="001033CB">
      <w:pPr>
        <w:spacing w:after="40" w:line="240" w:lineRule="auto"/>
        <w:rPr>
          <w:bCs/>
          <w:sz w:val="28"/>
          <w:szCs w:val="28"/>
          <w:lang w:val="en-IN"/>
        </w:rPr>
      </w:pPr>
    </w:p>
    <w:p w14:paraId="2AD1FCA7" w14:textId="77777777" w:rsidR="001033CB" w:rsidRDefault="001033CB" w:rsidP="001033CB">
      <w:pPr>
        <w:spacing w:after="40" w:line="240" w:lineRule="auto"/>
        <w:rPr>
          <w:bCs/>
          <w:sz w:val="28"/>
          <w:szCs w:val="28"/>
          <w:lang w:val="en-IN"/>
        </w:rPr>
      </w:pPr>
    </w:p>
    <w:p w14:paraId="3DC06EEC" w14:textId="77777777" w:rsidR="001033CB" w:rsidRDefault="001033CB" w:rsidP="001033CB">
      <w:pPr>
        <w:spacing w:after="40" w:line="240" w:lineRule="auto"/>
        <w:rPr>
          <w:bCs/>
          <w:sz w:val="28"/>
          <w:szCs w:val="28"/>
          <w:lang w:val="en-IN"/>
        </w:rPr>
      </w:pPr>
    </w:p>
    <w:p w14:paraId="40A4CE87" w14:textId="77777777" w:rsidR="001033CB" w:rsidRDefault="001033CB" w:rsidP="001033CB">
      <w:pPr>
        <w:spacing w:after="40" w:line="240" w:lineRule="auto"/>
        <w:rPr>
          <w:bCs/>
          <w:sz w:val="28"/>
          <w:szCs w:val="28"/>
          <w:lang w:val="en-IN"/>
        </w:rPr>
      </w:pPr>
    </w:p>
    <w:p w14:paraId="7C790ADC" w14:textId="77777777" w:rsidR="001033CB" w:rsidRDefault="001033CB" w:rsidP="001033CB">
      <w:pPr>
        <w:spacing w:after="40" w:line="240" w:lineRule="auto"/>
        <w:rPr>
          <w:bCs/>
          <w:sz w:val="28"/>
          <w:szCs w:val="28"/>
          <w:lang w:val="en-IN"/>
        </w:rPr>
      </w:pPr>
    </w:p>
    <w:p w14:paraId="5A029AC0" w14:textId="77777777" w:rsidR="001033CB" w:rsidRDefault="001033CB" w:rsidP="001033CB">
      <w:pPr>
        <w:spacing w:after="40" w:line="240" w:lineRule="auto"/>
        <w:rPr>
          <w:bCs/>
          <w:sz w:val="28"/>
          <w:szCs w:val="28"/>
          <w:lang w:val="en-IN"/>
        </w:rPr>
      </w:pPr>
    </w:p>
    <w:p w14:paraId="282E1646" w14:textId="77777777" w:rsidR="001033CB" w:rsidRPr="001033CB" w:rsidRDefault="001033CB" w:rsidP="001033CB">
      <w:pPr>
        <w:spacing w:after="40" w:line="240" w:lineRule="auto"/>
        <w:rPr>
          <w:bCs/>
          <w:sz w:val="28"/>
          <w:szCs w:val="28"/>
          <w:lang w:val="en-IN"/>
        </w:rPr>
      </w:pPr>
    </w:p>
    <w:p w14:paraId="1F9A8D1A" w14:textId="77777777" w:rsidR="001033CB" w:rsidRPr="00BC5CA8" w:rsidRDefault="001033CB" w:rsidP="00BC5CA8">
      <w:pPr>
        <w:spacing w:after="40" w:line="240" w:lineRule="auto"/>
        <w:rPr>
          <w:bCs/>
          <w:sz w:val="28"/>
          <w:szCs w:val="28"/>
          <w:lang w:val="en-IN"/>
        </w:rPr>
      </w:pPr>
    </w:p>
    <w:p w14:paraId="36696F24" w14:textId="77777777" w:rsidR="00BC5CA8" w:rsidRDefault="00BC5CA8" w:rsidP="00BC5CA8">
      <w:pPr>
        <w:pStyle w:val="ListNumber"/>
        <w:numPr>
          <w:ilvl w:val="0"/>
          <w:numId w:val="0"/>
        </w:numPr>
        <w:rPr>
          <w:sz w:val="32"/>
          <w:szCs w:val="32"/>
          <w:lang w:val="en-IN"/>
        </w:rPr>
      </w:pPr>
    </w:p>
    <w:p w14:paraId="6EF0D169" w14:textId="77777777" w:rsidR="004A0A92" w:rsidRDefault="008D17B4">
      <w:pPr>
        <w:spacing w:after="40" w:line="240" w:lineRule="auto"/>
        <w:rPr>
          <w:b/>
        </w:rPr>
      </w:pPr>
      <w:r>
        <w:rPr>
          <w:b/>
        </w:rPr>
        <w:lastRenderedPageBreak/>
        <w:t xml:space="preserve">Analytical </w:t>
      </w:r>
      <w:proofErr w:type="gramStart"/>
      <w:r>
        <w:rPr>
          <w:b/>
        </w:rPr>
        <w:t>Problem Solving</w:t>
      </w:r>
      <w:proofErr w:type="gramEnd"/>
      <w:r>
        <w:rPr>
          <w:b/>
        </w:rPr>
        <w:t xml:space="preserve"> Rubric</w:t>
      </w:r>
    </w:p>
    <w:p w14:paraId="279E9199" w14:textId="77777777" w:rsidR="00B91B36" w:rsidRDefault="00B91B36">
      <w:pPr>
        <w:spacing w:after="40" w:line="240" w:lineRule="auto"/>
      </w:pP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4A0A92" w14:paraId="0176E865" w14:textId="77777777">
        <w:tc>
          <w:tcPr>
            <w:tcW w:w="1707" w:type="dxa"/>
            <w:shd w:val="clear" w:color="auto" w:fill="D9E2F3"/>
          </w:tcPr>
          <w:p w14:paraId="09445627" w14:textId="77777777" w:rsidR="004A0A92" w:rsidRDefault="008D17B4">
            <w:r>
              <w:rPr>
                <w:b/>
                <w:sz w:val="20"/>
              </w:rPr>
              <w:t>Criteria</w:t>
            </w:r>
          </w:p>
        </w:tc>
        <w:tc>
          <w:tcPr>
            <w:tcW w:w="1707" w:type="dxa"/>
            <w:shd w:val="clear" w:color="auto" w:fill="D9E2F3"/>
          </w:tcPr>
          <w:p w14:paraId="1DA9D928" w14:textId="77777777" w:rsidR="004A0A92" w:rsidRDefault="008D17B4">
            <w:r>
              <w:rPr>
                <w:b/>
                <w:sz w:val="20"/>
              </w:rPr>
              <w:t>Weightage</w:t>
            </w:r>
          </w:p>
        </w:tc>
        <w:tc>
          <w:tcPr>
            <w:tcW w:w="1707" w:type="dxa"/>
            <w:shd w:val="clear" w:color="auto" w:fill="D9E2F3"/>
          </w:tcPr>
          <w:p w14:paraId="17FC95D8" w14:textId="77777777" w:rsidR="004A0A92" w:rsidRDefault="008D17B4">
            <w:r>
              <w:rPr>
                <w:b/>
                <w:sz w:val="20"/>
              </w:rPr>
              <w:t>Level 4 - Exemplary</w:t>
            </w:r>
          </w:p>
        </w:tc>
        <w:tc>
          <w:tcPr>
            <w:tcW w:w="1707" w:type="dxa"/>
            <w:shd w:val="clear" w:color="auto" w:fill="D9E2F3"/>
          </w:tcPr>
          <w:p w14:paraId="500D4FCB" w14:textId="77777777" w:rsidR="004A0A92" w:rsidRDefault="008D17B4">
            <w:r>
              <w:rPr>
                <w:b/>
                <w:sz w:val="20"/>
              </w:rPr>
              <w:t>Level 3 – Proficient</w:t>
            </w:r>
          </w:p>
        </w:tc>
        <w:tc>
          <w:tcPr>
            <w:tcW w:w="1707" w:type="dxa"/>
            <w:shd w:val="clear" w:color="auto" w:fill="D9E2F3"/>
          </w:tcPr>
          <w:p w14:paraId="29BAEDCC" w14:textId="77777777" w:rsidR="004A0A92" w:rsidRDefault="008D17B4">
            <w:r>
              <w:rPr>
                <w:b/>
                <w:sz w:val="20"/>
              </w:rPr>
              <w:t>Level 2 - Developing</w:t>
            </w:r>
          </w:p>
        </w:tc>
        <w:tc>
          <w:tcPr>
            <w:tcW w:w="1707" w:type="dxa"/>
            <w:shd w:val="clear" w:color="auto" w:fill="D9E2F3"/>
          </w:tcPr>
          <w:p w14:paraId="034176CA" w14:textId="77777777" w:rsidR="004A0A92" w:rsidRDefault="008D17B4">
            <w:r>
              <w:rPr>
                <w:b/>
                <w:sz w:val="20"/>
              </w:rPr>
              <w:t>Level 1 - Beginning</w:t>
            </w:r>
          </w:p>
        </w:tc>
      </w:tr>
      <w:tr w:rsidR="004A0A92" w14:paraId="620EB9B7" w14:textId="77777777">
        <w:tc>
          <w:tcPr>
            <w:tcW w:w="1707" w:type="dxa"/>
          </w:tcPr>
          <w:p w14:paraId="49BE2955" w14:textId="77777777" w:rsidR="004A0A92" w:rsidRDefault="008D17B4">
            <w:r>
              <w:rPr>
                <w:sz w:val="20"/>
              </w:rPr>
              <w:t>Problem Interpretation</w:t>
            </w:r>
          </w:p>
        </w:tc>
        <w:tc>
          <w:tcPr>
            <w:tcW w:w="1707" w:type="dxa"/>
          </w:tcPr>
          <w:p w14:paraId="1F448D06" w14:textId="77777777" w:rsidR="004A0A92" w:rsidRDefault="008D17B4">
            <w:r>
              <w:rPr>
                <w:sz w:val="20"/>
              </w:rPr>
              <w:t>20%</w:t>
            </w:r>
          </w:p>
        </w:tc>
        <w:tc>
          <w:tcPr>
            <w:tcW w:w="1707" w:type="dxa"/>
          </w:tcPr>
          <w:p w14:paraId="23E2DC2C" w14:textId="77777777" w:rsidR="004A0A92" w:rsidRDefault="008D17B4">
            <w:r>
              <w:rPr>
                <w:sz w:val="20"/>
              </w:rPr>
              <w:t>Interprets all technical requirements accurately</w:t>
            </w:r>
          </w:p>
        </w:tc>
        <w:tc>
          <w:tcPr>
            <w:tcW w:w="1707" w:type="dxa"/>
          </w:tcPr>
          <w:p w14:paraId="51255847" w14:textId="77777777" w:rsidR="004A0A92" w:rsidRDefault="008D17B4">
            <w:r>
              <w:rPr>
                <w:sz w:val="20"/>
              </w:rPr>
              <w:t>Interprets most requirements correctly</w:t>
            </w:r>
          </w:p>
        </w:tc>
        <w:tc>
          <w:tcPr>
            <w:tcW w:w="1707" w:type="dxa"/>
          </w:tcPr>
          <w:p w14:paraId="20B882E6" w14:textId="77777777" w:rsidR="004A0A92" w:rsidRDefault="008D17B4">
            <w:r>
              <w:rPr>
                <w:sz w:val="20"/>
              </w:rPr>
              <w:t>Partial interpretation</w:t>
            </w:r>
          </w:p>
        </w:tc>
        <w:tc>
          <w:tcPr>
            <w:tcW w:w="1707" w:type="dxa"/>
          </w:tcPr>
          <w:p w14:paraId="618262A2" w14:textId="77777777" w:rsidR="004A0A92" w:rsidRDefault="008D17B4">
            <w:r>
              <w:rPr>
                <w:sz w:val="20"/>
              </w:rPr>
              <w:t>Misinterprets the problem</w:t>
            </w:r>
          </w:p>
        </w:tc>
      </w:tr>
      <w:tr w:rsidR="004A0A92" w14:paraId="527654ED" w14:textId="77777777">
        <w:tc>
          <w:tcPr>
            <w:tcW w:w="1707" w:type="dxa"/>
          </w:tcPr>
          <w:p w14:paraId="69F78BA7" w14:textId="77777777" w:rsidR="004A0A92" w:rsidRDefault="008D17B4">
            <w:r>
              <w:rPr>
                <w:sz w:val="20"/>
              </w:rPr>
              <w:t>Analytical Reasoning</w:t>
            </w:r>
          </w:p>
        </w:tc>
        <w:tc>
          <w:tcPr>
            <w:tcW w:w="1707" w:type="dxa"/>
          </w:tcPr>
          <w:p w14:paraId="58B56E44" w14:textId="77777777" w:rsidR="004A0A92" w:rsidRDefault="008D17B4">
            <w:r>
              <w:rPr>
                <w:sz w:val="20"/>
              </w:rPr>
              <w:t>25%</w:t>
            </w:r>
          </w:p>
        </w:tc>
        <w:tc>
          <w:tcPr>
            <w:tcW w:w="1707" w:type="dxa"/>
          </w:tcPr>
          <w:p w14:paraId="4354166C" w14:textId="77777777" w:rsidR="004A0A92" w:rsidRDefault="008D17B4">
            <w:r>
              <w:rPr>
                <w:sz w:val="20"/>
              </w:rPr>
              <w:t>Strong reasoning with clear cause-effect analysis</w:t>
            </w:r>
          </w:p>
        </w:tc>
        <w:tc>
          <w:tcPr>
            <w:tcW w:w="1707" w:type="dxa"/>
          </w:tcPr>
          <w:p w14:paraId="0BED0069" w14:textId="77777777" w:rsidR="004A0A92" w:rsidRDefault="008D17B4">
            <w:r>
              <w:rPr>
                <w:sz w:val="20"/>
              </w:rPr>
              <w:t>Good reasoning with minor gaps</w:t>
            </w:r>
          </w:p>
        </w:tc>
        <w:tc>
          <w:tcPr>
            <w:tcW w:w="1707" w:type="dxa"/>
          </w:tcPr>
          <w:p w14:paraId="1E356116" w14:textId="77777777" w:rsidR="004A0A92" w:rsidRDefault="008D17B4">
            <w:r>
              <w:rPr>
                <w:sz w:val="20"/>
              </w:rPr>
              <w:t>Basic analysis only</w:t>
            </w:r>
          </w:p>
        </w:tc>
        <w:tc>
          <w:tcPr>
            <w:tcW w:w="1707" w:type="dxa"/>
          </w:tcPr>
          <w:p w14:paraId="00DA5187" w14:textId="77777777" w:rsidR="004A0A92" w:rsidRDefault="008D17B4">
            <w:r>
              <w:rPr>
                <w:sz w:val="20"/>
              </w:rPr>
              <w:t>Weak or no analysis</w:t>
            </w:r>
          </w:p>
        </w:tc>
      </w:tr>
      <w:tr w:rsidR="004A0A92" w14:paraId="1CB0FFDD" w14:textId="77777777">
        <w:tc>
          <w:tcPr>
            <w:tcW w:w="1707" w:type="dxa"/>
          </w:tcPr>
          <w:p w14:paraId="20A4DA5F" w14:textId="77777777" w:rsidR="004A0A92" w:rsidRDefault="008D17B4">
            <w:r>
              <w:rPr>
                <w:sz w:val="20"/>
              </w:rPr>
              <w:t>Method Selection</w:t>
            </w:r>
          </w:p>
        </w:tc>
        <w:tc>
          <w:tcPr>
            <w:tcW w:w="1707" w:type="dxa"/>
          </w:tcPr>
          <w:p w14:paraId="6F5A3E62" w14:textId="77777777" w:rsidR="004A0A92" w:rsidRDefault="008D17B4">
            <w:r>
              <w:rPr>
                <w:sz w:val="20"/>
              </w:rPr>
              <w:t>20%</w:t>
            </w:r>
          </w:p>
        </w:tc>
        <w:tc>
          <w:tcPr>
            <w:tcW w:w="1707" w:type="dxa"/>
          </w:tcPr>
          <w:p w14:paraId="74182791" w14:textId="77777777" w:rsidR="004A0A92" w:rsidRDefault="008D17B4">
            <w:r>
              <w:rPr>
                <w:sz w:val="20"/>
              </w:rPr>
              <w:t>Chooses highly appropriate virtualization and security concepts</w:t>
            </w:r>
          </w:p>
        </w:tc>
        <w:tc>
          <w:tcPr>
            <w:tcW w:w="1707" w:type="dxa"/>
          </w:tcPr>
          <w:p w14:paraId="5DB2CA27" w14:textId="77777777" w:rsidR="004A0A92" w:rsidRDefault="008D17B4">
            <w:r>
              <w:rPr>
                <w:sz w:val="20"/>
              </w:rPr>
              <w:t>Chooses mostly suitable concepts</w:t>
            </w:r>
          </w:p>
        </w:tc>
        <w:tc>
          <w:tcPr>
            <w:tcW w:w="1707" w:type="dxa"/>
          </w:tcPr>
          <w:p w14:paraId="2F022A56" w14:textId="77777777" w:rsidR="004A0A92" w:rsidRDefault="008D17B4">
            <w:r>
              <w:rPr>
                <w:sz w:val="20"/>
              </w:rPr>
              <w:t>Partially suitable concepts</w:t>
            </w:r>
          </w:p>
        </w:tc>
        <w:tc>
          <w:tcPr>
            <w:tcW w:w="1707" w:type="dxa"/>
          </w:tcPr>
          <w:p w14:paraId="011EFBDD" w14:textId="77777777" w:rsidR="004A0A92" w:rsidRDefault="008D17B4">
            <w:r>
              <w:rPr>
                <w:sz w:val="20"/>
              </w:rPr>
              <w:t>Inappropriate approach</w:t>
            </w:r>
          </w:p>
        </w:tc>
      </w:tr>
      <w:tr w:rsidR="004A0A92" w14:paraId="5816D939" w14:textId="77777777">
        <w:tc>
          <w:tcPr>
            <w:tcW w:w="1707" w:type="dxa"/>
          </w:tcPr>
          <w:p w14:paraId="4D548C10" w14:textId="77777777" w:rsidR="004A0A92" w:rsidRDefault="008D17B4">
            <w:r>
              <w:rPr>
                <w:sz w:val="20"/>
              </w:rPr>
              <w:t>Solution Quality</w:t>
            </w:r>
          </w:p>
        </w:tc>
        <w:tc>
          <w:tcPr>
            <w:tcW w:w="1707" w:type="dxa"/>
          </w:tcPr>
          <w:p w14:paraId="3F8E31CB" w14:textId="77777777" w:rsidR="004A0A92" w:rsidRDefault="008D17B4">
            <w:r>
              <w:rPr>
                <w:sz w:val="20"/>
              </w:rPr>
              <w:t>20%</w:t>
            </w:r>
          </w:p>
        </w:tc>
        <w:tc>
          <w:tcPr>
            <w:tcW w:w="1707" w:type="dxa"/>
          </w:tcPr>
          <w:p w14:paraId="4D191129" w14:textId="77777777" w:rsidR="004A0A92" w:rsidRDefault="008D17B4">
            <w:r>
              <w:rPr>
                <w:sz w:val="20"/>
              </w:rPr>
              <w:t>Provides feasible and technically sound solution</w:t>
            </w:r>
          </w:p>
        </w:tc>
        <w:tc>
          <w:tcPr>
            <w:tcW w:w="1707" w:type="dxa"/>
          </w:tcPr>
          <w:p w14:paraId="55B4389F" w14:textId="77777777" w:rsidR="004A0A92" w:rsidRDefault="008D17B4">
            <w:r>
              <w:rPr>
                <w:sz w:val="20"/>
              </w:rPr>
              <w:t>Reasonable solution with minor issues</w:t>
            </w:r>
          </w:p>
        </w:tc>
        <w:tc>
          <w:tcPr>
            <w:tcW w:w="1707" w:type="dxa"/>
          </w:tcPr>
          <w:p w14:paraId="7DED06B9" w14:textId="77777777" w:rsidR="004A0A92" w:rsidRDefault="008D17B4">
            <w:r>
              <w:rPr>
                <w:sz w:val="20"/>
              </w:rPr>
              <w:t>Basic solution with limitations</w:t>
            </w:r>
          </w:p>
        </w:tc>
        <w:tc>
          <w:tcPr>
            <w:tcW w:w="1707" w:type="dxa"/>
          </w:tcPr>
          <w:p w14:paraId="0927D4AE" w14:textId="77777777" w:rsidR="004A0A92" w:rsidRDefault="008D17B4">
            <w:r>
              <w:rPr>
                <w:sz w:val="20"/>
              </w:rPr>
              <w:t>Unclear or invalid solution</w:t>
            </w:r>
          </w:p>
        </w:tc>
      </w:tr>
      <w:tr w:rsidR="004A0A92" w14:paraId="0CDD004C" w14:textId="77777777">
        <w:tc>
          <w:tcPr>
            <w:tcW w:w="1707" w:type="dxa"/>
          </w:tcPr>
          <w:p w14:paraId="7F983A84" w14:textId="77777777" w:rsidR="004A0A92" w:rsidRDefault="008D17B4">
            <w:r>
              <w:rPr>
                <w:sz w:val="20"/>
              </w:rPr>
              <w:t>Presentation of Analysis</w:t>
            </w:r>
          </w:p>
        </w:tc>
        <w:tc>
          <w:tcPr>
            <w:tcW w:w="1707" w:type="dxa"/>
          </w:tcPr>
          <w:p w14:paraId="0E09DFDA" w14:textId="77777777" w:rsidR="004A0A92" w:rsidRDefault="008D17B4">
            <w:r>
              <w:rPr>
                <w:sz w:val="20"/>
              </w:rPr>
              <w:t>15%</w:t>
            </w:r>
          </w:p>
        </w:tc>
        <w:tc>
          <w:tcPr>
            <w:tcW w:w="1707" w:type="dxa"/>
          </w:tcPr>
          <w:p w14:paraId="2BDD7873" w14:textId="77777777" w:rsidR="004A0A92" w:rsidRDefault="008D17B4">
            <w:r>
              <w:rPr>
                <w:sz w:val="20"/>
              </w:rPr>
              <w:t>Well-structured and technically precise</w:t>
            </w:r>
          </w:p>
        </w:tc>
        <w:tc>
          <w:tcPr>
            <w:tcW w:w="1707" w:type="dxa"/>
          </w:tcPr>
          <w:p w14:paraId="6A62ADD7" w14:textId="77777777" w:rsidR="004A0A92" w:rsidRDefault="008D17B4">
            <w:r>
              <w:rPr>
                <w:sz w:val="20"/>
              </w:rPr>
              <w:t>Generally clear</w:t>
            </w:r>
          </w:p>
        </w:tc>
        <w:tc>
          <w:tcPr>
            <w:tcW w:w="1707" w:type="dxa"/>
          </w:tcPr>
          <w:p w14:paraId="66B3F7AE" w14:textId="77777777" w:rsidR="004A0A92" w:rsidRDefault="008D17B4">
            <w:r>
              <w:rPr>
                <w:sz w:val="20"/>
              </w:rPr>
              <w:t>Somewhat unclear</w:t>
            </w:r>
          </w:p>
        </w:tc>
        <w:tc>
          <w:tcPr>
            <w:tcW w:w="1707" w:type="dxa"/>
          </w:tcPr>
          <w:p w14:paraId="2131C19A" w14:textId="77777777" w:rsidR="004A0A92" w:rsidRDefault="008D17B4">
            <w:r>
              <w:rPr>
                <w:sz w:val="20"/>
              </w:rPr>
              <w:t>Difficult to follow</w:t>
            </w:r>
          </w:p>
        </w:tc>
      </w:tr>
    </w:tbl>
    <w:p w14:paraId="156124CD" w14:textId="77777777" w:rsidR="004A0A92" w:rsidRDefault="004A0A92"/>
    <w:p w14:paraId="4ACD80FF" w14:textId="77777777" w:rsidR="00B91B36" w:rsidRDefault="00B91B36" w:rsidP="00B91B36">
      <w:pPr>
        <w:ind w:left="4320" w:firstLine="720"/>
      </w:pPr>
    </w:p>
    <w:p w14:paraId="48DA9D23" w14:textId="77777777" w:rsidR="00B91B36" w:rsidRPr="009B7897" w:rsidRDefault="00B91B36" w:rsidP="00B91B36">
      <w:pPr>
        <w:ind w:left="6480" w:firstLine="720"/>
        <w:rPr>
          <w:b/>
        </w:rPr>
      </w:pPr>
      <w:r w:rsidRPr="009B7897">
        <w:rPr>
          <w:b/>
        </w:rPr>
        <w:t xml:space="preserve">Total Marks </w:t>
      </w:r>
      <w:r w:rsidR="00B12575" w:rsidRPr="009B7897">
        <w:rPr>
          <w:b/>
        </w:rPr>
        <w:t>Awarded:</w:t>
      </w:r>
      <w:r w:rsidRPr="009B7897">
        <w:rPr>
          <w:b/>
        </w:rPr>
        <w:t xml:space="preserve"> </w:t>
      </w:r>
    </w:p>
    <w:sectPr w:rsidR="00B91B36" w:rsidRPr="009B7897"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8A4740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4A6E3D"/>
    <w:multiLevelType w:val="hybridMultilevel"/>
    <w:tmpl w:val="8DF68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CA7729"/>
    <w:multiLevelType w:val="multilevel"/>
    <w:tmpl w:val="3E0C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C0243"/>
    <w:multiLevelType w:val="hybridMultilevel"/>
    <w:tmpl w:val="4D04F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9922B5"/>
    <w:multiLevelType w:val="multilevel"/>
    <w:tmpl w:val="72D4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457900">
    <w:abstractNumId w:val="8"/>
  </w:num>
  <w:num w:numId="2" w16cid:durableId="756292399">
    <w:abstractNumId w:val="6"/>
  </w:num>
  <w:num w:numId="3" w16cid:durableId="1298606558">
    <w:abstractNumId w:val="5"/>
  </w:num>
  <w:num w:numId="4" w16cid:durableId="2020545391">
    <w:abstractNumId w:val="4"/>
  </w:num>
  <w:num w:numId="5" w16cid:durableId="1620449728">
    <w:abstractNumId w:val="7"/>
  </w:num>
  <w:num w:numId="6" w16cid:durableId="379406475">
    <w:abstractNumId w:val="3"/>
  </w:num>
  <w:num w:numId="7" w16cid:durableId="1154563716">
    <w:abstractNumId w:val="2"/>
  </w:num>
  <w:num w:numId="8" w16cid:durableId="214388258">
    <w:abstractNumId w:val="1"/>
  </w:num>
  <w:num w:numId="9" w16cid:durableId="1543902437">
    <w:abstractNumId w:val="0"/>
  </w:num>
  <w:num w:numId="10" w16cid:durableId="1531644820">
    <w:abstractNumId w:val="7"/>
  </w:num>
  <w:num w:numId="11" w16cid:durableId="2073575322">
    <w:abstractNumId w:val="11"/>
  </w:num>
  <w:num w:numId="12" w16cid:durableId="121852514">
    <w:abstractNumId w:val="9"/>
  </w:num>
  <w:num w:numId="13" w16cid:durableId="883562366">
    <w:abstractNumId w:val="12"/>
  </w:num>
  <w:num w:numId="14" w16cid:durableId="1264537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CB"/>
    <w:rsid w:val="0015074B"/>
    <w:rsid w:val="0029639D"/>
    <w:rsid w:val="00326F90"/>
    <w:rsid w:val="003A6122"/>
    <w:rsid w:val="004A0A92"/>
    <w:rsid w:val="00585A9F"/>
    <w:rsid w:val="006E7C98"/>
    <w:rsid w:val="008D17B4"/>
    <w:rsid w:val="009B7897"/>
    <w:rsid w:val="00AA1D8D"/>
    <w:rsid w:val="00AB5B2C"/>
    <w:rsid w:val="00B12575"/>
    <w:rsid w:val="00B47730"/>
    <w:rsid w:val="00B91B36"/>
    <w:rsid w:val="00BC5CA8"/>
    <w:rsid w:val="00CB0664"/>
    <w:rsid w:val="00F81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31E43"/>
  <w14:defaultImageDpi w14:val="300"/>
  <w15:docId w15:val="{E4A04C6A-9568-42CC-B5BA-FE079DEF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5CA8"/>
    <w:rPr>
      <w:color w:val="0000FF" w:themeColor="hyperlink"/>
      <w:u w:val="single"/>
    </w:rPr>
  </w:style>
  <w:style w:type="character" w:styleId="UnresolvedMention">
    <w:name w:val="Unresolved Mention"/>
    <w:basedOn w:val="DefaultParagraphFont"/>
    <w:uiPriority w:val="99"/>
    <w:semiHidden/>
    <w:unhideWhenUsed/>
    <w:rsid w:val="00BC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sp/800/125/a/r1/fin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src.nist.gov/pubs/sp/800/125/a/r1/fina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mware.com/topics/bare-metal-hypervisor" TargetMode="External"/><Relationship Id="rId11" Type="http://schemas.openxmlformats.org/officeDocument/2006/relationships/hyperlink" Target="https://pages.nist.gov/800-63-4/sp800-63c.html" TargetMode="External"/><Relationship Id="rId5" Type="http://schemas.openxmlformats.org/officeDocument/2006/relationships/webSettings" Target="webSettings.xml"/><Relationship Id="rId10" Type="http://schemas.openxmlformats.org/officeDocument/2006/relationships/hyperlink" Target="https://docs.cloud.google.com/iam/docs/workload-identity-federation" TargetMode="External"/><Relationship Id="rId4" Type="http://schemas.openxmlformats.org/officeDocument/2006/relationships/settings" Target="settings.xml"/><Relationship Id="rId9" Type="http://schemas.openxmlformats.org/officeDocument/2006/relationships/hyperlink" Target="https://www.vmware.com/docs/vmware-arista-nsx-desig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49DC-1CF2-4552-AE26-9BE8CED8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D</cp:lastModifiedBy>
  <cp:revision>3</cp:revision>
  <dcterms:created xsi:type="dcterms:W3CDTF">2026-10-23T08:41:00Z</dcterms:created>
  <dcterms:modified xsi:type="dcterms:W3CDTF">2026-10-23T08:43:00Z</dcterms:modified>
  <cp:category/>
</cp:coreProperties>
</file>