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E7" w:rsidRPr="000B33D8" w:rsidRDefault="007A05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GB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sz w:val="20"/>
          <w:szCs w:val="20"/>
          <w:lang w:val="uk-UA"/>
        </w:rPr>
        <w:t xml:space="preserve">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1731D1" w:rsidRDefault="001E356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 w:rsidR="00723E88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6</w:t>
      </w:r>
    </w:p>
    <w:p w:rsidR="007A05E7" w:rsidRPr="00757085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«Об’єктно-орієнтоване програмування»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</w:t>
      </w:r>
      <w:r w:rsidR="00723E8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Робота з бібліотекою </w:t>
      </w:r>
      <w:r w:rsidR="00723E88">
        <w:rPr>
          <w:rFonts w:ascii="Times New Roman" w:eastAsia="Times New Roman" w:hAnsi="Times New Roman" w:cs="Times New Roman"/>
          <w:sz w:val="32"/>
          <w:szCs w:val="32"/>
          <w:lang w:val="en-US"/>
        </w:rPr>
        <w:t>STL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 w:rsidR="007D5585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БС-71</w:t>
      </w:r>
    </w:p>
    <w:p w:rsidR="007A05E7" w:rsidRPr="0049584B" w:rsidRDefault="007D5585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Воробйов І.О</w:t>
      </w:r>
      <w:r w:rsidR="00D629BF"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каф. БМК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Рисін</w:t>
      </w:r>
      <w:proofErr w:type="spellEnd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С.В.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:rsidR="007A05E7" w:rsidRPr="0049584B" w:rsidRDefault="007A05E7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  <w:sectPr w:rsidR="007A05E7" w:rsidRPr="0049584B" w:rsidSect="00D629BF">
          <w:pgSz w:w="11906" w:h="16838"/>
          <w:pgMar w:top="624" w:right="567" w:bottom="567" w:left="1134" w:header="709" w:footer="709" w:gutter="0"/>
          <w:pgNumType w:start="1"/>
          <w:cols w:space="720"/>
          <w:docGrid w:linePitch="299"/>
        </w:sect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Київ-2019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49584B" w:rsidRPr="00EB07F3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49584B" w:rsidRPr="00DE3642" w:rsidRDefault="0049584B" w:rsidP="0049584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49584B" w:rsidRP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49584B" w:rsidRPr="00B6689A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66F86" w:rsidRDefault="0049584B" w:rsidP="0049584B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D629BF">
      <w:pPr>
        <w:ind w:left="284"/>
        <w:rPr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Завдання: </w:t>
      </w:r>
    </w:p>
    <w:p w:rsidR="001E3568" w:rsidRPr="00BE5CF3" w:rsidRDefault="001731D1" w:rsidP="001E356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теоретичними відомостями </w:t>
      </w:r>
      <w:r w:rsidR="00723E88">
        <w:rPr>
          <w:rFonts w:ascii="Times New Roman" w:hAnsi="Times New Roman" w:cs="Times New Roman"/>
          <w:sz w:val="24"/>
          <w:szCs w:val="24"/>
          <w:lang w:val="uk-UA"/>
        </w:rPr>
        <w:t xml:space="preserve">для роботи зі стандартною бібліотекою </w:t>
      </w:r>
      <w:r w:rsidR="00723E88">
        <w:rPr>
          <w:rFonts w:ascii="Times New Roman" w:hAnsi="Times New Roman" w:cs="Times New Roman"/>
          <w:sz w:val="24"/>
          <w:szCs w:val="24"/>
          <w:lang w:val="en-US"/>
        </w:rPr>
        <w:t xml:space="preserve">STL </w:t>
      </w:r>
      <w:r w:rsidR="00723E88">
        <w:rPr>
          <w:rFonts w:ascii="Times New Roman" w:hAnsi="Times New Roman" w:cs="Times New Roman"/>
          <w:sz w:val="24"/>
          <w:szCs w:val="24"/>
          <w:lang w:val="uk-UA"/>
        </w:rPr>
        <w:t>за списком рекомендованої літератури</w:t>
      </w:r>
      <w:r w:rsidR="001318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318BE" w:rsidRPr="00723E88" w:rsidRDefault="00723E88" w:rsidP="00723E8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Переробити розробленій в попередній лабораторній роботі шаблонний клас з використанням контейнерів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7A05E7" w:rsidRPr="00BE5CF3" w:rsidRDefault="00D629BF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>Скласти і захистити звіт</w:t>
      </w:r>
      <w:r w:rsid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 роботі</w:t>
      </w: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7A05E7" w:rsidRPr="0049584B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Pr="006219FD" w:rsidRDefault="00D629BF" w:rsidP="00D629B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UML  діаграм</w:t>
      </w:r>
      <w:r w:rsidR="00B7555F" w:rsidRPr="006219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</w:p>
    <w:p w:rsidR="00592EC7" w:rsidRPr="006219FD" w:rsidRDefault="009721D8" w:rsidP="00D629BF">
      <w:pPr>
        <w:rPr>
          <w:lang w:val="uk-UA"/>
        </w:rPr>
      </w:pPr>
      <w:r>
        <w:object w:dxaOrig="5200" w:dyaOrig="3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61pt;height:189.6pt" o:ole="">
            <v:imagedata r:id="rId7" o:title=""/>
          </v:shape>
          <o:OLEObject Type="Embed" ProgID="Visio.Drawing.15" ShapeID="_x0000_i1030" DrawAspect="Content" ObjectID="_1622054613" r:id="rId8"/>
        </w:object>
      </w:r>
      <w:bookmarkStart w:id="0" w:name="_GoBack"/>
      <w:bookmarkEnd w:id="0"/>
    </w:p>
    <w:p w:rsidR="00B7555F" w:rsidRPr="006219FD" w:rsidRDefault="00B7555F" w:rsidP="00D629BF">
      <w:pPr>
        <w:rPr>
          <w:lang w:val="uk-UA"/>
        </w:rPr>
      </w:pPr>
    </w:p>
    <w:p w:rsidR="00D629BF" w:rsidRDefault="00D629BF" w:rsidP="00D629BF">
      <w:pPr>
        <w:spacing w:after="0" w:line="240" w:lineRule="auto"/>
        <w:rPr>
          <w:lang w:val="uk-UA"/>
        </w:rPr>
      </w:pPr>
    </w:p>
    <w:p w:rsidR="00D629BF" w:rsidRDefault="00D629BF">
      <w:pPr>
        <w:rPr>
          <w:lang w:val="uk-UA"/>
        </w:rPr>
      </w:pPr>
      <w:r>
        <w:rPr>
          <w:lang w:val="uk-UA"/>
        </w:rPr>
        <w:br w:type="page"/>
      </w:r>
    </w:p>
    <w:p w:rsidR="007A05E7" w:rsidRPr="009369FD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F81CE1" w:rsidRDefault="00F81CE1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1BB2" w:rsidRPr="0049584B" w:rsidRDefault="007D0DB3" w:rsidP="003629F0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plural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.h</w:t>
      </w:r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#pragma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once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iostream</w:t>
      </w:r>
      <w:proofErr w:type="spellEnd"/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&gt;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&lt;vector&gt;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&lt;iterator&gt;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using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namespace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std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template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typename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vector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 *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plural(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 {};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plural(</w:t>
      </w:r>
      <w:proofErr w:type="spellStart"/>
      <w:proofErr w:type="gramEnd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s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vector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0;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s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++)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&gt;&gt;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push_back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is_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empty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empty(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false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size(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size(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find(</w:t>
      </w:r>
      <w:proofErr w:type="gramEnd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gram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vector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push_back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0;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size(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++)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] ==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0])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false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add(</w:t>
      </w:r>
      <w:proofErr w:type="gramEnd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(!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-&gt;find(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push_back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"Elem inside."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del(</w:t>
      </w:r>
      <w:proofErr w:type="gramEnd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gram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vector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push_back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0;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size(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++)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] ==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0])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] =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size(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)-1];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pop_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back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template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typename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friend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ostream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&amp; operator &lt;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&lt;(</w:t>
      </w:r>
      <w:proofErr w:type="spellStart"/>
      <w:proofErr w:type="gramEnd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ostream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 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copy(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begin(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), 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-&gt;end(), </w:t>
      </w:r>
      <w:proofErr w:type="spellStart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ostream_iterator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 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template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typename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friend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 operator + (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obj1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vector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-&gt;swap(*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-&gt;swap(*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obj1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.arr);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template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typename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friend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 operator * (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obj1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{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GB"/>
        </w:rPr>
        <w:t>plural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GB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en-GB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k = 0;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0;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</w:t>
      </w:r>
      <w:proofErr w:type="spellStart"/>
      <w:proofErr w:type="gram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.size</w:t>
      </w:r>
      <w:proofErr w:type="spellEnd"/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++)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j = 0; j &lt;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obj1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.size();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j++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] == </w:t>
      </w: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obj1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.arr[j])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push_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back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0);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tmp.arr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[k]=</w:t>
      </w:r>
      <w:proofErr w:type="spellStart"/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.arr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];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k++;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GB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GB"/>
        </w:rPr>
        <w:t>;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  <w:t>}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  <w:t>}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  <w:t>}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GB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GB"/>
        </w:rPr>
        <w:t>;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ab/>
        <w:t>}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>};</w:t>
      </w:r>
    </w:p>
    <w:p w:rsidR="007D0DB3" w:rsidRPr="00723E88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D0DB3" w:rsidRPr="00723E88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A05E7" w:rsidRPr="0049584B" w:rsidRDefault="002C1674" w:rsidP="003629F0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Source</w:t>
      </w:r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cpp</w:t>
      </w:r>
      <w:proofErr w:type="spellEnd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plural.h</w:t>
      </w:r>
      <w:proofErr w:type="spellEnd"/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main(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n: 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arr_list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&gt;(n);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k = 1;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k !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= 0)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"1-Check for empty."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"2-Get size."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"3-Find elem."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"4-Add elem."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"5-Del elem."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"6-Union plural."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"7-Intersection plural."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"8-Print."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"0-Exit"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"&gt;"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k;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(k)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1: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arr_list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is_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empty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"Plural empty!"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"Plural not empty!"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2: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 xml:space="preserve">"Numb of </w:t>
      </w:r>
      <w:proofErr w:type="spellStart"/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elem</w:t>
      </w:r>
      <w:proofErr w:type="spellEnd"/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: 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arr_list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gram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size(</w:t>
      </w:r>
      <w:proofErr w:type="gram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3: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value:"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arr_list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-&gt;find(value))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"Elem inside."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"Elem not find."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4: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value:"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arr_list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-&gt;add(value);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5: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value:"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arr_list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-&gt;del(value);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6: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n1;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n: 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n1;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arr1 =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&gt;(n1);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 arr2 = *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arr_list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+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*arr1;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arr2;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7: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n1;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n: 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n1;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arr1 = </w:t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&gt;(n1);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&gt; arr2 = *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arr_list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*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*arr1;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arr2;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8: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3D5038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</w:t>
      </w:r>
      <w:proofErr w:type="spellStart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arr_list</w:t>
      </w:r>
      <w:proofErr w:type="spellEnd"/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system(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"pause"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system(</w:t>
      </w:r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cls</w:t>
      </w:r>
      <w:proofErr w:type="spellEnd"/>
      <w:r w:rsidRPr="003D5038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3D5038" w:rsidRP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3D5038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3D5038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0;</w:t>
      </w:r>
    </w:p>
    <w:p w:rsidR="003D5038" w:rsidRDefault="003D5038" w:rsidP="003D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>}</w:t>
      </w:r>
    </w:p>
    <w:p w:rsidR="003629F0" w:rsidRPr="003629F0" w:rsidRDefault="003629F0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A05E7" w:rsidRPr="0049584B" w:rsidRDefault="00D629BF" w:rsidP="003629F0">
      <w:pPr>
        <w:pageBreakBefore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програми:</w:t>
      </w:r>
    </w:p>
    <w:p w:rsidR="003D5038" w:rsidRPr="00592EC7" w:rsidRDefault="003D5038" w:rsidP="003D5038">
      <w:pPr>
        <w:ind w:left="284"/>
        <w:rPr>
          <w:noProof/>
        </w:rPr>
      </w:pPr>
    </w:p>
    <w:p w:rsidR="003D5038" w:rsidRPr="0049584B" w:rsidRDefault="003D5038" w:rsidP="003D5038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EEC213" wp14:editId="6A982326">
            <wp:extent cx="6480175" cy="3388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8" w:rsidRDefault="003D5038" w:rsidP="003D5038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989573F" wp14:editId="54E5020C">
            <wp:extent cx="6480175" cy="3388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8" w:rsidRDefault="003D5038" w:rsidP="003D5038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08C715B" wp14:editId="56E59895">
            <wp:extent cx="6480175" cy="3388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8" w:rsidRDefault="003D5038" w:rsidP="003D5038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11B74F4" wp14:editId="556292E6">
            <wp:extent cx="6480175" cy="3388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8" w:rsidRDefault="003D5038" w:rsidP="003D5038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1AA6EBA" wp14:editId="4266A1FF">
            <wp:extent cx="6480175" cy="33889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8" w:rsidRDefault="003D5038" w:rsidP="003D5038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66197F6" wp14:editId="190FC0E4">
            <wp:extent cx="6480175" cy="33889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8" w:rsidRDefault="003D5038" w:rsidP="003D5038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C679C82" wp14:editId="7DEBEB1C">
            <wp:extent cx="6480175" cy="33889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8" w:rsidRPr="001439C1" w:rsidRDefault="003D5038" w:rsidP="003D503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EA780BD" wp14:editId="5B02BE55">
            <wp:extent cx="6480175" cy="33889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8" w:rsidRDefault="003D5038" w:rsidP="003D5038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34C9D65" wp14:editId="7D3EEF59">
            <wp:extent cx="6480175" cy="33889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7" w:rsidRPr="0049584B" w:rsidRDefault="003D50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Опишіть організацію контейнера </w:t>
      </w:r>
      <w:r w:rsidRPr="0070163A">
        <w:rPr>
          <w:rFonts w:ascii="Times New Roman" w:hAnsi="Times New Roman" w:cs="Times New Roman"/>
          <w:b/>
          <w:sz w:val="24"/>
          <w:szCs w:val="24"/>
          <w:lang w:val="en-US"/>
        </w:rPr>
        <w:t>STL</w:t>
      </w:r>
      <w:r w:rsidRPr="0070163A">
        <w:rPr>
          <w:rFonts w:ascii="Times New Roman" w:hAnsi="Times New Roman" w:cs="Times New Roman"/>
          <w:b/>
          <w:sz w:val="24"/>
          <w:szCs w:val="24"/>
        </w:rPr>
        <w:t>.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163A">
        <w:rPr>
          <w:rFonts w:ascii="Times New Roman" w:hAnsi="Times New Roman" w:cs="Times New Roman"/>
          <w:sz w:val="24"/>
          <w:szCs w:val="24"/>
        </w:rPr>
        <w:t xml:space="preserve">STL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організована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навколо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трьох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основних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контейнерів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>, алгоритм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163A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ітераторів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.  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лгоритми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застосовуються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контейнерів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ітератори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>.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>Контейнери містять набір однотипних елементів.</w:t>
      </w:r>
      <w:r w:rsidRPr="007016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16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Контейнеры библиотеки STL можно разделить на четыре категории: последовательные, ассоциативные, контейнеры-адаптеры и </w:t>
      </w:r>
      <w:proofErr w:type="spellStart"/>
      <w:r w:rsidRPr="007016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псевдоконтейнеры</w:t>
      </w:r>
      <w:proofErr w:type="spellEnd"/>
      <w:r w:rsidRPr="007016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В контейнерах для хранения элементов используется семантика передачи объектов по значению. Другими словами, при добавлении контейнер получает копию элемента. 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Які класи належать до категорії контейнерів?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Контейнерні класи - це універсальні шаблонні класи, призначені для зберігання елементів заданого типу в областях пам'яті. Існує кілька різних типів контейнерів.  Наприклад, клас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(динамічний масив),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 двостороння черга),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двозв'язний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список).  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Які вимоги до типів, які можна використовувати з контейнерами </w:t>
      </w:r>
      <w:r w:rsidRPr="0070163A">
        <w:rPr>
          <w:rFonts w:ascii="Times New Roman" w:hAnsi="Times New Roman" w:cs="Times New Roman"/>
          <w:b/>
          <w:sz w:val="24"/>
          <w:szCs w:val="24"/>
          <w:lang w:val="en-US"/>
        </w:rPr>
        <w:t>STL</w:t>
      </w:r>
      <w:r w:rsidRPr="0070163A">
        <w:rPr>
          <w:rFonts w:ascii="Times New Roman" w:hAnsi="Times New Roman" w:cs="Times New Roman"/>
          <w:b/>
          <w:sz w:val="24"/>
          <w:szCs w:val="24"/>
        </w:rPr>
        <w:t>?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>Оскільки контейнер – це шаблонних клас, то він може зберігати об’єкти будь-якого типу(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,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01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користувацьк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70163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). 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Контейнері часто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требуют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открітій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констуктора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копирования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, оператора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присвоемия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и деструктора.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Яка різниця між контейнерами та адаптерами контейнерів?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До складу STL входять три адаптера контейнерів -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stack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queue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іpriority_queue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.  Контейнер-адаптер - це різновид послідовного або асоціативного контейнера, який обмежує інтерфейс. Адаптери не підтримують роботу з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ітераторами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.  Це відрізняє їх від інших контейнерів.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Що таке </w:t>
      </w:r>
      <w:proofErr w:type="spellStart"/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ітератори</w:t>
      </w:r>
      <w:proofErr w:type="spellEnd"/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, яких типів вони бувають та в чому їх принципова різниця?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- це об'єкт, який може виконувати ітерацію елементів в контейнері STL і надавати доступ до окремих елементів.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>Типи: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i/>
          <w:sz w:val="24"/>
          <w:szCs w:val="24"/>
          <w:lang w:val="uk-UA"/>
        </w:rPr>
        <w:t>Вхідні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(забезпечують доступ для читання в одному напрямку): 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++,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*,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-&gt;, конструктор копії,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==,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! =</w:t>
      </w:r>
    </w:p>
    <w:p w:rsidR="0070163A" w:rsidRPr="0070163A" w:rsidRDefault="0070163A" w:rsidP="0070163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i/>
          <w:sz w:val="24"/>
          <w:szCs w:val="24"/>
          <w:lang w:val="uk-UA"/>
        </w:rPr>
        <w:t>Вихідні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>(забезпечують доступ для запису в одному напрямку, їх не можна</w:t>
      </w:r>
    </w:p>
    <w:p w:rsidR="0070163A" w:rsidRPr="0070163A" w:rsidRDefault="0070163A" w:rsidP="0070163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порівнювати на рівність):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++,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*, конструктор копії 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163A">
        <w:rPr>
          <w:rFonts w:ascii="Times New Roman" w:hAnsi="Times New Roman" w:cs="Times New Roman"/>
          <w:i/>
          <w:sz w:val="24"/>
          <w:szCs w:val="24"/>
          <w:lang w:val="uk-UA"/>
        </w:rPr>
        <w:t>Однонаправлені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(забезпечують доступ для читання і записи в одному напрямку, їх можна порівнювати на рівність):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++,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*,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-&gt;, конструктор копії, конструктор за замовчуванням,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==,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! =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163A">
        <w:rPr>
          <w:rFonts w:ascii="Times New Roman" w:hAnsi="Times New Roman" w:cs="Times New Roman"/>
          <w:i/>
          <w:sz w:val="24"/>
          <w:szCs w:val="24"/>
          <w:lang w:val="uk-UA"/>
        </w:rPr>
        <w:t>Двонаправлені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(підтримують всі функції, описанні для односпрямованих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ітераторів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дозволяють переходити до попереднього елементу):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++,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--,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*,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-&gt;,  конструктор копії, конструктор за замовчуванням,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==,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! =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i/>
          <w:sz w:val="24"/>
          <w:szCs w:val="24"/>
          <w:lang w:val="uk-UA"/>
        </w:rPr>
        <w:t>Довільного доступу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оperator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++,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--,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*,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-&gt;, конструктор копії, конструктор за замовчуванням,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==,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! 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+,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-,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+ =,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- 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&lt;,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&gt;,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&lt;=,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&gt; =,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[]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Однонаправлені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ітератори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задовольняють всім вимогам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ітераторів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введення і виведення і можуть використовуватися щоразу, коли визначається той чи інший вид.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Двонаправлені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ітератори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задовольняють всім вимогам послідовних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ітераторів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і можуть вживатися щоразу, коли визначається послідовний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Ітератори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довільного доступу задовольняють всім вимогам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двонапрямлених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ітераторів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і можуть вживатися щоразу, коли визначається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двонаправлений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Які оператори можна використовувати над усіма типами літераторів(</w:t>
      </w:r>
      <w:proofErr w:type="spellStart"/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ітераторів</w:t>
      </w:r>
      <w:proofErr w:type="spellEnd"/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) ?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++,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operator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*.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Що таке </w:t>
      </w:r>
      <w:proofErr w:type="spellStart"/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ітератор</w:t>
      </w:r>
      <w:proofErr w:type="spellEnd"/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довільного доступу? Які операції він дозволяє використовувати?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Ітератори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довільного доступу еквівалентні вказівникам: підтримують арифметику покажчиків, синтаксис індексації масивів і всі форми порівняння.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Які вимоги до </w:t>
      </w:r>
      <w:proofErr w:type="spellStart"/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ітераторів</w:t>
      </w:r>
      <w:proofErr w:type="spellEnd"/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 боку алгоритмів?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Алгоритми можуть працювати з користувацькими структурами даних, коли ці структури даних мають типи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ітераторів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. Деяким алгоритмам достатньо оператора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считування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(наприклад,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()), а іншим треба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считующи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(наприклад</w:t>
      </w:r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 xml:space="preserve"> </w:t>
      </w:r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lastRenderedPageBreak/>
        <w:t>,</w:t>
      </w:r>
      <w:proofErr w:type="spellStart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</w:rPr>
        <w:t>ostream</w:t>
      </w:r>
      <w:proofErr w:type="spellEnd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>_</w:t>
      </w:r>
      <w:proofErr w:type="spellStart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</w:rPr>
        <w:t>iterator</w:t>
      </w:r>
      <w:proofErr w:type="spellEnd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>),</w:t>
      </w:r>
      <w:proofErr w:type="spellStart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</w:rPr>
        <w:t>inserter</w:t>
      </w:r>
      <w:proofErr w:type="spellEnd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</w:rPr>
        <w:t>front</w:t>
      </w:r>
      <w:proofErr w:type="spellEnd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>_</w:t>
      </w:r>
      <w:proofErr w:type="spellStart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</w:rPr>
        <w:t>inserter</w:t>
      </w:r>
      <w:proofErr w:type="spellEnd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</w:rPr>
        <w:t>back</w:t>
      </w:r>
      <w:proofErr w:type="spellEnd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>_</w:t>
      </w:r>
      <w:proofErr w:type="spellStart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</w:rPr>
        <w:t>inserter</w:t>
      </w:r>
      <w:proofErr w:type="spellEnd"/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 xml:space="preserve">, </w:t>
      </w:r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en-US"/>
        </w:rPr>
        <w:t>begin</w:t>
      </w:r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>(),</w:t>
      </w:r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en-US"/>
        </w:rPr>
        <w:t>end</w:t>
      </w:r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  <w:lang w:val="uk-UA"/>
        </w:rPr>
        <w:t>()</w:t>
      </w:r>
      <w:r w:rsidRPr="0070163A">
        <w:rPr>
          <w:rFonts w:ascii="Times New Roman" w:hAnsi="Times New Roman" w:cs="Times New Roman"/>
          <w:color w:val="43464B"/>
          <w:sz w:val="24"/>
          <w:szCs w:val="24"/>
          <w:shd w:val="clear" w:color="auto" w:fill="FFFFFF"/>
        </w:rPr>
        <w:t> 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), комусь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достатьньо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послідовних(наприклад,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()), а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іним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треба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ітератор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довільного доступу(наприклад,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>()).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Що таке стандартні алгоритми? Наведіть приклад.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>Це алгоритми, реалізація яких не залежить від типу контейнера, тому одна заснована на шаблонах реалізація може працювати з усіма контейнерами</w:t>
      </w:r>
      <w:r w:rsidRPr="0070163A">
        <w:rPr>
          <w:rFonts w:ascii="Times New Roman" w:hAnsi="Times New Roman" w:cs="Times New Roman"/>
          <w:sz w:val="24"/>
          <w:szCs w:val="24"/>
        </w:rPr>
        <w:t>.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Приклад: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пошуку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find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search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()),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сортування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впорядкування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sort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merge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partition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()),</w:t>
      </w:r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видалення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unique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remove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()),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чисельні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accumulate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partial_sum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()), </w:t>
      </w:r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генерації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зміни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послідовності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generate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copy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transform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()), </w:t>
      </w:r>
      <w:proofErr w:type="spellStart"/>
      <w:r w:rsidRPr="0070163A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Pr="0070163A">
        <w:rPr>
          <w:rFonts w:ascii="Times New Roman" w:hAnsi="Times New Roman" w:cs="Times New Roman"/>
          <w:sz w:val="24"/>
          <w:szCs w:val="24"/>
        </w:rPr>
        <w:t xml:space="preserve"> 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equal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>() ).</w:t>
      </w:r>
    </w:p>
    <w:p w:rsidR="0070163A" w:rsidRPr="0070163A" w:rsidRDefault="0070163A" w:rsidP="0070163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b/>
          <w:sz w:val="24"/>
          <w:szCs w:val="24"/>
          <w:lang w:val="uk-UA"/>
        </w:rPr>
        <w:t>Які алгоритми вимагають впорядкованості?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Наприклад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модифікуючі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алгоритми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unique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It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p,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It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q),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unique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It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p,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It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q,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Pr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uk-UA"/>
        </w:rPr>
        <w:t>pred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) Видаляють однакові елементи, йдуть поспіль, залишаючи тільки по одному елементу для кожного значення.  Елементи послідовності повинні бути відсортовані.  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0163A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gramStart"/>
      <w:r w:rsidRPr="0070163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End"/>
      <w:r w:rsidRPr="0070163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0163A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 xml:space="preserve"> &amp;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163A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0163A" w:rsidRPr="0070163A" w:rsidRDefault="0070163A" w:rsidP="007016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163A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0163A">
        <w:rPr>
          <w:rFonts w:ascii="Times New Roman" w:hAnsi="Times New Roman" w:cs="Times New Roman"/>
          <w:sz w:val="24"/>
          <w:szCs w:val="24"/>
        </w:rPr>
        <w:t xml:space="preserve">, если в упорядоченной последовательности есть элемент, значение которого равно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163A">
        <w:rPr>
          <w:rFonts w:ascii="Times New Roman" w:hAnsi="Times New Roman" w:cs="Times New Roman"/>
          <w:sz w:val="24"/>
          <w:szCs w:val="24"/>
        </w:rPr>
        <w:t xml:space="preserve">, </w:t>
      </w:r>
      <w:r w:rsidRPr="0070163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0163A">
        <w:rPr>
          <w:rFonts w:ascii="Times New Roman" w:hAnsi="Times New Roman" w:cs="Times New Roman"/>
          <w:sz w:val="24"/>
          <w:szCs w:val="24"/>
        </w:rPr>
        <w:t xml:space="preserve"> в противном случае.</w:t>
      </w:r>
    </w:p>
    <w:p w:rsidR="007A05E7" w:rsidRPr="0070163A" w:rsidRDefault="007A05E7" w:rsidP="004C03D2">
      <w:pPr>
        <w:tabs>
          <w:tab w:val="left" w:pos="72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sectPr w:rsidR="007A05E7" w:rsidRPr="0070163A" w:rsidSect="00D629BF">
      <w:type w:val="continuous"/>
      <w:pgSz w:w="11906" w:h="16838"/>
      <w:pgMar w:top="624" w:right="567" w:bottom="567" w:left="1134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6AE"/>
    <w:multiLevelType w:val="hybridMultilevel"/>
    <w:tmpl w:val="C5DC131C"/>
    <w:lvl w:ilvl="0" w:tplc="8DCAFCE4">
      <w:start w:val="3"/>
      <w:numFmt w:val="decimal"/>
      <w:lvlText w:val="%1."/>
      <w:lvlJc w:val="left"/>
    </w:lvl>
    <w:lvl w:ilvl="1" w:tplc="52260CEA">
      <w:numFmt w:val="decimal"/>
      <w:lvlText w:val=""/>
      <w:lvlJc w:val="left"/>
    </w:lvl>
    <w:lvl w:ilvl="2" w:tplc="A8846F4A">
      <w:numFmt w:val="decimal"/>
      <w:lvlText w:val=""/>
      <w:lvlJc w:val="left"/>
    </w:lvl>
    <w:lvl w:ilvl="3" w:tplc="C4F0CABC">
      <w:numFmt w:val="decimal"/>
      <w:lvlText w:val=""/>
      <w:lvlJc w:val="left"/>
    </w:lvl>
    <w:lvl w:ilvl="4" w:tplc="43962D68">
      <w:numFmt w:val="decimal"/>
      <w:lvlText w:val=""/>
      <w:lvlJc w:val="left"/>
    </w:lvl>
    <w:lvl w:ilvl="5" w:tplc="5950CA9A">
      <w:numFmt w:val="decimal"/>
      <w:lvlText w:val=""/>
      <w:lvlJc w:val="left"/>
    </w:lvl>
    <w:lvl w:ilvl="6" w:tplc="EC62058A">
      <w:numFmt w:val="decimal"/>
      <w:lvlText w:val=""/>
      <w:lvlJc w:val="left"/>
    </w:lvl>
    <w:lvl w:ilvl="7" w:tplc="D57ED094">
      <w:numFmt w:val="decimal"/>
      <w:lvlText w:val=""/>
      <w:lvlJc w:val="left"/>
    </w:lvl>
    <w:lvl w:ilvl="8" w:tplc="542A2320">
      <w:numFmt w:val="decimal"/>
      <w:lvlText w:val=""/>
      <w:lvlJc w:val="left"/>
    </w:lvl>
  </w:abstractNum>
  <w:abstractNum w:abstractNumId="1" w15:restartNumberingAfterBreak="0">
    <w:nsid w:val="00005CFD"/>
    <w:multiLevelType w:val="hybridMultilevel"/>
    <w:tmpl w:val="F3E06838"/>
    <w:lvl w:ilvl="0" w:tplc="953A3544">
      <w:start w:val="2"/>
      <w:numFmt w:val="decimal"/>
      <w:lvlText w:val="%1."/>
      <w:lvlJc w:val="left"/>
    </w:lvl>
    <w:lvl w:ilvl="1" w:tplc="FE662C54">
      <w:numFmt w:val="decimal"/>
      <w:lvlText w:val=""/>
      <w:lvlJc w:val="left"/>
    </w:lvl>
    <w:lvl w:ilvl="2" w:tplc="F764825E">
      <w:numFmt w:val="decimal"/>
      <w:lvlText w:val=""/>
      <w:lvlJc w:val="left"/>
    </w:lvl>
    <w:lvl w:ilvl="3" w:tplc="BE2082FC">
      <w:numFmt w:val="decimal"/>
      <w:lvlText w:val=""/>
      <w:lvlJc w:val="left"/>
    </w:lvl>
    <w:lvl w:ilvl="4" w:tplc="82045230">
      <w:numFmt w:val="decimal"/>
      <w:lvlText w:val=""/>
      <w:lvlJc w:val="left"/>
    </w:lvl>
    <w:lvl w:ilvl="5" w:tplc="6C9AB298">
      <w:numFmt w:val="decimal"/>
      <w:lvlText w:val=""/>
      <w:lvlJc w:val="left"/>
    </w:lvl>
    <w:lvl w:ilvl="6" w:tplc="FAA2D44E">
      <w:numFmt w:val="decimal"/>
      <w:lvlText w:val=""/>
      <w:lvlJc w:val="left"/>
    </w:lvl>
    <w:lvl w:ilvl="7" w:tplc="51EC3262">
      <w:numFmt w:val="decimal"/>
      <w:lvlText w:val=""/>
      <w:lvlJc w:val="left"/>
    </w:lvl>
    <w:lvl w:ilvl="8" w:tplc="33523A9E">
      <w:numFmt w:val="decimal"/>
      <w:lvlText w:val=""/>
      <w:lvlJc w:val="left"/>
    </w:lvl>
  </w:abstractNum>
  <w:abstractNum w:abstractNumId="2" w15:restartNumberingAfterBreak="0">
    <w:nsid w:val="16F30B0E"/>
    <w:multiLevelType w:val="hybridMultilevel"/>
    <w:tmpl w:val="8424B928"/>
    <w:lvl w:ilvl="0" w:tplc="B5E255F8">
      <w:numFmt w:val="bullet"/>
      <w:lvlText w:val="-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75FA"/>
    <w:multiLevelType w:val="hybridMultilevel"/>
    <w:tmpl w:val="8202EBE0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6949"/>
    <w:multiLevelType w:val="multilevel"/>
    <w:tmpl w:val="AB6CE79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6AB350F"/>
    <w:multiLevelType w:val="hybridMultilevel"/>
    <w:tmpl w:val="9F6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A64AD"/>
    <w:multiLevelType w:val="multilevel"/>
    <w:tmpl w:val="0E148A68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7C2C42"/>
    <w:multiLevelType w:val="hybridMultilevel"/>
    <w:tmpl w:val="355A2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9C06FD0"/>
    <w:multiLevelType w:val="multilevel"/>
    <w:tmpl w:val="BCE07DB8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8C7B78"/>
    <w:multiLevelType w:val="hybridMultilevel"/>
    <w:tmpl w:val="1BACE42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53D7F"/>
    <w:multiLevelType w:val="hybridMultilevel"/>
    <w:tmpl w:val="64A4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502B4"/>
    <w:multiLevelType w:val="hybridMultilevel"/>
    <w:tmpl w:val="9F3C283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B6E2149"/>
    <w:multiLevelType w:val="multilevel"/>
    <w:tmpl w:val="E58E1E4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466E59"/>
    <w:multiLevelType w:val="hybridMultilevel"/>
    <w:tmpl w:val="28CA5B1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4"/>
  </w:num>
  <w:num w:numId="9">
    <w:abstractNumId w:val="9"/>
  </w:num>
  <w:num w:numId="10">
    <w:abstractNumId w:val="10"/>
  </w:num>
  <w:num w:numId="11">
    <w:abstractNumId w:val="2"/>
  </w:num>
  <w:num w:numId="12">
    <w:abstractNumId w:val="12"/>
  </w:num>
  <w:num w:numId="13">
    <w:abstractNumId w:val="4"/>
  </w:num>
  <w:num w:numId="14">
    <w:abstractNumId w:val="8"/>
  </w:num>
  <w:num w:numId="15">
    <w:abstractNumId w:val="13"/>
  </w:num>
  <w:num w:numId="16">
    <w:abstractNumId w:val="1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E7"/>
    <w:rsid w:val="00042394"/>
    <w:rsid w:val="0006172F"/>
    <w:rsid w:val="000963AB"/>
    <w:rsid w:val="000A1477"/>
    <w:rsid w:val="000B33D8"/>
    <w:rsid w:val="000C3FF1"/>
    <w:rsid w:val="001176AD"/>
    <w:rsid w:val="001318BE"/>
    <w:rsid w:val="001439C1"/>
    <w:rsid w:val="00147AD1"/>
    <w:rsid w:val="001646A7"/>
    <w:rsid w:val="001731D1"/>
    <w:rsid w:val="001D38BC"/>
    <w:rsid w:val="001D45C5"/>
    <w:rsid w:val="001E3568"/>
    <w:rsid w:val="00210CB1"/>
    <w:rsid w:val="002536E0"/>
    <w:rsid w:val="00294DF0"/>
    <w:rsid w:val="002A339F"/>
    <w:rsid w:val="002C1674"/>
    <w:rsid w:val="0032081B"/>
    <w:rsid w:val="00361470"/>
    <w:rsid w:val="003629F0"/>
    <w:rsid w:val="00395939"/>
    <w:rsid w:val="003D5038"/>
    <w:rsid w:val="0045574A"/>
    <w:rsid w:val="00457DE8"/>
    <w:rsid w:val="0049584B"/>
    <w:rsid w:val="00497347"/>
    <w:rsid w:val="00497C20"/>
    <w:rsid w:val="004C03D2"/>
    <w:rsid w:val="004F3770"/>
    <w:rsid w:val="00510D87"/>
    <w:rsid w:val="005563F8"/>
    <w:rsid w:val="00592EC7"/>
    <w:rsid w:val="005B1499"/>
    <w:rsid w:val="006219FD"/>
    <w:rsid w:val="006730FE"/>
    <w:rsid w:val="00697B98"/>
    <w:rsid w:val="006D5839"/>
    <w:rsid w:val="0070163A"/>
    <w:rsid w:val="00703F00"/>
    <w:rsid w:val="00723E88"/>
    <w:rsid w:val="00736CFB"/>
    <w:rsid w:val="00750FF3"/>
    <w:rsid w:val="00757085"/>
    <w:rsid w:val="007A05E7"/>
    <w:rsid w:val="007C788D"/>
    <w:rsid w:val="007D0DB3"/>
    <w:rsid w:val="007D5585"/>
    <w:rsid w:val="007E3EF6"/>
    <w:rsid w:val="00823E65"/>
    <w:rsid w:val="00851BB2"/>
    <w:rsid w:val="008A38C7"/>
    <w:rsid w:val="008B4AA4"/>
    <w:rsid w:val="008C523A"/>
    <w:rsid w:val="009369FD"/>
    <w:rsid w:val="009453CE"/>
    <w:rsid w:val="00964ACD"/>
    <w:rsid w:val="009721D8"/>
    <w:rsid w:val="00974F14"/>
    <w:rsid w:val="009C53DA"/>
    <w:rsid w:val="00A01DF8"/>
    <w:rsid w:val="00B7555F"/>
    <w:rsid w:val="00BE5CF3"/>
    <w:rsid w:val="00C16001"/>
    <w:rsid w:val="00C40D8C"/>
    <w:rsid w:val="00C61070"/>
    <w:rsid w:val="00C938E0"/>
    <w:rsid w:val="00CF0431"/>
    <w:rsid w:val="00D24E2D"/>
    <w:rsid w:val="00D31AC8"/>
    <w:rsid w:val="00D35442"/>
    <w:rsid w:val="00D35693"/>
    <w:rsid w:val="00D629BF"/>
    <w:rsid w:val="00D73CE5"/>
    <w:rsid w:val="00D961F8"/>
    <w:rsid w:val="00DE32C7"/>
    <w:rsid w:val="00E55903"/>
    <w:rsid w:val="00E8111D"/>
    <w:rsid w:val="00E85D46"/>
    <w:rsid w:val="00F03381"/>
    <w:rsid w:val="00F33435"/>
    <w:rsid w:val="00F74DB1"/>
    <w:rsid w:val="00F81CE1"/>
    <w:rsid w:val="00F91BCC"/>
    <w:rsid w:val="00FA59A6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5FA8"/>
  <w15:docId w15:val="{989E4617-B617-46D4-B8F4-3791D25F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rPr>
      <w:lang w:val="ru-RU" w:eastAsia="en-US"/>
    </w:rPr>
  </w:style>
  <w:style w:type="paragraph" w:styleId="1">
    <w:name w:val="heading 1"/>
    <w:basedOn w:val="10"/>
    <w:next w:val="10"/>
    <w:rsid w:val="007A05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A05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A05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7A05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6">
    <w:name w:val="heading 6"/>
    <w:basedOn w:val="10"/>
    <w:next w:val="10"/>
    <w:rsid w:val="007A05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05E7"/>
  </w:style>
  <w:style w:type="table" w:customStyle="1" w:styleId="TableNormal">
    <w:name w:val="Table Normal"/>
    <w:rsid w:val="007A05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05E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5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6">
    <w:name w:val="Balloon Text"/>
    <w:basedOn w:val="a"/>
    <w:link w:val="a7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b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42D04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842D04"/>
    <w:rPr>
      <w:lang w:val="ru-RU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42D0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E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A45"/>
    <w:rPr>
      <w:rFonts w:ascii="Courier New" w:eastAsia="Times New Roman" w:hAnsi="Courier New" w:cs="Courier New"/>
    </w:rPr>
  </w:style>
  <w:style w:type="paragraph" w:styleId="af1">
    <w:name w:val="Subtitle"/>
    <w:basedOn w:val="10"/>
    <w:next w:val="10"/>
    <w:rsid w:val="007A05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No Spacing"/>
    <w:uiPriority w:val="1"/>
    <w:qFormat/>
    <w:rsid w:val="006219FD"/>
    <w:pPr>
      <w:spacing w:after="0" w:line="240" w:lineRule="auto"/>
    </w:pPr>
    <w:rPr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2204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6780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CFB4C-4088-418D-BFEB-20051A71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14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Igor Vorobyov</cp:lastModifiedBy>
  <cp:revision>9</cp:revision>
  <dcterms:created xsi:type="dcterms:W3CDTF">2019-03-27T19:15:00Z</dcterms:created>
  <dcterms:modified xsi:type="dcterms:W3CDTF">2019-06-14T18:57:00Z</dcterms:modified>
</cp:coreProperties>
</file>