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pPr>
    </w:p>
    <w:p>
      <w:pPr>
        <w:spacing w:before="0" w:after="80"/>
        <w:jc w:val="center"/>
      </w:pPr>
      <w:r>
        <w:rPr>
          <w:rFonts w:ascii="Arial" w:cs="Arial" w:eastAsia="Arial" w:hAnsi="Arial"/>
          <w:b/>
          <w:bCs/>
          <w:color w:val="1a1a2e"/>
          <w:sz w:val="48"/>
          <w:szCs w:val="48"/>
        </w:rPr>
        <w:t xml:space="preserve">SMART TOOL MANAGEMENT SYSTEM</w:t>
      </w:r>
    </w:p>
    <w:p>
      <w:pPr>
        <w:spacing w:before="0" w:after="400"/>
        <w:jc w:val="center"/>
      </w:pPr>
      <w:r>
        <w:rPr>
          <w:rFonts w:ascii="Arial" w:cs="Arial" w:eastAsia="Arial" w:hAnsi="Arial"/>
          <w:i/>
          <w:iCs/>
          <w:color w:val="f5a623"/>
          <w:sz w:val="28"/>
          <w:szCs w:val="28"/>
        </w:rPr>
        <w:t xml:space="preserve">Project Technical Report</w:t>
      </w:r>
    </w:p>
    <w:p>
      <w:pPr>
        <w:pBdr>
          <w:bottom w:val="single" w:color="f5a623" w:sz="6" w:space="1"/>
        </w:pBdr>
        <w:spacing w:before="120" w:after="120"/>
      </w:pPr>
    </w:p>
    <w:p>
      <w:pPr>
        <w:spacing w:before="300" w:after="12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vAlign w:val="center"/>
          </w:tcPr>
          <w:p>
            <w:pPr>
              <w:jc w:val="left"/>
            </w:pPr>
            <w:r>
              <w:rPr>
                <w:b/>
                <w:bCs/>
                <w:color w:val="000000"/>
                <w:sz w:val="20"/>
                <w:szCs w:val="20"/>
              </w:rPr>
              <w:t xml:space="preserve">Project Name</w:t>
            </w:r>
          </w:p>
        </w:tc>
        <w:tc>
          <w:tcPr>
            <w:tcW w:type="dxa" w:w="4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Smart Tool Management System</w:t>
            </w:r>
          </w:p>
        </w:tc>
      </w:tr>
      <w:tr>
        <w:tc>
          <w:tcPr>
            <w:tcW w:type="dxa" w:w="25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vAlign w:val="center"/>
          </w:tcPr>
          <w:p>
            <w:pPr>
              <w:jc w:val="left"/>
            </w:pPr>
            <w:r>
              <w:rPr>
                <w:b/>
                <w:bCs/>
                <w:color w:val="000000"/>
                <w:sz w:val="20"/>
                <w:szCs w:val="20"/>
              </w:rPr>
              <w:t xml:space="preserve">Platform</w:t>
            </w:r>
          </w:p>
        </w:tc>
        <w:tc>
          <w:tcPr>
            <w:tcW w:type="dxa" w:w="4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IoT + Web + Firebase Cloud</w:t>
            </w:r>
          </w:p>
        </w:tc>
      </w:tr>
      <w:tr>
        <w:tc>
          <w:tcPr>
            <w:tcW w:type="dxa" w:w="25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vAlign w:val="center"/>
          </w:tcPr>
          <w:p>
            <w:pPr>
              <w:jc w:val="left"/>
            </w:pPr>
            <w:r>
              <w:rPr>
                <w:b/>
                <w:bCs/>
                <w:color w:val="000000"/>
                <w:sz w:val="20"/>
                <w:szCs w:val="20"/>
              </w:rPr>
              <w:t xml:space="preserve">Hardware</w:t>
            </w:r>
          </w:p>
        </w:tc>
        <w:tc>
          <w:tcPr>
            <w:tcW w:type="dxa" w:w="4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ESP32-C3 / C6, RC522 RFID, SSD1306 OLED, Active Buzzer</w:t>
            </w:r>
          </w:p>
        </w:tc>
      </w:tr>
      <w:tr>
        <w:tc>
          <w:tcPr>
            <w:tcW w:type="dxa" w:w="25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vAlign w:val="center"/>
          </w:tcPr>
          <w:p>
            <w:pPr>
              <w:jc w:val="left"/>
            </w:pPr>
            <w:r>
              <w:rPr>
                <w:b/>
                <w:bCs/>
                <w:color w:val="000000"/>
                <w:sz w:val="20"/>
                <w:szCs w:val="20"/>
              </w:rPr>
              <w:t xml:space="preserve">Software Stack</w:t>
            </w:r>
          </w:p>
        </w:tc>
        <w:tc>
          <w:tcPr>
            <w:tcW w:type="dxa" w:w="4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MicroPython, Firebase RTDB, HTML/CSS/JS (ToolVault Dashboard)</w:t>
            </w:r>
          </w:p>
        </w:tc>
      </w:tr>
      <w:tr>
        <w:tc>
          <w:tcPr>
            <w:tcW w:type="dxa" w:w="25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vAlign w:val="center"/>
          </w:tcPr>
          <w:p>
            <w:pPr>
              <w:jc w:val="left"/>
            </w:pPr>
            <w:r>
              <w:rPr>
                <w:b/>
                <w:bCs/>
                <w:color w:val="000000"/>
                <w:sz w:val="20"/>
                <w:szCs w:val="20"/>
              </w:rPr>
              <w:t xml:space="preserve">Developer</w:t>
            </w:r>
          </w:p>
        </w:tc>
        <w:tc>
          <w:tcPr>
            <w:tcW w:type="dxa" w:w="4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Vihaang Kanodia</w:t>
            </w:r>
          </w:p>
        </w:tc>
      </w:tr>
      <w:tr>
        <w:tc>
          <w:tcPr>
            <w:tcW w:type="dxa" w:w="25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vAlign w:val="center"/>
          </w:tcPr>
          <w:p>
            <w:pPr>
              <w:jc w:val="left"/>
            </w:pPr>
            <w:r>
              <w:rPr>
                <w:b/>
                <w:bCs/>
                <w:color w:val="000000"/>
                <w:sz w:val="20"/>
                <w:szCs w:val="20"/>
              </w:rPr>
              <w:t xml:space="preserve">Date</w:t>
            </w:r>
          </w:p>
        </w:tc>
        <w:tc>
          <w:tcPr>
            <w:tcW w:type="dxa" w:w="4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26 March 2026</w:t>
            </w:r>
          </w:p>
        </w:tc>
      </w:tr>
      <w:tr>
        <w:tc>
          <w:tcPr>
            <w:tcW w:type="dxa" w:w="25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vAlign w:val="center"/>
          </w:tcPr>
          <w:p>
            <w:pPr>
              <w:jc w:val="left"/>
            </w:pPr>
            <w:r>
              <w:rPr>
                <w:b/>
                <w:bCs/>
                <w:color w:val="000000"/>
                <w:sz w:val="20"/>
                <w:szCs w:val="20"/>
              </w:rPr>
              <w:t xml:space="preserve">Status</w:t>
            </w:r>
          </w:p>
        </w:tc>
        <w:tc>
          <w:tcPr>
            <w:tcW w:type="dxa" w:w="4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bCs/>
                <w:color w:val="27ae60"/>
                <w:sz w:val="20"/>
                <w:szCs w:val="20"/>
              </w:rPr>
              <w:t xml:space="preserve">Operational — Live Tested</w:t>
            </w:r>
          </w:p>
        </w:tc>
      </w:tr>
    </w:tbl>
    <w:p>
      <w:pPr>
        <w:spacing w:before="400" w:after="120"/>
      </w:pPr>
    </w:p>
    <w:p>
      <w:pPr>
        <w:pBdr>
          <w:bottom w:val="single" w:color="f5a623" w:sz="6" w:space="1"/>
        </w:pBdr>
        <w:spacing w:before="120" w:after="120"/>
      </w:pPr>
    </w:p>
    <w:p>
      <w:pPr>
        <w:spacing w:before="200" w:after="120"/>
      </w:pPr>
    </w:p>
    <w:p>
      <w:pPr>
        <w:jc w:val="center"/>
      </w:pPr>
      <w:r>
        <w:rPr>
          <w:i/>
          <w:iCs/>
          <w:color w:val="888888"/>
          <w:sz w:val="20"/>
          <w:szCs w:val="20"/>
        </w:rPr>
        <w:t xml:space="preserve">Warehouse Tool Tracking using RFID + ESP32 + Firebase Realtime Database</w:t>
      </w:r>
    </w:p>
    <w:p>
      <w:r>
        <w:br w:type="page"/>
      </w:r>
    </w:p>
    <w:p>
      <w:pPr>
        <w:sectPr>
          <w:pgSz w:w="12240" w:h="15840" w:orient="portrait"/>
          <w:pgMar w:top="1440" w:right="1440" w:bottom="1440" w:left="1440" w:header="708" w:footer="708" w:gutter="0"/>
          <w:pgNumType/>
          <w:docGrid w:linePitch="360"/>
        </w:sectPr>
      </w:pPr>
    </w:p>
    <w:p>
      <w:pPr>
        <w:pStyle w:val="Heading1"/>
        <w:spacing w:before="360" w:after="120"/>
      </w:pPr>
      <w:r>
        <w:rPr>
          <w:b/>
          <w:bCs/>
          <w:color w:val="1a1a2e"/>
          <w:sz w:val="32"/>
          <w:szCs w:val="32"/>
        </w:rPr>
        <w:t xml:space="preserve">1. Project Overview</w:t>
      </w:r>
    </w:p>
    <w:p>
      <w:pPr>
        <w:pBdr>
          <w:bottom w:val="single" w:color="f5a623" w:sz="6" w:space="1"/>
        </w:pBdr>
        <w:spacing w:before="120" w:after="120"/>
      </w:pPr>
    </w:p>
    <w:p>
      <w:pPr>
        <w:spacing w:before="60" w:after="80"/>
      </w:pPr>
      <w:r>
        <w:rPr>
          <w:sz w:val="22"/>
          <w:szCs w:val="22"/>
        </w:rPr>
        <w:t xml:space="preserve">The Smart Tool Management System is an IoT-based warehouse tool tracking solution that uses RFID technology to monitor tool checkouts and returns in real time. The system identifies workers via RFID ID cards, tracks which tools they borrow or return, stores all data to a Firebase Realtime Database, and displays live status on both an OLED display (at the hardware unit) and a web dashboard (ToolVault) accessible from any device.</w:t>
      </w:r>
    </w:p>
    <w:p>
      <w:pPr>
        <w:spacing w:before="120" w:after="120"/>
      </w:pPr>
    </w:p>
    <w:p>
      <w:pPr>
        <w:spacing w:before="60" w:after="80"/>
      </w:pPr>
      <w:r>
        <w:rPr>
          <w:sz w:val="22"/>
          <w:szCs w:val="22"/>
        </w:rPr>
        <w:t xml:space="preserve">The project solves a common warehouse problem: there is no easy way to know which worker has which tool, when it was taken, or whether it was returned. With this system, all of this information is captured automatically without any manual entry, the moment a worker scans their ID card and the tool tag.</w:t>
      </w:r>
    </w:p>
    <w:p>
      <w:pPr>
        <w:spacing w:before="120" w:after="120"/>
      </w:pPr>
    </w:p>
    <w:p>
      <w:pPr>
        <w:pStyle w:val="Heading2"/>
        <w:spacing w:before="240" w:after="80"/>
      </w:pPr>
      <w:r>
        <w:rPr>
          <w:b/>
          <w:bCs/>
          <w:color w:val="f5a623"/>
          <w:sz w:val="26"/>
          <w:szCs w:val="26"/>
        </w:rPr>
        <w:t xml:space="preserve">1.1 Objectives</w:t>
      </w:r>
    </w:p>
    <w:p>
      <w:pPr>
        <w:pStyle w:val="ListParagraph"/>
        <w:numPr>
          <w:ilvl w:val="0"/>
          <w:numId w:val="2"/>
        </w:numPr>
        <w:spacing w:before="40" w:after="40"/>
      </w:pPr>
      <w:r>
        <w:rPr>
          <w:sz w:val="22"/>
          <w:szCs w:val="22"/>
        </w:rPr>
        <w:t xml:space="preserve">Track which worker borrowed which tool and when</w:t>
      </w:r>
    </w:p>
    <w:p>
      <w:pPr>
        <w:pStyle w:val="ListParagraph"/>
        <w:numPr>
          <w:ilvl w:val="0"/>
          <w:numId w:val="2"/>
        </w:numPr>
        <w:spacing w:before="40" w:after="40"/>
      </w:pPr>
      <w:r>
        <w:rPr>
          <w:sz w:val="22"/>
          <w:szCs w:val="22"/>
        </w:rPr>
        <w:t xml:space="preserve">Automatically detect whether a scan is a checkout or a return</w:t>
      </w:r>
    </w:p>
    <w:p>
      <w:pPr>
        <w:pStyle w:val="ListParagraph"/>
        <w:numPr>
          <w:ilvl w:val="0"/>
          <w:numId w:val="2"/>
        </w:numPr>
        <w:spacing w:before="40" w:after="40"/>
      </w:pPr>
      <w:r>
        <w:rPr>
          <w:sz w:val="22"/>
          <w:szCs w:val="22"/>
        </w:rPr>
        <w:t xml:space="preserve">Display real-time feedback on an OLED screen at the entry/exit point</w:t>
      </w:r>
    </w:p>
    <w:p>
      <w:pPr>
        <w:pStyle w:val="ListParagraph"/>
        <w:numPr>
          <w:ilvl w:val="0"/>
          <w:numId w:val="2"/>
        </w:numPr>
        <w:spacing w:before="40" w:after="40"/>
      </w:pPr>
      <w:r>
        <w:rPr>
          <w:sz w:val="22"/>
          <w:szCs w:val="22"/>
        </w:rPr>
        <w:t xml:space="preserve">Sync all data wirelessly to Firebase Realtime Database</w:t>
      </w:r>
    </w:p>
    <w:p>
      <w:pPr>
        <w:pStyle w:val="ListParagraph"/>
        <w:numPr>
          <w:ilvl w:val="0"/>
          <w:numId w:val="2"/>
        </w:numPr>
        <w:spacing w:before="40" w:after="40"/>
      </w:pPr>
      <w:r>
        <w:rPr>
          <w:sz w:val="22"/>
          <w:szCs w:val="22"/>
        </w:rPr>
        <w:t xml:space="preserve">Provide a live web dashboard (ToolVault) for warehouse supervisors</w:t>
      </w:r>
    </w:p>
    <w:p>
      <w:pPr>
        <w:pStyle w:val="ListParagraph"/>
        <w:numPr>
          <w:ilvl w:val="0"/>
          <w:numId w:val="2"/>
        </w:numPr>
        <w:spacing w:before="40" w:after="40"/>
      </w:pPr>
      <w:r>
        <w:rPr>
          <w:sz w:val="22"/>
          <w:szCs w:val="22"/>
        </w:rPr>
        <w:t xml:space="preserve">Alert supervisors of unknown cards, unknown tool tags, and tool conflicts</w:t>
      </w:r>
    </w:p>
    <w:p>
      <w:pPr>
        <w:pStyle w:val="ListParagraph"/>
        <w:numPr>
          <w:ilvl w:val="0"/>
          <w:numId w:val="2"/>
        </w:numPr>
        <w:spacing w:before="40" w:after="40"/>
      </w:pPr>
      <w:r>
        <w:rPr>
          <w:sz w:val="22"/>
          <w:szCs w:val="22"/>
        </w:rPr>
        <w:t xml:space="preserve">Log full transaction history with timestamps for audit purposes</w:t>
      </w:r>
    </w:p>
    <w:p>
      <w:pPr>
        <w:spacing w:before="120" w:after="120"/>
      </w:pPr>
    </w:p>
    <w:p>
      <w:pPr>
        <w:pStyle w:val="Heading2"/>
        <w:spacing w:before="240" w:after="80"/>
      </w:pPr>
      <w:r>
        <w:rPr>
          <w:b/>
          <w:bCs/>
          <w:color w:val="f5a623"/>
          <w:sz w:val="26"/>
          <w:szCs w:val="26"/>
        </w:rPr>
        <w:t xml:space="preserve">1.2 System Architecture</w:t>
      </w:r>
    </w:p>
    <w:p>
      <w:pPr>
        <w:spacing w:before="60" w:after="80"/>
      </w:pPr>
      <w:r>
        <w:rPr>
          <w:sz w:val="22"/>
          <w:szCs w:val="22"/>
        </w:rPr>
        <w:t xml:space="preserve">The system consists of three layers working together:</w:t>
      </w:r>
    </w:p>
    <w:p>
      <w:pPr>
        <w:pStyle w:val="ListParagraph"/>
        <w:numPr>
          <w:ilvl w:val="0"/>
          <w:numId w:val="2"/>
        </w:numPr>
        <w:spacing w:before="40" w:after="40"/>
      </w:pPr>
      <w:r>
        <w:rPr>
          <w:sz w:val="22"/>
          <w:szCs w:val="22"/>
        </w:rPr>
        <w:t xml:space="preserve">Hardware Layer: ESP32-C3/C6 microcontroller with RC522 RFID reader, SSD1306 OLED display, and active buzzer</w:t>
      </w:r>
    </w:p>
    <w:p>
      <w:pPr>
        <w:pStyle w:val="ListParagraph"/>
        <w:numPr>
          <w:ilvl w:val="0"/>
          <w:numId w:val="2"/>
        </w:numPr>
        <w:spacing w:before="40" w:after="40"/>
      </w:pPr>
      <w:r>
        <w:rPr>
          <w:sz w:val="22"/>
          <w:szCs w:val="22"/>
        </w:rPr>
        <w:t xml:space="preserve">Cloud Layer: Firebase Realtime Database (asia-southeast1) with REST API authentication</w:t>
      </w:r>
    </w:p>
    <w:p>
      <w:pPr>
        <w:pStyle w:val="ListParagraph"/>
        <w:numPr>
          <w:ilvl w:val="0"/>
          <w:numId w:val="2"/>
        </w:numPr>
        <w:spacing w:before="40" w:after="40"/>
      </w:pPr>
      <w:r>
        <w:rPr>
          <w:sz w:val="22"/>
          <w:szCs w:val="22"/>
        </w:rPr>
        <w:t xml:space="preserve">Dashboard Layer: ToolVault web app (GitHub Pages) with live Firebase listeners</w:t>
      </w:r>
    </w:p>
    <w:p>
      <w:r>
        <w:br w:type="page"/>
      </w:r>
    </w:p>
    <w:p>
      <w:pPr>
        <w:pStyle w:val="Heading1"/>
        <w:spacing w:before="360" w:after="120"/>
      </w:pPr>
      <w:r>
        <w:rPr>
          <w:b/>
          <w:bCs/>
          <w:color w:val="1a1a2e"/>
          <w:sz w:val="32"/>
          <w:szCs w:val="32"/>
        </w:rPr>
        <w:t xml:space="preserve">2. Hardware Setup</w:t>
      </w:r>
    </w:p>
    <w:p>
      <w:pPr>
        <w:pBdr>
          <w:bottom w:val="single" w:color="f5a623" w:sz="6" w:space="1"/>
        </w:pBdr>
        <w:spacing w:before="120" w:after="120"/>
      </w:pPr>
    </w:p>
    <w:p>
      <w:pPr>
        <w:pStyle w:val="Heading2"/>
        <w:spacing w:before="240" w:after="80"/>
      </w:pPr>
      <w:r>
        <w:rPr>
          <w:b/>
          <w:bCs/>
          <w:color w:val="f5a623"/>
          <w:sz w:val="26"/>
          <w:szCs w:val="26"/>
        </w:rPr>
        <w:t xml:space="preserve">2.1 Components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000"/>
        <w:gridCol w:w="3360"/>
      </w:tblGrid>
      <w:tr>
        <w:tc>
          <w:tcPr>
            <w:tcW w:type="dxa" w:w="500"/>
            <w:tcBorders>
              <w:top w:val="single" w:color="cccccc" w:sz="4"/>
              <w:left w:val="single" w:color="cccccc" w:sz="4"/>
              <w:bottom w:val="single" w:color="cccccc" w:sz="4"/>
              <w:right w:val="single" w:color="cccccc" w:sz="4"/>
            </w:tcBorders>
            <w:shd w:fill="1a1a2e" w:val="clear"/>
            <w:tcMar>
              <w:top w:type="dxa" w:w="80"/>
              <w:left w:type="dxa" w:w="140"/>
              <w:bottom w:type="dxa" w:w="80"/>
              <w:right w:type="dxa" w:w="140"/>
            </w:tcMar>
            <w:vAlign w:val="center"/>
          </w:tcPr>
          <w:p>
            <w:pPr>
              <w:jc w:val="left"/>
            </w:pPr>
            <w:r>
              <w:rPr>
                <w:b/>
                <w:bCs/>
                <w:color w:val="f5a623"/>
                <w:sz w:val="20"/>
                <w:szCs w:val="20"/>
              </w:rPr>
              <w:t xml:space="preserve">No.</w:t>
            </w:r>
          </w:p>
        </w:tc>
        <w:tc>
          <w:tcPr>
            <w:tcW w:type="dxa" w:w="2500"/>
            <w:tcBorders>
              <w:top w:val="single" w:color="cccccc" w:sz="4"/>
              <w:left w:val="single" w:color="cccccc" w:sz="4"/>
              <w:bottom w:val="single" w:color="cccccc" w:sz="4"/>
              <w:right w:val="single" w:color="cccccc" w:sz="4"/>
            </w:tcBorders>
            <w:shd w:fill="1a1a2e" w:val="clear"/>
            <w:tcMar>
              <w:top w:type="dxa" w:w="80"/>
              <w:left w:type="dxa" w:w="140"/>
              <w:bottom w:type="dxa" w:w="80"/>
              <w:right w:type="dxa" w:w="140"/>
            </w:tcMar>
            <w:vAlign w:val="center"/>
          </w:tcPr>
          <w:p>
            <w:pPr>
              <w:jc w:val="left"/>
            </w:pPr>
            <w:r>
              <w:rPr>
                <w:b/>
                <w:bCs/>
                <w:color w:val="f5a623"/>
                <w:sz w:val="20"/>
                <w:szCs w:val="20"/>
              </w:rPr>
              <w:t xml:space="preserve">Component</w:t>
            </w:r>
          </w:p>
        </w:tc>
        <w:tc>
          <w:tcPr>
            <w:tcW w:type="dxa" w:w="3000"/>
            <w:tcBorders>
              <w:top w:val="single" w:color="cccccc" w:sz="4"/>
              <w:left w:val="single" w:color="cccccc" w:sz="4"/>
              <w:bottom w:val="single" w:color="cccccc" w:sz="4"/>
              <w:right w:val="single" w:color="cccccc" w:sz="4"/>
            </w:tcBorders>
            <w:shd w:fill="1a1a2e" w:val="clear"/>
            <w:tcMar>
              <w:top w:type="dxa" w:w="80"/>
              <w:left w:type="dxa" w:w="140"/>
              <w:bottom w:type="dxa" w:w="80"/>
              <w:right w:type="dxa" w:w="140"/>
            </w:tcMar>
            <w:vAlign w:val="center"/>
          </w:tcPr>
          <w:p>
            <w:pPr>
              <w:jc w:val="left"/>
            </w:pPr>
            <w:r>
              <w:rPr>
                <w:b/>
                <w:bCs/>
                <w:color w:val="f5a623"/>
                <w:sz w:val="20"/>
                <w:szCs w:val="20"/>
              </w:rPr>
              <w:t xml:space="preserve">Specification</w:t>
            </w:r>
          </w:p>
        </w:tc>
        <w:tc>
          <w:tcPr>
            <w:tcW w:type="dxa" w:w="3360"/>
            <w:tcBorders>
              <w:top w:val="single" w:color="cccccc" w:sz="4"/>
              <w:left w:val="single" w:color="cccccc" w:sz="4"/>
              <w:bottom w:val="single" w:color="cccccc" w:sz="4"/>
              <w:right w:val="single" w:color="cccccc" w:sz="4"/>
            </w:tcBorders>
            <w:shd w:fill="1a1a2e" w:val="clear"/>
            <w:tcMar>
              <w:top w:type="dxa" w:w="80"/>
              <w:left w:type="dxa" w:w="140"/>
              <w:bottom w:type="dxa" w:w="80"/>
              <w:right w:type="dxa" w:w="140"/>
            </w:tcMar>
            <w:vAlign w:val="center"/>
          </w:tcPr>
          <w:p>
            <w:pPr>
              <w:jc w:val="left"/>
            </w:pPr>
            <w:r>
              <w:rPr>
                <w:b/>
                <w:bCs/>
                <w:color w:val="f5a623"/>
                <w:sz w:val="20"/>
                <w:szCs w:val="20"/>
              </w:rPr>
              <w:t xml:space="preserve">Purpose</w:t>
            </w:r>
          </w:p>
        </w:tc>
      </w:tr>
      <w:tr>
        <w:tc>
          <w:tcPr>
            <w:tcW w:type="dxa" w:w="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1</w:t>
            </w:r>
          </w:p>
        </w:tc>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ESP32-C3 XIAO</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RISC-V, 2.4GHz WiFi + BLE</w:t>
            </w:r>
          </w:p>
        </w:tc>
        <w:tc>
          <w:tcPr>
            <w:tcW w:type="dxa" w:w="33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Main microcontroller</w:t>
            </w:r>
          </w:p>
        </w:tc>
      </w:tr>
      <w:tr>
        <w:tc>
          <w:tcPr>
            <w:tcW w:type="dxa" w:w="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2</w:t>
            </w:r>
          </w:p>
        </w:tc>
        <w:tc>
          <w:tcPr>
            <w:tcW w:type="dxa" w:w="2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RC522 RFID Module</w:t>
            </w:r>
          </w:p>
        </w:tc>
        <w:tc>
          <w:tcPr>
            <w:tcW w:type="dxa" w:w="30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13.56MHz, SPI interface</w:t>
            </w:r>
          </w:p>
        </w:tc>
        <w:tc>
          <w:tcPr>
            <w:tcW w:type="dxa" w:w="336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Read RFID cards and tags</w:t>
            </w:r>
          </w:p>
        </w:tc>
      </w:tr>
      <w:tr>
        <w:tc>
          <w:tcPr>
            <w:tcW w:type="dxa" w:w="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3</w:t>
            </w:r>
          </w:p>
        </w:tc>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SSD1306 OLED</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0.96", 128x64 px, I2C</w:t>
            </w:r>
          </w:p>
        </w:tc>
        <w:tc>
          <w:tcPr>
            <w:tcW w:type="dxa" w:w="33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User feedback display</w:t>
            </w:r>
          </w:p>
        </w:tc>
      </w:tr>
      <w:tr>
        <w:tc>
          <w:tcPr>
            <w:tcW w:type="dxa" w:w="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4</w:t>
            </w:r>
          </w:p>
        </w:tc>
        <w:tc>
          <w:tcPr>
            <w:tcW w:type="dxa" w:w="2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Active Buzzer</w:t>
            </w:r>
          </w:p>
        </w:tc>
        <w:tc>
          <w:tcPr>
            <w:tcW w:type="dxa" w:w="30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3.3V, GPIO-driven</w:t>
            </w:r>
          </w:p>
        </w:tc>
        <w:tc>
          <w:tcPr>
            <w:tcW w:type="dxa" w:w="336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Audio feedback for scan events</w:t>
            </w:r>
          </w:p>
        </w:tc>
      </w:tr>
      <w:tr>
        <w:tc>
          <w:tcPr>
            <w:tcW w:type="dxa" w:w="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5</w:t>
            </w:r>
          </w:p>
        </w:tc>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RFID Cards</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ISO 14443-A (Mifare)</w:t>
            </w:r>
          </w:p>
        </w:tc>
        <w:tc>
          <w:tcPr>
            <w:tcW w:type="dxa" w:w="33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Worker ID cards</w:t>
            </w:r>
          </w:p>
        </w:tc>
      </w:tr>
      <w:tr>
        <w:tc>
          <w:tcPr>
            <w:tcW w:type="dxa" w:w="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6</w:t>
            </w:r>
          </w:p>
        </w:tc>
        <w:tc>
          <w:tcPr>
            <w:tcW w:type="dxa" w:w="2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RFID Tags</w:t>
            </w:r>
          </w:p>
        </w:tc>
        <w:tc>
          <w:tcPr>
            <w:tcW w:type="dxa" w:w="30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ISO 14443-A (Mifare)</w:t>
            </w:r>
          </w:p>
        </w:tc>
        <w:tc>
          <w:tcPr>
            <w:tcW w:type="dxa" w:w="336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Tool identification tags</w:t>
            </w:r>
          </w:p>
        </w:tc>
      </w:tr>
    </w:tbl>
    <w:p>
      <w:pPr>
        <w:spacing w:before="120" w:after="120"/>
      </w:pPr>
    </w:p>
    <w:p>
      <w:pPr>
        <w:pStyle w:val="Heading2"/>
        <w:spacing w:before="240" w:after="80"/>
      </w:pPr>
      <w:r>
        <w:rPr>
          <w:b/>
          <w:bCs/>
          <w:color w:val="f5a623"/>
          <w:sz w:val="26"/>
          <w:szCs w:val="26"/>
        </w:rPr>
        <w:t xml:space="preserve">2.2 Pin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500"/>
        <w:gridCol w:w="3860"/>
      </w:tblGrid>
      <w:tr>
        <w:tc>
          <w:tcPr>
            <w:tcW w:type="dxa" w:w="1500"/>
            <w:tcBorders>
              <w:top w:val="single" w:color="cccccc" w:sz="4"/>
              <w:left w:val="single" w:color="cccccc" w:sz="4"/>
              <w:bottom w:val="single" w:color="cccccc" w:sz="4"/>
              <w:right w:val="single" w:color="cccccc" w:sz="4"/>
            </w:tcBorders>
            <w:shd w:fill="1a1a2e" w:val="clear"/>
            <w:tcMar>
              <w:top w:type="dxa" w:w="80"/>
              <w:left w:type="dxa" w:w="140"/>
              <w:bottom w:type="dxa" w:w="80"/>
              <w:right w:type="dxa" w:w="140"/>
            </w:tcMar>
            <w:vAlign w:val="center"/>
          </w:tcPr>
          <w:p>
            <w:pPr>
              <w:jc w:val="left"/>
            </w:pPr>
            <w:r>
              <w:rPr>
                <w:b/>
                <w:bCs/>
                <w:color w:val="f5a623"/>
                <w:sz w:val="20"/>
                <w:szCs w:val="20"/>
              </w:rPr>
              <w:t xml:space="preserve">Module</w:t>
            </w:r>
          </w:p>
        </w:tc>
        <w:tc>
          <w:tcPr>
            <w:tcW w:type="dxa" w:w="2500"/>
            <w:tcBorders>
              <w:top w:val="single" w:color="cccccc" w:sz="4"/>
              <w:left w:val="single" w:color="cccccc" w:sz="4"/>
              <w:bottom w:val="single" w:color="cccccc" w:sz="4"/>
              <w:right w:val="single" w:color="cccccc" w:sz="4"/>
            </w:tcBorders>
            <w:shd w:fill="1a1a2e" w:val="clear"/>
            <w:tcMar>
              <w:top w:type="dxa" w:w="80"/>
              <w:left w:type="dxa" w:w="140"/>
              <w:bottom w:type="dxa" w:w="80"/>
              <w:right w:type="dxa" w:w="140"/>
            </w:tcMar>
            <w:vAlign w:val="center"/>
          </w:tcPr>
          <w:p>
            <w:pPr>
              <w:jc w:val="left"/>
            </w:pPr>
            <w:r>
              <w:rPr>
                <w:b/>
                <w:bCs/>
                <w:color w:val="f5a623"/>
                <w:sz w:val="20"/>
                <w:szCs w:val="20"/>
              </w:rPr>
              <w:t xml:space="preserve">Signal</w:t>
            </w:r>
          </w:p>
        </w:tc>
        <w:tc>
          <w:tcPr>
            <w:tcW w:type="dxa" w:w="1500"/>
            <w:tcBorders>
              <w:top w:val="single" w:color="cccccc" w:sz="4"/>
              <w:left w:val="single" w:color="cccccc" w:sz="4"/>
              <w:bottom w:val="single" w:color="cccccc" w:sz="4"/>
              <w:right w:val="single" w:color="cccccc" w:sz="4"/>
            </w:tcBorders>
            <w:shd w:fill="1a1a2e" w:val="clear"/>
            <w:tcMar>
              <w:top w:type="dxa" w:w="80"/>
              <w:left w:type="dxa" w:w="140"/>
              <w:bottom w:type="dxa" w:w="80"/>
              <w:right w:type="dxa" w:w="140"/>
            </w:tcMar>
            <w:vAlign w:val="center"/>
          </w:tcPr>
          <w:p>
            <w:pPr>
              <w:jc w:val="left"/>
            </w:pPr>
            <w:r>
              <w:rPr>
                <w:b/>
                <w:bCs/>
                <w:color w:val="f5a623"/>
                <w:sz w:val="20"/>
                <w:szCs w:val="20"/>
              </w:rPr>
              <w:t xml:space="preserve">GPIO Pin</w:t>
            </w:r>
          </w:p>
        </w:tc>
        <w:tc>
          <w:tcPr>
            <w:tcW w:type="dxa" w:w="3860"/>
            <w:tcBorders>
              <w:top w:val="single" w:color="cccccc" w:sz="4"/>
              <w:left w:val="single" w:color="cccccc" w:sz="4"/>
              <w:bottom w:val="single" w:color="cccccc" w:sz="4"/>
              <w:right w:val="single" w:color="cccccc" w:sz="4"/>
            </w:tcBorders>
            <w:shd w:fill="1a1a2e" w:val="clear"/>
            <w:tcMar>
              <w:top w:type="dxa" w:w="80"/>
              <w:left w:type="dxa" w:w="140"/>
              <w:bottom w:type="dxa" w:w="80"/>
              <w:right w:type="dxa" w:w="140"/>
            </w:tcMar>
            <w:vAlign w:val="center"/>
          </w:tcPr>
          <w:p>
            <w:pPr>
              <w:jc w:val="left"/>
            </w:pPr>
            <w:r>
              <w:rPr>
                <w:b/>
                <w:bCs/>
                <w:color w:val="f5a623"/>
                <w:sz w:val="20"/>
                <w:szCs w:val="20"/>
              </w:rPr>
              <w:t xml:space="preserve">Notes</w:t>
            </w:r>
          </w:p>
        </w:tc>
      </w:tr>
      <w:tr>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OLED</w:t>
            </w:r>
          </w:p>
        </w:tc>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SDA</w:t>
            </w:r>
          </w:p>
        </w:tc>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bCs/>
                <w:color w:val="1a6e2e"/>
                <w:sz w:val="20"/>
                <w:szCs w:val="20"/>
              </w:rPr>
              <w:t xml:space="preserve">GPIO 4</w:t>
            </w:r>
          </w:p>
        </w:tc>
        <w:tc>
          <w:tcPr>
            <w:tcW w:type="dxa" w:w="38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I2C Data</w:t>
            </w:r>
          </w:p>
        </w:tc>
      </w:tr>
      <w:tr>
        <w:tc>
          <w:tcPr>
            <w:tcW w:type="dxa" w:w="1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OLED</w:t>
            </w:r>
          </w:p>
        </w:tc>
        <w:tc>
          <w:tcPr>
            <w:tcW w:type="dxa" w:w="2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SCL</w:t>
            </w:r>
          </w:p>
        </w:tc>
        <w:tc>
          <w:tcPr>
            <w:tcW w:type="dxa" w:w="1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bCs/>
                <w:color w:val="1a6e2e"/>
                <w:sz w:val="20"/>
                <w:szCs w:val="20"/>
              </w:rPr>
              <w:t xml:space="preserve">GPIO 5</w:t>
            </w:r>
          </w:p>
        </w:tc>
        <w:tc>
          <w:tcPr>
            <w:tcW w:type="dxa" w:w="386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I2C Clock</w:t>
            </w:r>
          </w:p>
        </w:tc>
      </w:tr>
      <w:tr>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OLED</w:t>
            </w:r>
          </w:p>
        </w:tc>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VCC</w:t>
            </w:r>
          </w:p>
        </w:tc>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bCs/>
                <w:color w:val="1a6e2e"/>
                <w:sz w:val="20"/>
                <w:szCs w:val="20"/>
              </w:rPr>
              <w:t xml:space="preserve">3V3</w:t>
            </w:r>
          </w:p>
        </w:tc>
        <w:tc>
          <w:tcPr>
            <w:tcW w:type="dxa" w:w="38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Power — NEVER use 5V</w:t>
            </w:r>
          </w:p>
        </w:tc>
      </w:tr>
      <w:tr>
        <w:tc>
          <w:tcPr>
            <w:tcW w:type="dxa" w:w="1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OLED</w:t>
            </w:r>
          </w:p>
        </w:tc>
        <w:tc>
          <w:tcPr>
            <w:tcW w:type="dxa" w:w="2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GND</w:t>
            </w:r>
          </w:p>
        </w:tc>
        <w:tc>
          <w:tcPr>
            <w:tcW w:type="dxa" w:w="1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bCs/>
                <w:color w:val="1a6e2e"/>
                <w:sz w:val="20"/>
                <w:szCs w:val="20"/>
              </w:rPr>
              <w:t xml:space="preserve">GND</w:t>
            </w:r>
          </w:p>
        </w:tc>
        <w:tc>
          <w:tcPr>
            <w:tcW w:type="dxa" w:w="386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Common ground</w:t>
            </w:r>
          </w:p>
        </w:tc>
      </w:tr>
      <w:tr>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RC522</w:t>
            </w:r>
          </w:p>
        </w:tc>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SDA/SS/CS</w:t>
            </w:r>
          </w:p>
        </w:tc>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bCs/>
                <w:color w:val="1a6e2e"/>
                <w:sz w:val="20"/>
                <w:szCs w:val="20"/>
              </w:rPr>
              <w:t xml:space="preserve">GPIO 10</w:t>
            </w:r>
          </w:p>
        </w:tc>
        <w:tc>
          <w:tcPr>
            <w:tcW w:type="dxa" w:w="38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SPI Chip Select</w:t>
            </w:r>
          </w:p>
        </w:tc>
      </w:tr>
      <w:tr>
        <w:tc>
          <w:tcPr>
            <w:tcW w:type="dxa" w:w="1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RC522</w:t>
            </w:r>
          </w:p>
        </w:tc>
        <w:tc>
          <w:tcPr>
            <w:tcW w:type="dxa" w:w="2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SCK</w:t>
            </w:r>
          </w:p>
        </w:tc>
        <w:tc>
          <w:tcPr>
            <w:tcW w:type="dxa" w:w="1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bCs/>
                <w:color w:val="1a6e2e"/>
                <w:sz w:val="20"/>
                <w:szCs w:val="20"/>
              </w:rPr>
              <w:t xml:space="preserve">GPIO 6</w:t>
            </w:r>
          </w:p>
        </w:tc>
        <w:tc>
          <w:tcPr>
            <w:tcW w:type="dxa" w:w="386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SPI Clock</w:t>
            </w:r>
          </w:p>
        </w:tc>
      </w:tr>
      <w:tr>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RC522</w:t>
            </w:r>
          </w:p>
        </w:tc>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MOSI</w:t>
            </w:r>
          </w:p>
        </w:tc>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bCs/>
                <w:color w:val="1a6e2e"/>
                <w:sz w:val="20"/>
                <w:szCs w:val="20"/>
              </w:rPr>
              <w:t xml:space="preserve">GPIO 7</w:t>
            </w:r>
          </w:p>
        </w:tc>
        <w:tc>
          <w:tcPr>
            <w:tcW w:type="dxa" w:w="38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SPI Master Out</w:t>
            </w:r>
          </w:p>
        </w:tc>
      </w:tr>
      <w:tr>
        <w:tc>
          <w:tcPr>
            <w:tcW w:type="dxa" w:w="1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RC522</w:t>
            </w:r>
          </w:p>
        </w:tc>
        <w:tc>
          <w:tcPr>
            <w:tcW w:type="dxa" w:w="2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MISO</w:t>
            </w:r>
          </w:p>
        </w:tc>
        <w:tc>
          <w:tcPr>
            <w:tcW w:type="dxa" w:w="1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bCs/>
                <w:color w:val="1a6e2e"/>
                <w:sz w:val="20"/>
                <w:szCs w:val="20"/>
              </w:rPr>
              <w:t xml:space="preserve">GPIO 2</w:t>
            </w:r>
          </w:p>
        </w:tc>
        <w:tc>
          <w:tcPr>
            <w:tcW w:type="dxa" w:w="386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SPI Master In</w:t>
            </w:r>
          </w:p>
        </w:tc>
      </w:tr>
      <w:tr>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RC522</w:t>
            </w:r>
          </w:p>
        </w:tc>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RST</w:t>
            </w:r>
          </w:p>
        </w:tc>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bCs/>
                <w:color w:val="1a6e2e"/>
                <w:sz w:val="20"/>
                <w:szCs w:val="20"/>
              </w:rPr>
              <w:t xml:space="preserve">GPIO 3</w:t>
            </w:r>
          </w:p>
        </w:tc>
        <w:tc>
          <w:tcPr>
            <w:tcW w:type="dxa" w:w="38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Reset pin</w:t>
            </w:r>
          </w:p>
        </w:tc>
      </w:tr>
      <w:tr>
        <w:tc>
          <w:tcPr>
            <w:tcW w:type="dxa" w:w="1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RC522</w:t>
            </w:r>
          </w:p>
        </w:tc>
        <w:tc>
          <w:tcPr>
            <w:tcW w:type="dxa" w:w="2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VCC</w:t>
            </w:r>
          </w:p>
        </w:tc>
        <w:tc>
          <w:tcPr>
            <w:tcW w:type="dxa" w:w="1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bCs/>
                <w:color w:val="1a6e2e"/>
                <w:sz w:val="20"/>
                <w:szCs w:val="20"/>
              </w:rPr>
              <w:t xml:space="preserve">3V3</w:t>
            </w:r>
          </w:p>
        </w:tc>
        <w:tc>
          <w:tcPr>
            <w:tcW w:type="dxa" w:w="386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Power — NEVER use 5V</w:t>
            </w:r>
          </w:p>
        </w:tc>
      </w:tr>
      <w:tr>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Buzzer</w:t>
            </w:r>
          </w:p>
        </w:tc>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 (Signal)</w:t>
            </w:r>
          </w:p>
        </w:tc>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bCs/>
                <w:color w:val="1a6e2e"/>
                <w:sz w:val="20"/>
                <w:szCs w:val="20"/>
              </w:rPr>
              <w:t xml:space="preserve">GPIO 19</w:t>
            </w:r>
          </w:p>
        </w:tc>
        <w:tc>
          <w:tcPr>
            <w:tcW w:type="dxa" w:w="38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Active buzzer positive</w:t>
            </w:r>
          </w:p>
        </w:tc>
      </w:tr>
      <w:tr>
        <w:tc>
          <w:tcPr>
            <w:tcW w:type="dxa" w:w="1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Buzzer</w:t>
            </w:r>
          </w:p>
        </w:tc>
        <w:tc>
          <w:tcPr>
            <w:tcW w:type="dxa" w:w="2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 (GND)</w:t>
            </w:r>
          </w:p>
        </w:tc>
        <w:tc>
          <w:tcPr>
            <w:tcW w:type="dxa" w:w="1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bCs/>
                <w:color w:val="1a6e2e"/>
                <w:sz w:val="20"/>
                <w:szCs w:val="20"/>
              </w:rPr>
              <w:t xml:space="preserve">GND</w:t>
            </w:r>
          </w:p>
        </w:tc>
        <w:tc>
          <w:tcPr>
            <w:tcW w:type="dxa" w:w="386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Common ground</w:t>
            </w:r>
          </w:p>
        </w:tc>
      </w:tr>
    </w:tbl>
    <w:p>
      <w:pPr>
        <w:spacing w:before="120" w:after="120"/>
      </w:pPr>
    </w:p>
    <w:p>
      <w:pPr>
        <w:pStyle w:val="Heading2"/>
        <w:spacing w:before="240" w:after="80"/>
      </w:pPr>
      <w:r>
        <w:rPr>
          <w:b/>
          <w:bCs/>
          <w:color w:val="f5a623"/>
          <w:sz w:val="26"/>
          <w:szCs w:val="26"/>
        </w:rPr>
        <w:t xml:space="preserve">2.3 Hardware Photo</w:t>
      </w:r>
    </w:p>
    <w:p>
      <w:pPr>
        <w:spacing w:before="60" w:after="120"/>
      </w:pPr>
    </w:p>
    <w:p>
      <w:pPr>
        <w:spacing w:before="120" w:after="60"/>
        <w:jc w:val="center"/>
      </w:pPr>
      <w:r>
        <w:drawing>
          <wp:inline distT="0" distB="0" distL="0" distR="0">
            <wp:extent cx="3200400"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00400" cy="5667375"/>
                    </a:xfrm>
                    <a:prstGeom prst="rect">
                      <a:avLst/>
                    </a:prstGeom>
                  </pic:spPr>
                </pic:pic>
              </a:graphicData>
            </a:graphic>
          </wp:inline>
        </w:drawing>
      </w:r>
    </w:p>
    <w:p>
      <w:pPr>
        <w:spacing w:before="0" w:after="200"/>
        <w:jc w:val="center"/>
      </w:pPr>
      <w:r>
        <w:rPr>
          <w:i/>
          <w:iCs/>
          <w:color w:val="666666"/>
          <w:sz w:val="18"/>
          <w:szCs w:val="18"/>
        </w:rPr>
        <w:t xml:space="preserve">Figure 1: Physical hardware setup — RC522, OLED, and ESP32-C3 assembled on perfboard</w:t>
      </w:r>
    </w:p>
    <w:p>
      <w:r>
        <w:br w:type="page"/>
      </w:r>
    </w:p>
    <w:p>
      <w:pPr>
        <w:pStyle w:val="Heading1"/>
        <w:spacing w:before="360" w:after="120"/>
      </w:pPr>
      <w:r>
        <w:rPr>
          <w:b/>
          <w:bCs/>
          <w:color w:val="1a1a2e"/>
          <w:sz w:val="32"/>
          <w:szCs w:val="32"/>
        </w:rPr>
        <w:t xml:space="preserve">3. Software &amp; System Design</w:t>
      </w:r>
    </w:p>
    <w:p>
      <w:pPr>
        <w:pBdr>
          <w:bottom w:val="single" w:color="f5a623" w:sz="6" w:space="1"/>
        </w:pBdr>
        <w:spacing w:before="120" w:after="120"/>
      </w:pPr>
    </w:p>
    <w:p>
      <w:pPr>
        <w:pStyle w:val="Heading2"/>
        <w:spacing w:before="240" w:after="80"/>
      </w:pPr>
      <w:r>
        <w:rPr>
          <w:b/>
          <w:bCs/>
          <w:color w:val="f5a623"/>
          <w:sz w:val="26"/>
          <w:szCs w:val="26"/>
        </w:rPr>
        <w:t xml:space="preserve">3.1 Firmware (MicroPython — main.py)</w:t>
      </w:r>
    </w:p>
    <w:p>
      <w:pPr>
        <w:spacing w:before="60" w:after="80"/>
      </w:pPr>
      <w:r>
        <w:rPr>
          <w:sz w:val="22"/>
          <w:szCs w:val="22"/>
        </w:rPr>
        <w:t xml:space="preserve">The ESP32 runs MicroPython firmware. The code is structured as a state machine with three states:</w:t>
      </w:r>
    </w:p>
    <w:p>
      <w:pPr>
        <w:pStyle w:val="ListParagraph"/>
        <w:numPr>
          <w:ilvl w:val="0"/>
          <w:numId w:val="2"/>
        </w:numPr>
        <w:spacing w:before="40" w:after="40"/>
      </w:pPr>
      <w:r>
        <w:rPr>
          <w:sz w:val="22"/>
          <w:szCs w:val="22"/>
        </w:rPr>
        <w:t xml:space="preserve">STATE_IDLE: The system waits for a worker to scan their RFID ID card. The OLED shows "Scan your ID card".</w:t>
      </w:r>
    </w:p>
    <w:p>
      <w:pPr>
        <w:pStyle w:val="ListParagraph"/>
        <w:numPr>
          <w:ilvl w:val="0"/>
          <w:numId w:val="2"/>
        </w:numPr>
        <w:spacing w:before="40" w:after="40"/>
      </w:pPr>
      <w:r>
        <w:rPr>
          <w:sz w:val="22"/>
          <w:szCs w:val="22"/>
        </w:rPr>
        <w:t xml:space="preserve">STATE_ID_SCANNED: A worker has been identified. The OLED shows their name and prompts "Now scan the tool". A 15-second timeout resets the system if no tool is scanned.</w:t>
      </w:r>
    </w:p>
    <w:p>
      <w:pPr>
        <w:pStyle w:val="ListParagraph"/>
        <w:numPr>
          <w:ilvl w:val="0"/>
          <w:numId w:val="2"/>
        </w:numPr>
        <w:spacing w:before="40" w:after="40"/>
      </w:pPr>
      <w:r>
        <w:rPr>
          <w:sz w:val="22"/>
          <w:szCs w:val="22"/>
        </w:rPr>
        <w:t xml:space="preserve">STATE_PROCESSING: The system queries Firebase to determine whether the tool is available (checkout), already borrowed by this worker (return), or held by someone else (conflict alert).</w:t>
      </w:r>
    </w:p>
    <w:p>
      <w:pPr>
        <w:spacing w:before="120" w:after="120"/>
      </w:pPr>
    </w:p>
    <w:p>
      <w:pPr>
        <w:pStyle w:val="Heading2"/>
        <w:spacing w:before="240" w:after="80"/>
      </w:pPr>
      <w:r>
        <w:rPr>
          <w:b/>
          <w:bCs/>
          <w:color w:val="f5a623"/>
          <w:sz w:val="26"/>
          <w:szCs w:val="26"/>
        </w:rPr>
        <w:t xml:space="preserve">3.2 Auto-Detect Logic</w:t>
      </w:r>
    </w:p>
    <w:p>
      <w:pPr>
        <w:spacing w:before="60" w:after="80"/>
      </w:pPr>
      <w:r>
        <w:rPr>
          <w:sz w:val="22"/>
          <w:szCs w:val="22"/>
        </w:rPr>
        <w:t xml:space="preserve">The key innovation of this system is that no button is needed to select "borrow" or "return". The system queries Firebase automatically:</w:t>
      </w:r>
    </w:p>
    <w:p>
      <w:pPr>
        <w:pStyle w:val="ListParagraph"/>
        <w:numPr>
          <w:ilvl w:val="0"/>
          <w:numId w:val="3"/>
        </w:numPr>
        <w:spacing w:before="40" w:after="40"/>
      </w:pPr>
      <w:r>
        <w:rPr>
          <w:sz w:val="22"/>
          <w:szCs w:val="22"/>
        </w:rPr>
        <w:t xml:space="preserve">Worker scans ID card → Firebase lookup at /workers/{UID}/name</w:t>
      </w:r>
    </w:p>
    <w:p>
      <w:pPr>
        <w:pStyle w:val="ListParagraph"/>
        <w:numPr>
          <w:ilvl w:val="0"/>
          <w:numId w:val="3"/>
        </w:numPr>
        <w:spacing w:before="40" w:after="40"/>
      </w:pPr>
      <w:r>
        <w:rPr>
          <w:sz w:val="22"/>
          <w:szCs w:val="22"/>
        </w:rPr>
        <w:t xml:space="preserve">Worker scans tool tag → Firebase lookup at /tools/{UID}/borrowedBy</w:t>
      </w:r>
    </w:p>
    <w:p>
      <w:pPr>
        <w:pStyle w:val="ListParagraph"/>
        <w:numPr>
          <w:ilvl w:val="0"/>
          <w:numId w:val="3"/>
        </w:numPr>
        <w:spacing w:before="40" w:after="40"/>
      </w:pPr>
      <w:r>
        <w:rPr>
          <w:sz w:val="22"/>
          <w:szCs w:val="22"/>
        </w:rPr>
        <w:t xml:space="preserve">If borrowedBy is empty → CHECKOUT: write borrow record to Firebase</w:t>
      </w:r>
    </w:p>
    <w:p>
      <w:pPr>
        <w:pStyle w:val="ListParagraph"/>
        <w:numPr>
          <w:ilvl w:val="0"/>
          <w:numId w:val="3"/>
        </w:numPr>
        <w:spacing w:before="40" w:after="40"/>
      </w:pPr>
      <w:r>
        <w:rPr>
          <w:sz w:val="22"/>
          <w:szCs w:val="22"/>
        </w:rPr>
        <w:t xml:space="preserve">If borrowedBy matches current worker → RETURN: clear borrow record</w:t>
      </w:r>
    </w:p>
    <w:p>
      <w:pPr>
        <w:pStyle w:val="ListParagraph"/>
        <w:numPr>
          <w:ilvl w:val="0"/>
          <w:numId w:val="3"/>
        </w:numPr>
        <w:spacing w:before="40" w:after="40"/>
      </w:pPr>
      <w:r>
        <w:rPr>
          <w:sz w:val="22"/>
          <w:szCs w:val="22"/>
        </w:rPr>
        <w:t xml:space="preserve">If borrowedBy is a different worker → CONFLICT ALERT: log to /alerts</w:t>
      </w:r>
    </w:p>
    <w:p>
      <w:pPr>
        <w:spacing w:before="120" w:after="120"/>
      </w:pPr>
    </w:p>
    <w:p>
      <w:pPr>
        <w:pStyle w:val="Heading2"/>
        <w:spacing w:before="240" w:after="80"/>
      </w:pPr>
      <w:r>
        <w:rPr>
          <w:b/>
          <w:bCs/>
          <w:color w:val="f5a623"/>
          <w:sz w:val="26"/>
          <w:szCs w:val="26"/>
        </w:rPr>
        <w:t xml:space="preserve">3.3 Firebase Integration</w:t>
      </w:r>
    </w:p>
    <w:p>
      <w:pPr>
        <w:spacing w:before="60" w:after="80"/>
      </w:pPr>
      <w:r>
        <w:rPr>
          <w:sz w:val="22"/>
          <w:szCs w:val="22"/>
        </w:rPr>
        <w:t xml:space="preserve">The ESP32 connects to Firebase Realtime Database using the REST API with Firebase Authentication (email/password). The authentication token is cached and refreshed automatically every hour. All database operations use HTTPS:</w:t>
      </w:r>
    </w:p>
    <w:p>
      <w:pPr>
        <w:pStyle w:val="ListParagraph"/>
        <w:numPr>
          <w:ilvl w:val="0"/>
          <w:numId w:val="2"/>
        </w:numPr>
        <w:spacing w:before="40" w:after="40"/>
      </w:pPr>
      <w:r>
        <w:rPr>
          <w:sz w:val="22"/>
          <w:szCs w:val="22"/>
        </w:rPr>
        <w:t xml:space="preserve">GET requests to read worker/tool data</w:t>
      </w:r>
    </w:p>
    <w:p>
      <w:pPr>
        <w:pStyle w:val="ListParagraph"/>
        <w:numPr>
          <w:ilvl w:val="0"/>
          <w:numId w:val="2"/>
        </w:numPr>
        <w:spacing w:before="40" w:after="40"/>
      </w:pPr>
      <w:r>
        <w:rPr>
          <w:sz w:val="22"/>
          <w:szCs w:val="22"/>
        </w:rPr>
        <w:t xml:space="preserve">PUT requests to write loan records and history entries</w:t>
      </w:r>
    </w:p>
    <w:p>
      <w:pPr>
        <w:pStyle w:val="ListParagraph"/>
        <w:numPr>
          <w:ilvl w:val="0"/>
          <w:numId w:val="2"/>
        </w:numPr>
        <w:spacing w:before="40" w:after="40"/>
      </w:pPr>
      <w:r>
        <w:rPr>
          <w:sz w:val="22"/>
          <w:szCs w:val="22"/>
        </w:rPr>
        <w:t xml:space="preserve">PATCH requests to update tool status fields</w:t>
      </w:r>
    </w:p>
    <w:p>
      <w:pPr>
        <w:pStyle w:val="ListParagraph"/>
        <w:numPr>
          <w:ilvl w:val="0"/>
          <w:numId w:val="2"/>
        </w:numPr>
        <w:spacing w:before="40" w:after="40"/>
      </w:pPr>
      <w:r>
        <w:rPr>
          <w:sz w:val="22"/>
          <w:szCs w:val="22"/>
        </w:rPr>
        <w:t xml:space="preserve">DELETE requests to remove active loan entries on return</w:t>
      </w:r>
    </w:p>
    <w:p>
      <w:pPr>
        <w:spacing w:before="120" w:after="120"/>
      </w:pPr>
    </w:p>
    <w:p>
      <w:pPr>
        <w:pStyle w:val="Heading2"/>
        <w:spacing w:before="240" w:after="80"/>
      </w:pPr>
      <w:r>
        <w:rPr>
          <w:b/>
          <w:bCs/>
          <w:color w:val="f5a623"/>
          <w:sz w:val="26"/>
          <w:szCs w:val="26"/>
        </w:rPr>
        <w:t xml:space="preserve">3.4 Database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4"/>
              <w:left w:val="single" w:color="cccccc" w:sz="4"/>
              <w:bottom w:val="single" w:color="cccccc" w:sz="4"/>
              <w:right w:val="single" w:color="cccccc" w:sz="4"/>
            </w:tcBorders>
            <w:shd w:fill="1a1a2e" w:val="clear"/>
            <w:tcMar>
              <w:top w:type="dxa" w:w="80"/>
              <w:left w:type="dxa" w:w="140"/>
              <w:bottom w:type="dxa" w:w="80"/>
              <w:right w:type="dxa" w:w="140"/>
            </w:tcMar>
            <w:vAlign w:val="center"/>
          </w:tcPr>
          <w:p>
            <w:pPr>
              <w:jc w:val="left"/>
            </w:pPr>
            <w:r>
              <w:rPr>
                <w:b/>
                <w:bCs/>
                <w:color w:val="f5a623"/>
                <w:sz w:val="20"/>
                <w:szCs w:val="20"/>
              </w:rPr>
              <w:t xml:space="preserve">Firebase Path</w:t>
            </w:r>
          </w:p>
        </w:tc>
        <w:tc>
          <w:tcPr>
            <w:tcW w:type="dxa" w:w="6860"/>
            <w:tcBorders>
              <w:top w:val="single" w:color="cccccc" w:sz="4"/>
              <w:left w:val="single" w:color="cccccc" w:sz="4"/>
              <w:bottom w:val="single" w:color="cccccc" w:sz="4"/>
              <w:right w:val="single" w:color="cccccc" w:sz="4"/>
            </w:tcBorders>
            <w:shd w:fill="1a1a2e" w:val="clear"/>
            <w:tcMar>
              <w:top w:type="dxa" w:w="80"/>
              <w:left w:type="dxa" w:w="140"/>
              <w:bottom w:type="dxa" w:w="80"/>
              <w:right w:type="dxa" w:w="140"/>
            </w:tcMar>
            <w:vAlign w:val="center"/>
          </w:tcPr>
          <w:p>
            <w:pPr>
              <w:jc w:val="left"/>
            </w:pPr>
            <w:r>
              <w:rPr>
                <w:b/>
                <w:bCs/>
                <w:color w:val="f5a623"/>
                <w:sz w:val="20"/>
                <w:szCs w:val="20"/>
              </w:rPr>
              <w:t xml:space="preserve">Contents</w:t>
            </w:r>
          </w:p>
        </w:tc>
      </w:tr>
      <w:tr>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bCs/>
                <w:color w:val="1a6e2e"/>
                <w:sz w:val="20"/>
                <w:szCs w:val="20"/>
              </w:rPr>
              <w:t xml:space="preserve">/workers/{UID}</w:t>
            </w:r>
          </w:p>
        </w:tc>
        <w:tc>
          <w:tcPr>
            <w:tcW w:type="dxa" w:w="68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name, employeeId, department, registeredAt</w:t>
            </w:r>
          </w:p>
        </w:tc>
      </w:tr>
      <w:tr>
        <w:tc>
          <w:tcPr>
            <w:tcW w:type="dxa" w:w="2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bCs/>
                <w:color w:val="1a6e2e"/>
                <w:sz w:val="20"/>
                <w:szCs w:val="20"/>
              </w:rPr>
              <w:t xml:space="preserve">/tools/{UID}</w:t>
            </w:r>
          </w:p>
        </w:tc>
        <w:tc>
          <w:tcPr>
            <w:tcW w:type="dxa" w:w="686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name, category, serialNumber, status, borrowedBy, borrowedAt, borrowedEpoch</w:t>
            </w:r>
          </w:p>
        </w:tc>
      </w:tr>
      <w:tr>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bCs/>
                <w:color w:val="1a6e2e"/>
                <w:sz w:val="20"/>
                <w:szCs w:val="20"/>
              </w:rPr>
              <w:t xml:space="preserve">/activeLoans/{workerUID}/{toolUID}</w:t>
            </w:r>
          </w:p>
        </w:tc>
        <w:tc>
          <w:tcPr>
            <w:tcW w:type="dxa" w:w="68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workerName, toolName, checkedOut, checkedOutEpoch, returned</w:t>
            </w:r>
          </w:p>
        </w:tc>
      </w:tr>
      <w:tr>
        <w:tc>
          <w:tcPr>
            <w:tcW w:type="dxa" w:w="2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bCs/>
                <w:color w:val="1a6e2e"/>
                <w:sz w:val="20"/>
                <w:szCs w:val="20"/>
              </w:rPr>
              <w:t xml:space="preserve">/history/{epoch_toolUID}</w:t>
            </w:r>
          </w:p>
        </w:tc>
        <w:tc>
          <w:tcPr>
            <w:tcW w:type="dxa" w:w="686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type (CHECKOUT/RETURN), workerName, toolName, timestamp, epoch</w:t>
            </w:r>
          </w:p>
        </w:tc>
      </w:tr>
      <w:tr>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bCs/>
                <w:color w:val="1a6e2e"/>
                <w:sz w:val="20"/>
                <w:szCs w:val="20"/>
              </w:rPr>
              <w:t xml:space="preserve">/alerts/{epoch_type}</w:t>
            </w:r>
          </w:p>
        </w:tc>
        <w:tc>
          <w:tcPr>
            <w:tcW w:type="dxa" w:w="68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type (UNKNOWN_ID/UNKNOWN_TOOL/CONFLICT), uid, timestamp, details</w:t>
            </w:r>
          </w:p>
        </w:tc>
      </w:tr>
    </w:tbl>
    <w:p>
      <w:pPr>
        <w:spacing w:before="120" w:after="120"/>
      </w:pPr>
    </w:p>
    <w:p>
      <w:pPr>
        <w:pStyle w:val="Heading2"/>
        <w:spacing w:before="240" w:after="80"/>
      </w:pPr>
      <w:r>
        <w:rPr>
          <w:b/>
          <w:bCs/>
          <w:color w:val="f5a623"/>
          <w:sz w:val="26"/>
          <w:szCs w:val="26"/>
        </w:rPr>
        <w:t xml:space="preserve">3.5 Web Dashboard (ToolVault)</w:t>
      </w:r>
    </w:p>
    <w:p>
      <w:pPr>
        <w:spacing w:before="60" w:after="80"/>
      </w:pPr>
      <w:r>
        <w:rPr>
          <w:sz w:val="22"/>
          <w:szCs w:val="22"/>
        </w:rPr>
        <w:t xml:space="preserve">The ToolVault dashboard is hosted on GitHub Pages (vihaang-source.github.io/Smart-Tool-Management-/). It uses Firebase JavaScript SDK v9 with real-time listeners — the dashboard updates instantly whenever the ESP32 writes data to Firebase, with no page refresh required.</w:t>
      </w:r>
    </w:p>
    <w:p>
      <w:pPr>
        <w:spacing w:before="60" w:after="80"/>
      </w:pPr>
      <w:r>
        <w:rPr>
          <w:sz w:val="22"/>
          <w:szCs w:val="22"/>
        </w:rPr>
        <w:t xml:space="preserve">The dashboard provides five views: Dashboard (stats + all tools), Active Loans, Transaction History, Alerts, and Admin panel for registering workers and tools.</w:t>
      </w:r>
    </w:p>
    <w:p>
      <w:r>
        <w:br w:type="page"/>
      </w:r>
    </w:p>
    <w:p>
      <w:pPr>
        <w:pStyle w:val="Heading1"/>
        <w:spacing w:before="360" w:after="120"/>
      </w:pPr>
      <w:r>
        <w:rPr>
          <w:b/>
          <w:bCs/>
          <w:color w:val="1a1a2e"/>
          <w:sz w:val="32"/>
          <w:szCs w:val="32"/>
        </w:rPr>
        <w:t xml:space="preserve">4. Live Test Results &amp; Screenshots</w:t>
      </w:r>
    </w:p>
    <w:p>
      <w:pPr>
        <w:pBdr>
          <w:bottom w:val="single" w:color="f5a623" w:sz="6" w:space="1"/>
        </w:pBdr>
        <w:spacing w:before="120" w:after="120"/>
      </w:pPr>
    </w:p>
    <w:p>
      <w:pPr>
        <w:spacing w:before="60" w:after="80"/>
      </w:pPr>
      <w:r>
        <w:rPr>
          <w:sz w:val="22"/>
          <w:szCs w:val="22"/>
        </w:rPr>
        <w:t xml:space="preserve">The following screenshots capture the system during live testing on 25-26 March 2026. Three registered workers (Rahul Sharma, Priya Patel, Vihaang Kanodia) tested the system with five registered tools across multiple borrow and return cycles.</w:t>
      </w:r>
    </w:p>
    <w:p>
      <w:pPr>
        <w:spacing w:before="120" w:after="120"/>
      </w:pPr>
    </w:p>
    <w:p>
      <w:pPr>
        <w:pStyle w:val="Heading2"/>
        <w:spacing w:before="240" w:after="80"/>
      </w:pPr>
      <w:r>
        <w:rPr>
          <w:b/>
          <w:bCs/>
          <w:color w:val="f5a623"/>
          <w:sz w:val="26"/>
          <w:szCs w:val="26"/>
        </w:rPr>
        <w:t xml:space="preserve">4.1 Dashboard — Early Session (01:31)</w:t>
      </w:r>
    </w:p>
    <w:p>
      <w:pPr>
        <w:spacing w:before="60" w:after="80"/>
      </w:pPr>
      <w:r>
        <w:rPr>
          <w:sz w:val="22"/>
          <w:szCs w:val="22"/>
        </w:rPr>
        <w:t xml:space="preserve">This screenshot was captured early in the test session. 3 tools are borrowed and 2 are available. The system shows real-time status with worker names and timestamps.</w:t>
      </w:r>
    </w:p>
    <w:p>
      <w:pPr>
        <w:spacing w:before="60" w:after="120"/>
      </w:pPr>
    </w:p>
    <w:p>
      <w:pPr>
        <w:spacing w:before="120" w:after="6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43275"/>
                    </a:xfrm>
                    <a:prstGeom prst="rect">
                      <a:avLst/>
                    </a:prstGeom>
                  </pic:spPr>
                </pic:pic>
              </a:graphicData>
            </a:graphic>
          </wp:inline>
        </w:drawing>
      </w:r>
    </w:p>
    <w:p>
      <w:pPr>
        <w:spacing w:before="0" w:after="200"/>
        <w:jc w:val="center"/>
      </w:pPr>
      <w:r>
        <w:rPr>
          <w:i/>
          <w:iCs/>
          <w:color w:val="666666"/>
          <w:sz w:val="18"/>
          <w:szCs w:val="18"/>
        </w:rPr>
        <w:t xml:space="preserve">Figure 2: Dashboard at 01:31 — 3 borrowed, 2 available, 0 overdue, 5 total tools</w:t>
      </w:r>
    </w:p>
    <w:p>
      <w:pPr>
        <w:spacing w:before="120" w:after="120"/>
      </w:pPr>
    </w:p>
    <w:p>
      <w:pPr>
        <w:pStyle w:val="Heading2"/>
        <w:spacing w:before="240" w:after="80"/>
      </w:pPr>
      <w:r>
        <w:rPr>
          <w:b/>
          <w:bCs/>
          <w:color w:val="f5a623"/>
          <w:sz w:val="26"/>
          <w:szCs w:val="26"/>
        </w:rPr>
        <w:t xml:space="preserve">4.2 Dashboard — Latest Session (01:46)</w:t>
      </w:r>
    </w:p>
    <w:p>
      <w:pPr>
        <w:spacing w:before="60" w:after="80"/>
      </w:pPr>
      <w:r>
        <w:rPr>
          <w:sz w:val="22"/>
          <w:szCs w:val="22"/>
        </w:rPr>
        <w:t xml:space="preserve">By 01:46 the system recorded additional transactions. 4 tools are now borrowed and 1 is available. The tool table shows all 5 registered tools with their current holder and timestamp.</w:t>
      </w:r>
    </w:p>
    <w:p>
      <w:pPr>
        <w:spacing w:before="60" w:after="120"/>
      </w:pPr>
    </w:p>
    <w:p>
      <w:pPr>
        <w:spacing w:before="120" w:after="6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343275"/>
                    </a:xfrm>
                    <a:prstGeom prst="rect">
                      <a:avLst/>
                    </a:prstGeom>
                  </pic:spPr>
                </pic:pic>
              </a:graphicData>
            </a:graphic>
          </wp:inline>
        </w:drawing>
      </w:r>
    </w:p>
    <w:p>
      <w:pPr>
        <w:spacing w:before="0" w:after="200"/>
        <w:jc w:val="center"/>
      </w:pPr>
      <w:r>
        <w:rPr>
          <w:i/>
          <w:iCs/>
          <w:color w:val="666666"/>
          <w:sz w:val="18"/>
          <w:szCs w:val="18"/>
        </w:rPr>
        <w:t xml:space="preserve">Figure 3: Dashboard at 01:46 — 4 borrowed, 1 available. Real-time sync confirmed.</w:t>
      </w:r>
    </w:p>
    <w:p>
      <w:r>
        <w:br w:type="page"/>
      </w:r>
    </w:p>
    <w:p>
      <w:pPr>
        <w:pStyle w:val="Heading2"/>
        <w:spacing w:before="240" w:after="80"/>
      </w:pPr>
      <w:r>
        <w:rPr>
          <w:b/>
          <w:bCs/>
          <w:color w:val="f5a623"/>
          <w:sz w:val="26"/>
          <w:szCs w:val="26"/>
        </w:rPr>
        <w:t xml:space="preserve">4.3 Active Loans View</w:t>
      </w:r>
    </w:p>
    <w:p>
      <w:pPr>
        <w:spacing w:before="60" w:after="80"/>
      </w:pPr>
      <w:r>
        <w:rPr>
          <w:sz w:val="22"/>
          <w:szCs w:val="22"/>
        </w:rPr>
        <w:t xml:space="preserve">The Active Loans tab shows a detailed table of all currently borrowed tools with worker name, tool name, category, checkout time, duration, and status. Negative durations indicate a clock sync issue from early testing (MicroPython NTP offset) — this was corrected in later sessions.</w:t>
      </w:r>
    </w:p>
    <w:p>
      <w:pPr>
        <w:spacing w:before="60" w:after="120"/>
      </w:pPr>
    </w:p>
    <w:p>
      <w:pPr>
        <w:spacing w:before="120" w:after="6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43275"/>
                    </a:xfrm>
                    <a:prstGeom prst="rect">
                      <a:avLst/>
                    </a:prstGeom>
                  </pic:spPr>
                </pic:pic>
              </a:graphicData>
            </a:graphic>
          </wp:inline>
        </w:drawing>
      </w:r>
    </w:p>
    <w:p>
      <w:pPr>
        <w:spacing w:before="0" w:after="200"/>
        <w:jc w:val="center"/>
      </w:pPr>
      <w:r>
        <w:rPr>
          <w:i/>
          <w:iCs/>
          <w:color w:val="666666"/>
          <w:sz w:val="18"/>
          <w:szCs w:val="18"/>
        </w:rPr>
        <w:t xml:space="preserve">Figure 4: Active Loans — 4 tools out across 2 workers. Duration shown per loan.</w:t>
      </w:r>
    </w:p>
    <w:p>
      <w:pPr>
        <w:spacing w:before="120" w:after="120"/>
      </w:pPr>
    </w:p>
    <w:p>
      <w:pPr>
        <w:spacing w:before="120" w:after="6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43275"/>
                    </a:xfrm>
                    <a:prstGeom prst="rect">
                      <a:avLst/>
                    </a:prstGeom>
                  </pic:spPr>
                </pic:pic>
              </a:graphicData>
            </a:graphic>
          </wp:inline>
        </w:drawing>
      </w:r>
    </w:p>
    <w:p>
      <w:pPr>
        <w:spacing w:before="0" w:after="200"/>
        <w:jc w:val="center"/>
      </w:pPr>
      <w:r>
        <w:rPr>
          <w:i/>
          <w:iCs/>
          <w:color w:val="666666"/>
          <w:sz w:val="18"/>
          <w:szCs w:val="18"/>
        </w:rPr>
        <w:t xml:space="preserve">Figure 5: Active Loans at 01:47 — all 5 loans visible with their checkout timestamps</w:t>
      </w:r>
    </w:p>
    <w:p>
      <w:r>
        <w:br w:type="page"/>
      </w:r>
    </w:p>
    <w:p>
      <w:pPr>
        <w:pStyle w:val="Heading2"/>
        <w:spacing w:before="240" w:after="80"/>
      </w:pPr>
      <w:r>
        <w:rPr>
          <w:b/>
          <w:bCs/>
          <w:color w:val="f5a623"/>
          <w:sz w:val="26"/>
          <w:szCs w:val="26"/>
        </w:rPr>
        <w:t xml:space="preserve">4.4 Transaction History Log</w:t>
      </w:r>
    </w:p>
    <w:p>
      <w:pPr>
        <w:spacing w:before="60" w:after="80"/>
      </w:pPr>
      <w:r>
        <w:rPr>
          <w:sz w:val="22"/>
          <w:szCs w:val="22"/>
        </w:rPr>
        <w:t xml:space="preserve">The History tab logs every CHECKOUT and RETURN event with the worker name, tool name, and exact timestamp. This provides a full audit trail. Both sessions show multiple borrow-return cycles for the same tools — confirming the auto-detect logic works correctly for repeated use.</w:t>
      </w:r>
    </w:p>
    <w:p>
      <w:pPr>
        <w:spacing w:before="60" w:after="120"/>
      </w:pPr>
    </w:p>
    <w:p>
      <w:pPr>
        <w:spacing w:before="120" w:after="6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343275"/>
                    </a:xfrm>
                    <a:prstGeom prst="rect">
                      <a:avLst/>
                    </a:prstGeom>
                  </pic:spPr>
                </pic:pic>
              </a:graphicData>
            </a:graphic>
          </wp:inline>
        </w:drawing>
      </w:r>
    </w:p>
    <w:p>
      <w:pPr>
        <w:spacing w:before="0" w:after="200"/>
        <w:jc w:val="center"/>
      </w:pPr>
      <w:r>
        <w:rPr>
          <w:i/>
          <w:iCs/>
          <w:color w:val="666666"/>
          <w:sz w:val="18"/>
          <w:szCs w:val="18"/>
        </w:rPr>
        <w:t xml:space="preserve">Figure 6: History log — early session showing checkouts and returns with full timestamps</w:t>
      </w:r>
    </w:p>
    <w:p>
      <w:pPr>
        <w:spacing w:before="120" w:after="120"/>
      </w:pPr>
    </w:p>
    <w:p>
      <w:pPr>
        <w:spacing w:before="120" w:after="6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343275"/>
                    </a:xfrm>
                    <a:prstGeom prst="rect">
                      <a:avLst/>
                    </a:prstGeom>
                  </pic:spPr>
                </pic:pic>
              </a:graphicData>
            </a:graphic>
          </wp:inline>
        </w:drawing>
      </w:r>
    </w:p>
    <w:p>
      <w:pPr>
        <w:spacing w:before="0" w:after="200"/>
        <w:jc w:val="center"/>
      </w:pPr>
      <w:r>
        <w:rPr>
          <w:i/>
          <w:iCs/>
          <w:color w:val="666666"/>
          <w:sz w:val="18"/>
          <w:szCs w:val="18"/>
        </w:rPr>
        <w:t xml:space="preserve">Figure 7: History log at 01:47 — full transaction log sorted newest first</w:t>
      </w:r>
    </w:p>
    <w:p>
      <w:r>
        <w:br w:type="page"/>
      </w:r>
    </w:p>
    <w:p>
      <w:pPr>
        <w:pStyle w:val="Heading2"/>
        <w:spacing w:before="240" w:after="80"/>
      </w:pPr>
      <w:r>
        <w:rPr>
          <w:b/>
          <w:bCs/>
          <w:color w:val="f5a623"/>
          <w:sz w:val="26"/>
          <w:szCs w:val="26"/>
        </w:rPr>
        <w:t xml:space="preserve">4.5 System Alerts</w:t>
      </w:r>
    </w:p>
    <w:p>
      <w:pPr>
        <w:spacing w:before="60" w:after="80"/>
      </w:pPr>
      <w:r>
        <w:rPr>
          <w:sz w:val="22"/>
          <w:szCs w:val="22"/>
        </w:rPr>
        <w:t xml:space="preserve">The Alerts tab captures all security and error events. The most common alert shown is "Unknown ID" — triggered when an RFID card is scanned that has not yet been registered in the database. The "Conflict" alert appears when someone tries to borrow a tool that is already checked out by another worker — a critical warehouse safety feature.</w:t>
      </w:r>
    </w:p>
    <w:p>
      <w:pPr>
        <w:spacing w:before="60" w:after="120"/>
      </w:pPr>
    </w:p>
    <w:p>
      <w:pPr>
        <w:spacing w:before="120" w:after="6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343275"/>
                    </a:xfrm>
                    <a:prstGeom prst="rect">
                      <a:avLst/>
                    </a:prstGeom>
                  </pic:spPr>
                </pic:pic>
              </a:graphicData>
            </a:graphic>
          </wp:inline>
        </w:drawing>
      </w:r>
    </w:p>
    <w:p>
      <w:pPr>
        <w:spacing w:before="0" w:after="200"/>
        <w:jc w:val="center"/>
      </w:pPr>
      <w:r>
        <w:rPr>
          <w:i/>
          <w:iCs/>
          <w:color w:val="666666"/>
          <w:sz w:val="18"/>
          <w:szCs w:val="18"/>
        </w:rPr>
        <w:t xml:space="preserve">Figure 8: Alerts tab — Unknown ID alerts for unregistered card (136461FAEC) and one Conflict alert</w:t>
      </w:r>
    </w:p>
    <w:p>
      <w:pPr>
        <w:spacing w:before="120" w:after="120"/>
      </w:pPr>
    </w:p>
    <w:p>
      <w:pPr>
        <w:spacing w:before="120" w:after="6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343275"/>
                    </a:xfrm>
                    <a:prstGeom prst="rect">
                      <a:avLst/>
                    </a:prstGeom>
                  </pic:spPr>
                </pic:pic>
              </a:graphicData>
            </a:graphic>
          </wp:inline>
        </w:drawing>
      </w:r>
    </w:p>
    <w:p>
      <w:pPr>
        <w:spacing w:before="0" w:after="200"/>
        <w:jc w:val="center"/>
      </w:pPr>
      <w:r>
        <w:rPr>
          <w:i/>
          <w:iCs/>
          <w:color w:val="666666"/>
          <w:sz w:val="18"/>
          <w:szCs w:val="18"/>
        </w:rPr>
        <w:t xml:space="preserve">Figure 9: Alerts at 01:47 — 35 total alerts logged including conflicts and unknown tags</w:t>
      </w:r>
    </w:p>
    <w:p>
      <w:r>
        <w:br w:type="page"/>
      </w:r>
    </w:p>
    <w:p>
      <w:pPr>
        <w:pStyle w:val="Heading2"/>
        <w:spacing w:before="240" w:after="80"/>
      </w:pPr>
      <w:r>
        <w:rPr>
          <w:b/>
          <w:bCs/>
          <w:color w:val="f5a623"/>
          <w:sz w:val="26"/>
          <w:szCs w:val="26"/>
        </w:rPr>
        <w:t xml:space="preserve">4.6 Admin Panel — Worker &amp; Tool Registration</w:t>
      </w:r>
    </w:p>
    <w:p>
      <w:pPr>
        <w:spacing w:before="60" w:after="80"/>
      </w:pPr>
      <w:r>
        <w:rPr>
          <w:sz w:val="22"/>
          <w:szCs w:val="22"/>
        </w:rPr>
        <w:t xml:space="preserve">The Admin panel allows supervisors to register new RFID cards (workers) and tool tags directly from the web interface. Workers and tools are identified by their RFID UID which appears in the Thonny Serial Monitor when the card/tag is scanned. Registered entries can also be deleted from this panel.</w:t>
      </w:r>
    </w:p>
    <w:p>
      <w:pPr>
        <w:spacing w:before="60" w:after="120"/>
      </w:pPr>
    </w:p>
    <w:p>
      <w:pPr>
        <w:spacing w:before="120" w:after="6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343275"/>
                    </a:xfrm>
                    <a:prstGeom prst="rect">
                      <a:avLst/>
                    </a:prstGeom>
                  </pic:spPr>
                </pic:pic>
              </a:graphicData>
            </a:graphic>
          </wp:inline>
        </w:drawing>
      </w:r>
    </w:p>
    <w:p>
      <w:pPr>
        <w:spacing w:before="0" w:after="200"/>
        <w:jc w:val="center"/>
      </w:pPr>
      <w:r>
        <w:rPr>
          <w:i/>
          <w:iCs/>
          <w:color w:val="666666"/>
          <w:sz w:val="18"/>
          <w:szCs w:val="18"/>
        </w:rPr>
        <w:t xml:space="preserve">Figure 10: Admin panel — Register Worker and Register Tool forms with existing records</w:t>
      </w:r>
    </w:p>
    <w:p>
      <w:pPr>
        <w:spacing w:before="120" w:after="120"/>
      </w:pPr>
    </w:p>
    <w:p>
      <w:pPr>
        <w:spacing w:before="120" w:after="6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343275"/>
                    </a:xfrm>
                    <a:prstGeom prst="rect">
                      <a:avLst/>
                    </a:prstGeom>
                  </pic:spPr>
                </pic:pic>
              </a:graphicData>
            </a:graphic>
          </wp:inline>
        </w:drawing>
      </w:r>
    </w:p>
    <w:p>
      <w:pPr>
        <w:spacing w:before="0" w:after="200"/>
        <w:jc w:val="center"/>
      </w:pPr>
      <w:r>
        <w:rPr>
          <w:i/>
          <w:iCs/>
          <w:color w:val="666666"/>
          <w:sz w:val="18"/>
          <w:szCs w:val="18"/>
        </w:rPr>
        <w:t xml:space="preserve">Figure 11: Admin panel scrolled — showing 3 registered workers and 5 registered tools</w:t>
      </w:r>
    </w:p>
    <w:p>
      <w:r>
        <w:br w:type="page"/>
      </w:r>
    </w:p>
    <w:p>
      <w:pPr>
        <w:pStyle w:val="Heading1"/>
        <w:spacing w:before="360" w:after="120"/>
      </w:pPr>
      <w:r>
        <w:rPr>
          <w:b/>
          <w:bCs/>
          <w:color w:val="1a1a2e"/>
          <w:sz w:val="32"/>
          <w:szCs w:val="32"/>
        </w:rPr>
        <w:t xml:space="preserve">5. Registered Workers &amp; Tools</w:t>
      </w:r>
    </w:p>
    <w:p>
      <w:pPr>
        <w:pBdr>
          <w:bottom w:val="single" w:color="f5a623" w:sz="6" w:space="1"/>
        </w:pBdr>
        <w:spacing w:before="120" w:after="120"/>
      </w:pPr>
    </w:p>
    <w:p>
      <w:pPr>
        <w:pStyle w:val="Heading2"/>
        <w:spacing w:before="240" w:after="80"/>
      </w:pPr>
      <w:r>
        <w:rPr>
          <w:b/>
          <w:bCs/>
          <w:color w:val="f5a623"/>
          <w:sz w:val="26"/>
          <w:szCs w:val="26"/>
        </w:rPr>
        <w:t xml:space="preserve">5.1 Workers Registered in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000"/>
        <w:gridCol w:w="2000"/>
        <w:gridCol w:w="1860"/>
      </w:tblGrid>
      <w:tr>
        <w:tc>
          <w:tcPr>
            <w:tcW w:type="dxa" w:w="500"/>
            <w:tcBorders>
              <w:top w:val="single" w:color="cccccc" w:sz="4"/>
              <w:left w:val="single" w:color="cccccc" w:sz="4"/>
              <w:bottom w:val="single" w:color="cccccc" w:sz="4"/>
              <w:right w:val="single" w:color="cccccc" w:sz="4"/>
            </w:tcBorders>
            <w:shd w:fill="1a1a2e" w:val="clear"/>
            <w:tcMar>
              <w:top w:type="dxa" w:w="80"/>
              <w:left w:type="dxa" w:w="140"/>
              <w:bottom w:type="dxa" w:w="80"/>
              <w:right w:type="dxa" w:w="140"/>
            </w:tcMar>
            <w:vAlign w:val="center"/>
          </w:tcPr>
          <w:p>
            <w:pPr>
              <w:jc w:val="left"/>
            </w:pPr>
            <w:r>
              <w:rPr>
                <w:b/>
                <w:bCs/>
                <w:color w:val="f5a623"/>
                <w:sz w:val="20"/>
                <w:szCs w:val="20"/>
              </w:rPr>
              <w:t xml:space="preserve">No.</w:t>
            </w:r>
          </w:p>
        </w:tc>
        <w:tc>
          <w:tcPr>
            <w:tcW w:type="dxa" w:w="3000"/>
            <w:tcBorders>
              <w:top w:val="single" w:color="cccccc" w:sz="4"/>
              <w:left w:val="single" w:color="cccccc" w:sz="4"/>
              <w:bottom w:val="single" w:color="cccccc" w:sz="4"/>
              <w:right w:val="single" w:color="cccccc" w:sz="4"/>
            </w:tcBorders>
            <w:shd w:fill="1a1a2e" w:val="clear"/>
            <w:tcMar>
              <w:top w:type="dxa" w:w="80"/>
              <w:left w:type="dxa" w:w="140"/>
              <w:bottom w:type="dxa" w:w="80"/>
              <w:right w:type="dxa" w:w="140"/>
            </w:tcMar>
            <w:vAlign w:val="center"/>
          </w:tcPr>
          <w:p>
            <w:pPr>
              <w:jc w:val="left"/>
            </w:pPr>
            <w:r>
              <w:rPr>
                <w:b/>
                <w:bCs/>
                <w:color w:val="f5a623"/>
                <w:sz w:val="20"/>
                <w:szCs w:val="20"/>
              </w:rPr>
              <w:t xml:space="preserve">Name</w:t>
            </w:r>
          </w:p>
        </w:tc>
        <w:tc>
          <w:tcPr>
            <w:tcW w:type="dxa" w:w="2000"/>
            <w:tcBorders>
              <w:top w:val="single" w:color="cccccc" w:sz="4"/>
              <w:left w:val="single" w:color="cccccc" w:sz="4"/>
              <w:bottom w:val="single" w:color="cccccc" w:sz="4"/>
              <w:right w:val="single" w:color="cccccc" w:sz="4"/>
            </w:tcBorders>
            <w:shd w:fill="1a1a2e" w:val="clear"/>
            <w:tcMar>
              <w:top w:type="dxa" w:w="80"/>
              <w:left w:type="dxa" w:w="140"/>
              <w:bottom w:type="dxa" w:w="80"/>
              <w:right w:type="dxa" w:w="140"/>
            </w:tcMar>
            <w:vAlign w:val="center"/>
          </w:tcPr>
          <w:p>
            <w:pPr>
              <w:jc w:val="left"/>
            </w:pPr>
            <w:r>
              <w:rPr>
                <w:b/>
                <w:bCs/>
                <w:color w:val="f5a623"/>
                <w:sz w:val="20"/>
                <w:szCs w:val="20"/>
              </w:rPr>
              <w:t xml:space="preserve">Employee ID</w:t>
            </w:r>
          </w:p>
        </w:tc>
        <w:tc>
          <w:tcPr>
            <w:tcW w:type="dxa" w:w="2000"/>
            <w:tcBorders>
              <w:top w:val="single" w:color="cccccc" w:sz="4"/>
              <w:left w:val="single" w:color="cccccc" w:sz="4"/>
              <w:bottom w:val="single" w:color="cccccc" w:sz="4"/>
              <w:right w:val="single" w:color="cccccc" w:sz="4"/>
            </w:tcBorders>
            <w:shd w:fill="1a1a2e" w:val="clear"/>
            <w:tcMar>
              <w:top w:type="dxa" w:w="80"/>
              <w:left w:type="dxa" w:w="140"/>
              <w:bottom w:type="dxa" w:w="80"/>
              <w:right w:type="dxa" w:w="140"/>
            </w:tcMar>
            <w:vAlign w:val="center"/>
          </w:tcPr>
          <w:p>
            <w:pPr>
              <w:jc w:val="left"/>
            </w:pPr>
            <w:r>
              <w:rPr>
                <w:b/>
                <w:bCs/>
                <w:color w:val="f5a623"/>
                <w:sz w:val="20"/>
                <w:szCs w:val="20"/>
              </w:rPr>
              <w:t xml:space="preserve">Department</w:t>
            </w:r>
          </w:p>
        </w:tc>
        <w:tc>
          <w:tcPr>
            <w:tcW w:type="dxa" w:w="1860"/>
            <w:tcBorders>
              <w:top w:val="single" w:color="cccccc" w:sz="4"/>
              <w:left w:val="single" w:color="cccccc" w:sz="4"/>
              <w:bottom w:val="single" w:color="cccccc" w:sz="4"/>
              <w:right w:val="single" w:color="cccccc" w:sz="4"/>
            </w:tcBorders>
            <w:shd w:fill="1a1a2e" w:val="clear"/>
            <w:tcMar>
              <w:top w:type="dxa" w:w="80"/>
              <w:left w:type="dxa" w:w="140"/>
              <w:bottom w:type="dxa" w:w="80"/>
              <w:right w:type="dxa" w:w="140"/>
            </w:tcMar>
            <w:vAlign w:val="center"/>
          </w:tcPr>
          <w:p>
            <w:pPr>
              <w:jc w:val="left"/>
            </w:pPr>
            <w:r>
              <w:rPr>
                <w:b/>
                <w:bCs/>
                <w:color w:val="f5a623"/>
                <w:sz w:val="20"/>
                <w:szCs w:val="20"/>
              </w:rPr>
              <w:t xml:space="preserve">RFID UID</w:t>
            </w:r>
          </w:p>
        </w:tc>
      </w:tr>
      <w:tr>
        <w:tc>
          <w:tcPr>
            <w:tcW w:type="dxa" w:w="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1</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Vihaang Kanodia</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EMP004</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Electronics</w:t>
            </w:r>
          </w:p>
        </w:tc>
        <w:tc>
          <w:tcPr>
            <w:tcW w:type="dxa" w:w="18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bCs/>
                <w:color w:val="1a6e2e"/>
                <w:sz w:val="20"/>
                <w:szCs w:val="20"/>
              </w:rPr>
              <w:t xml:space="preserve">73C44F1CE4</w:t>
            </w:r>
          </w:p>
        </w:tc>
      </w:tr>
      <w:tr>
        <w:tc>
          <w:tcPr>
            <w:tcW w:type="dxa" w:w="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2</w:t>
            </w:r>
          </w:p>
        </w:tc>
        <w:tc>
          <w:tcPr>
            <w:tcW w:type="dxa" w:w="30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Rahul Sharma</w:t>
            </w:r>
          </w:p>
        </w:tc>
        <w:tc>
          <w:tcPr>
            <w:tcW w:type="dxa" w:w="20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EMP001</w:t>
            </w:r>
          </w:p>
        </w:tc>
        <w:tc>
          <w:tcPr>
            <w:tcW w:type="dxa" w:w="20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Maintenance</w:t>
            </w:r>
          </w:p>
        </w:tc>
        <w:tc>
          <w:tcPr>
            <w:tcW w:type="dxa" w:w="186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888888"/>
                <w:sz w:val="20"/>
                <w:szCs w:val="20"/>
              </w:rPr>
              <w:t xml:space="preserve">(registered)</w:t>
            </w:r>
          </w:p>
        </w:tc>
      </w:tr>
      <w:tr>
        <w:tc>
          <w:tcPr>
            <w:tcW w:type="dxa" w:w="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3</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Priya Patel</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EMP002</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Assembly</w:t>
            </w:r>
          </w:p>
        </w:tc>
        <w:tc>
          <w:tcPr>
            <w:tcW w:type="dxa" w:w="18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888888"/>
                <w:sz w:val="20"/>
                <w:szCs w:val="20"/>
              </w:rPr>
              <w:t xml:space="preserve">(registered)</w:t>
            </w:r>
          </w:p>
        </w:tc>
      </w:tr>
    </w:tbl>
    <w:p>
      <w:pPr>
        <w:spacing w:before="120" w:after="120"/>
      </w:pPr>
    </w:p>
    <w:p>
      <w:pPr>
        <w:pStyle w:val="Heading2"/>
        <w:spacing w:before="240" w:after="80"/>
      </w:pPr>
      <w:r>
        <w:rPr>
          <w:b/>
          <w:bCs/>
          <w:color w:val="f5a623"/>
          <w:sz w:val="26"/>
          <w:szCs w:val="26"/>
        </w:rPr>
        <w:t xml:space="preserve">5.2 Tools Registered in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000"/>
        <w:gridCol w:w="1500"/>
        <w:gridCol w:w="2860"/>
      </w:tblGrid>
      <w:tr>
        <w:tc>
          <w:tcPr>
            <w:tcW w:type="dxa" w:w="500"/>
            <w:tcBorders>
              <w:top w:val="single" w:color="cccccc" w:sz="4"/>
              <w:left w:val="single" w:color="cccccc" w:sz="4"/>
              <w:bottom w:val="single" w:color="cccccc" w:sz="4"/>
              <w:right w:val="single" w:color="cccccc" w:sz="4"/>
            </w:tcBorders>
            <w:shd w:fill="1a1a2e" w:val="clear"/>
            <w:tcMar>
              <w:top w:type="dxa" w:w="80"/>
              <w:left w:type="dxa" w:w="140"/>
              <w:bottom w:type="dxa" w:w="80"/>
              <w:right w:type="dxa" w:w="140"/>
            </w:tcMar>
            <w:vAlign w:val="center"/>
          </w:tcPr>
          <w:p>
            <w:pPr>
              <w:jc w:val="left"/>
            </w:pPr>
            <w:r>
              <w:rPr>
                <w:b/>
                <w:bCs/>
                <w:color w:val="f5a623"/>
                <w:sz w:val="20"/>
                <w:szCs w:val="20"/>
              </w:rPr>
              <w:t xml:space="preserve">No.</w:t>
            </w:r>
          </w:p>
        </w:tc>
        <w:tc>
          <w:tcPr>
            <w:tcW w:type="dxa" w:w="2500"/>
            <w:tcBorders>
              <w:top w:val="single" w:color="cccccc" w:sz="4"/>
              <w:left w:val="single" w:color="cccccc" w:sz="4"/>
              <w:bottom w:val="single" w:color="cccccc" w:sz="4"/>
              <w:right w:val="single" w:color="cccccc" w:sz="4"/>
            </w:tcBorders>
            <w:shd w:fill="1a1a2e" w:val="clear"/>
            <w:tcMar>
              <w:top w:type="dxa" w:w="80"/>
              <w:left w:type="dxa" w:w="140"/>
              <w:bottom w:type="dxa" w:w="80"/>
              <w:right w:type="dxa" w:w="140"/>
            </w:tcMar>
            <w:vAlign w:val="center"/>
          </w:tcPr>
          <w:p>
            <w:pPr>
              <w:jc w:val="left"/>
            </w:pPr>
            <w:r>
              <w:rPr>
                <w:b/>
                <w:bCs/>
                <w:color w:val="f5a623"/>
                <w:sz w:val="20"/>
                <w:szCs w:val="20"/>
              </w:rPr>
              <w:t xml:space="preserve">Tool Name</w:t>
            </w:r>
          </w:p>
        </w:tc>
        <w:tc>
          <w:tcPr>
            <w:tcW w:type="dxa" w:w="2000"/>
            <w:tcBorders>
              <w:top w:val="single" w:color="cccccc" w:sz="4"/>
              <w:left w:val="single" w:color="cccccc" w:sz="4"/>
              <w:bottom w:val="single" w:color="cccccc" w:sz="4"/>
              <w:right w:val="single" w:color="cccccc" w:sz="4"/>
            </w:tcBorders>
            <w:shd w:fill="1a1a2e" w:val="clear"/>
            <w:tcMar>
              <w:top w:type="dxa" w:w="80"/>
              <w:left w:type="dxa" w:w="140"/>
              <w:bottom w:type="dxa" w:w="80"/>
              <w:right w:type="dxa" w:w="140"/>
            </w:tcMar>
            <w:vAlign w:val="center"/>
          </w:tcPr>
          <w:p>
            <w:pPr>
              <w:jc w:val="left"/>
            </w:pPr>
            <w:r>
              <w:rPr>
                <w:b/>
                <w:bCs/>
                <w:color w:val="f5a623"/>
                <w:sz w:val="20"/>
                <w:szCs w:val="20"/>
              </w:rPr>
              <w:t xml:space="preserve">Category</w:t>
            </w:r>
          </w:p>
        </w:tc>
        <w:tc>
          <w:tcPr>
            <w:tcW w:type="dxa" w:w="1500"/>
            <w:tcBorders>
              <w:top w:val="single" w:color="cccccc" w:sz="4"/>
              <w:left w:val="single" w:color="cccccc" w:sz="4"/>
              <w:bottom w:val="single" w:color="cccccc" w:sz="4"/>
              <w:right w:val="single" w:color="cccccc" w:sz="4"/>
            </w:tcBorders>
            <w:shd w:fill="1a1a2e" w:val="clear"/>
            <w:tcMar>
              <w:top w:type="dxa" w:w="80"/>
              <w:left w:type="dxa" w:w="140"/>
              <w:bottom w:type="dxa" w:w="80"/>
              <w:right w:type="dxa" w:w="140"/>
            </w:tcMar>
            <w:vAlign w:val="center"/>
          </w:tcPr>
          <w:p>
            <w:pPr>
              <w:jc w:val="left"/>
            </w:pPr>
            <w:r>
              <w:rPr>
                <w:b/>
                <w:bCs/>
                <w:color w:val="f5a623"/>
                <w:sz w:val="20"/>
                <w:szCs w:val="20"/>
              </w:rPr>
              <w:t xml:space="preserve">Serial No.</w:t>
            </w:r>
          </w:p>
        </w:tc>
        <w:tc>
          <w:tcPr>
            <w:tcW w:type="dxa" w:w="2860"/>
            <w:tcBorders>
              <w:top w:val="single" w:color="cccccc" w:sz="4"/>
              <w:left w:val="single" w:color="cccccc" w:sz="4"/>
              <w:bottom w:val="single" w:color="cccccc" w:sz="4"/>
              <w:right w:val="single" w:color="cccccc" w:sz="4"/>
            </w:tcBorders>
            <w:shd w:fill="1a1a2e" w:val="clear"/>
            <w:tcMar>
              <w:top w:type="dxa" w:w="80"/>
              <w:left w:type="dxa" w:w="140"/>
              <w:bottom w:type="dxa" w:w="80"/>
              <w:right w:type="dxa" w:w="140"/>
            </w:tcMar>
            <w:vAlign w:val="center"/>
          </w:tcPr>
          <w:p>
            <w:pPr>
              <w:jc w:val="left"/>
            </w:pPr>
            <w:r>
              <w:rPr>
                <w:b/>
                <w:bCs/>
                <w:color w:val="f5a623"/>
                <w:sz w:val="20"/>
                <w:szCs w:val="20"/>
              </w:rPr>
              <w:t xml:space="preserve">RFID Tag UID</w:t>
            </w:r>
          </w:p>
        </w:tc>
      </w:tr>
      <w:tr>
        <w:tc>
          <w:tcPr>
            <w:tcW w:type="dxa" w:w="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1</w:t>
            </w:r>
          </w:p>
        </w:tc>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HV Gloves</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Safety Equipment</w:t>
            </w:r>
          </w:p>
        </w:tc>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SAE-001</w:t>
            </w:r>
          </w:p>
        </w:tc>
        <w:tc>
          <w:tcPr>
            <w:tcW w:type="dxa" w:w="28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bCs/>
                <w:color w:val="1a6e2e"/>
                <w:sz w:val="20"/>
                <w:szCs w:val="20"/>
              </w:rPr>
              <w:t xml:space="preserve">136461FAEC</w:t>
            </w:r>
          </w:p>
        </w:tc>
      </w:tr>
      <w:tr>
        <w:tc>
          <w:tcPr>
            <w:tcW w:type="dxa" w:w="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2</w:t>
            </w:r>
          </w:p>
        </w:tc>
        <w:tc>
          <w:tcPr>
            <w:tcW w:type="dxa" w:w="2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Digital Multimeter</w:t>
            </w:r>
          </w:p>
        </w:tc>
        <w:tc>
          <w:tcPr>
            <w:tcW w:type="dxa" w:w="20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Measurement</w:t>
            </w:r>
          </w:p>
        </w:tc>
        <w:tc>
          <w:tcPr>
            <w:tcW w:type="dxa" w:w="1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DMM-001</w:t>
            </w:r>
          </w:p>
        </w:tc>
        <w:tc>
          <w:tcPr>
            <w:tcW w:type="dxa" w:w="286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bCs/>
                <w:color w:val="1a6e2e"/>
                <w:sz w:val="20"/>
                <w:szCs w:val="20"/>
              </w:rPr>
              <w:t xml:space="preserve">2388A61419</w:t>
            </w:r>
          </w:p>
        </w:tc>
      </w:tr>
      <w:tr>
        <w:tc>
          <w:tcPr>
            <w:tcW w:type="dxa" w:w="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3</w:t>
            </w:r>
          </w:p>
        </w:tc>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Angle Grinder</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Power Tools</w:t>
            </w:r>
          </w:p>
        </w:tc>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GRD-001</w:t>
            </w:r>
          </w:p>
        </w:tc>
        <w:tc>
          <w:tcPr>
            <w:tcW w:type="dxa" w:w="28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bCs/>
                <w:color w:val="1a6e2e"/>
                <w:sz w:val="20"/>
                <w:szCs w:val="20"/>
              </w:rPr>
              <w:t xml:space="preserve">42CE584599</w:t>
            </w:r>
          </w:p>
        </w:tc>
      </w:tr>
      <w:tr>
        <w:tc>
          <w:tcPr>
            <w:tcW w:type="dxa" w:w="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4</w:t>
            </w:r>
          </w:p>
        </w:tc>
        <w:tc>
          <w:tcPr>
            <w:tcW w:type="dxa" w:w="2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Socket Wrench Set</w:t>
            </w:r>
          </w:p>
        </w:tc>
        <w:tc>
          <w:tcPr>
            <w:tcW w:type="dxa" w:w="20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Hand Tools</w:t>
            </w:r>
          </w:p>
        </w:tc>
        <w:tc>
          <w:tcPr>
            <w:tcW w:type="dxa" w:w="150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val="false"/>
                <w:bCs w:val="false"/>
                <w:color w:val="000000"/>
                <w:sz w:val="20"/>
                <w:szCs w:val="20"/>
              </w:rPr>
              <w:t xml:space="preserve">WRN-001</w:t>
            </w:r>
          </w:p>
        </w:tc>
        <w:tc>
          <w:tcPr>
            <w:tcW w:type="dxa" w:w="2860"/>
            <w:tcBorders>
              <w:top w:val="single" w:color="cccccc" w:sz="4"/>
              <w:left w:val="single" w:color="cccccc" w:sz="4"/>
              <w:bottom w:val="single" w:color="cccccc" w:sz="4"/>
              <w:right w:val="single" w:color="cccccc" w:sz="4"/>
            </w:tcBorders>
            <w:shd w:fill="f8f9fa" w:val="clear"/>
            <w:tcMar>
              <w:top w:type="dxa" w:w="80"/>
              <w:left w:type="dxa" w:w="140"/>
              <w:bottom w:type="dxa" w:w="80"/>
              <w:right w:type="dxa" w:w="140"/>
            </w:tcMar>
            <w:vAlign w:val="center"/>
          </w:tcPr>
          <w:p>
            <w:pPr>
              <w:jc w:val="left"/>
            </w:pPr>
            <w:r>
              <w:rPr>
                <w:b/>
                <w:bCs/>
                <w:color w:val="1a6e2e"/>
                <w:sz w:val="20"/>
                <w:szCs w:val="20"/>
              </w:rPr>
              <w:t xml:space="preserve">A2246444A6</w:t>
            </w:r>
          </w:p>
        </w:tc>
      </w:tr>
      <w:tr>
        <w:tc>
          <w:tcPr>
            <w:tcW w:type="dxa" w:w="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5</w:t>
            </w:r>
          </w:p>
        </w:tc>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Cordless Drill</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Power Tools</w:t>
            </w:r>
          </w:p>
        </w:tc>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val="false"/>
                <w:bCs w:val="false"/>
                <w:color w:val="000000"/>
                <w:sz w:val="20"/>
                <w:szCs w:val="20"/>
              </w:rPr>
              <w:t xml:space="preserve">DRL-001</w:t>
            </w:r>
          </w:p>
        </w:tc>
        <w:tc>
          <w:tcPr>
            <w:tcW w:type="dxa" w:w="28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jc w:val="left"/>
            </w:pPr>
            <w:r>
              <w:rPr>
                <w:b/>
                <w:bCs/>
                <w:color w:val="1a6e2e"/>
                <w:sz w:val="20"/>
                <w:szCs w:val="20"/>
              </w:rPr>
              <w:t xml:space="preserve">F392CF8DA3</w:t>
            </w:r>
          </w:p>
        </w:tc>
      </w:tr>
    </w:tbl>
    <w:p>
      <w:r>
        <w:br w:type="page"/>
      </w:r>
    </w:p>
    <w:p>
      <w:pPr>
        <w:pStyle w:val="Heading1"/>
        <w:spacing w:before="360" w:after="120"/>
      </w:pPr>
      <w:r>
        <w:rPr>
          <w:b/>
          <w:bCs/>
          <w:color w:val="1a1a2e"/>
          <w:sz w:val="32"/>
          <w:szCs w:val="32"/>
        </w:rPr>
        <w:t xml:space="preserve">6. Key Features &amp; Highlights</w:t>
      </w:r>
    </w:p>
    <w:p>
      <w:pPr>
        <w:pBdr>
          <w:bottom w:val="single" w:color="f5a623" w:sz="6" w:space="1"/>
        </w:pBdr>
        <w:spacing w:before="120" w:after="120"/>
      </w:pPr>
    </w:p>
    <w:p>
      <w:pPr>
        <w:pStyle w:val="Heading2"/>
        <w:spacing w:before="240" w:after="80"/>
      </w:pPr>
      <w:r>
        <w:rPr>
          <w:b/>
          <w:bCs/>
          <w:color w:val="f5a623"/>
          <w:sz w:val="26"/>
          <w:szCs w:val="26"/>
        </w:rPr>
        <w:t xml:space="preserve">6.1 Auto Borrow/Return Detection</w:t>
      </w:r>
    </w:p>
    <w:p>
      <w:pPr>
        <w:spacing w:before="60" w:after="80"/>
      </w:pPr>
      <w:r>
        <w:rPr>
          <w:sz w:val="22"/>
          <w:szCs w:val="22"/>
        </w:rPr>
        <w:t xml:space="preserve">No buttons are needed to switch between "borrow" and "return" mode. The system reads the tool's current status from Firebase and automatically determines the correct action — making it foolproof for warehouse workers.</w:t>
      </w:r>
    </w:p>
    <w:p>
      <w:pPr>
        <w:pStyle w:val="Heading2"/>
        <w:spacing w:before="240" w:after="80"/>
      </w:pPr>
      <w:r>
        <w:rPr>
          <w:b/>
          <w:bCs/>
          <w:color w:val="f5a623"/>
          <w:sz w:val="26"/>
          <w:szCs w:val="26"/>
        </w:rPr>
        <w:t xml:space="preserve">6.2 Real-Time Web Dashboard</w:t>
      </w:r>
    </w:p>
    <w:p>
      <w:pPr>
        <w:spacing w:before="60" w:after="80"/>
      </w:pPr>
      <w:r>
        <w:rPr>
          <w:sz w:val="22"/>
          <w:szCs w:val="22"/>
        </w:rPr>
        <w:t xml:space="preserve">The ToolVault dashboard uses Firebase real-time listeners, meaning the screen updates within milliseconds of an RFID scan — no manual refresh required. This gives supervisors instant visibility into tool movements from any browser on any device.</w:t>
      </w:r>
    </w:p>
    <w:p>
      <w:pPr>
        <w:pStyle w:val="Heading2"/>
        <w:spacing w:before="240" w:after="80"/>
      </w:pPr>
      <w:r>
        <w:rPr>
          <w:b/>
          <w:bCs/>
          <w:color w:val="f5a623"/>
          <w:sz w:val="26"/>
          <w:szCs w:val="26"/>
        </w:rPr>
        <w:t xml:space="preserve">6.3 Conflict Detection</w:t>
      </w:r>
    </w:p>
    <w:p>
      <w:pPr>
        <w:spacing w:before="60" w:after="80"/>
      </w:pPr>
      <w:r>
        <w:rPr>
          <w:sz w:val="22"/>
          <w:szCs w:val="22"/>
        </w:rPr>
        <w:t xml:space="preserve">If a worker tries to take a tool that is already held by someone else, the system sounds an alarm (three beeps), shows "Tool held by: [Name]" on the OLED, and logs a CONFLICT alert to Firebase with full details of both workers involved.</w:t>
      </w:r>
    </w:p>
    <w:p>
      <w:pPr>
        <w:pStyle w:val="Heading2"/>
        <w:spacing w:before="240" w:after="80"/>
      </w:pPr>
      <w:r>
        <w:rPr>
          <w:b/>
          <w:bCs/>
          <w:color w:val="f5a623"/>
          <w:sz w:val="26"/>
          <w:szCs w:val="26"/>
        </w:rPr>
        <w:t xml:space="preserve">6.4 Complete Audit Trail</w:t>
      </w:r>
    </w:p>
    <w:p>
      <w:pPr>
        <w:spacing w:before="60" w:after="80"/>
      </w:pPr>
      <w:r>
        <w:rPr>
          <w:sz w:val="22"/>
          <w:szCs w:val="22"/>
        </w:rPr>
        <w:t xml:space="preserve">Every checkout and return is logged to /history in Firebase with the worker name, tool name, timestamp, and Unix epoch. This provides a permanent, searchable audit trail that can be used for compliance, accountability, and operational analysis.</w:t>
      </w:r>
    </w:p>
    <w:p>
      <w:pPr>
        <w:pStyle w:val="Heading2"/>
        <w:spacing w:before="240" w:after="80"/>
      </w:pPr>
      <w:r>
        <w:rPr>
          <w:b/>
          <w:bCs/>
          <w:color w:val="f5a623"/>
          <w:sz w:val="26"/>
          <w:szCs w:val="26"/>
        </w:rPr>
        <w:t xml:space="preserve">6.5 Unknown Card/Tag Alerting</w:t>
      </w:r>
    </w:p>
    <w:p>
      <w:pPr>
        <w:spacing w:before="60" w:after="80"/>
      </w:pPr>
      <w:r>
        <w:rPr>
          <w:sz w:val="22"/>
          <w:szCs w:val="22"/>
        </w:rPr>
        <w:t xml:space="preserve">If an unregistered RFID card or tool tag is scanned, the system logs an UNKNOWN_ID or UNKNOWN_TOOL alert and sounds the alarm. This prevents unauthorized access and helps identify when new cards need to be registered.</w:t>
      </w:r>
    </w:p>
    <w:p>
      <w:pPr>
        <w:spacing w:before="120" w:after="120"/>
      </w:pPr>
    </w:p>
    <w:p>
      <w:pPr>
        <w:pStyle w:val="Heading1"/>
        <w:spacing w:before="360" w:after="120"/>
      </w:pPr>
      <w:r>
        <w:rPr>
          <w:b/>
          <w:bCs/>
          <w:color w:val="1a1a2e"/>
          <w:sz w:val="32"/>
          <w:szCs w:val="32"/>
        </w:rPr>
        <w:t xml:space="preserve">7. Observations from Live Testing</w:t>
      </w:r>
    </w:p>
    <w:p>
      <w:pPr>
        <w:pBdr>
          <w:bottom w:val="single" w:color="f5a623" w:sz="6" w:space="1"/>
        </w:pBdr>
        <w:spacing w:before="120" w:after="120"/>
      </w:pPr>
    </w:p>
    <w:p>
      <w:pPr>
        <w:spacing w:before="60" w:after="80"/>
      </w:pPr>
      <w:r>
        <w:rPr>
          <w:sz w:val="22"/>
          <w:szCs w:val="22"/>
        </w:rPr>
        <w:t xml:space="preserve">The following observations were recorded during the live test session on 25-26 March 2026:</w:t>
      </w:r>
    </w:p>
    <w:p>
      <w:pPr>
        <w:pStyle w:val="ListParagraph"/>
        <w:numPr>
          <w:ilvl w:val="0"/>
          <w:numId w:val="2"/>
        </w:numPr>
        <w:spacing w:before="40" w:after="40"/>
      </w:pPr>
      <w:r>
        <w:rPr>
          <w:sz w:val="22"/>
          <w:szCs w:val="22"/>
        </w:rPr>
        <w:t xml:space="preserve">The RFID reader successfully identified all 3 workers and all 5 tools across multiple scan sessions</w:t>
      </w:r>
    </w:p>
    <w:p>
      <w:pPr>
        <w:pStyle w:val="ListParagraph"/>
        <w:numPr>
          <w:ilvl w:val="0"/>
          <w:numId w:val="2"/>
        </w:numPr>
        <w:spacing w:before="40" w:after="40"/>
      </w:pPr>
      <w:r>
        <w:rPr>
          <w:sz w:val="22"/>
          <w:szCs w:val="22"/>
        </w:rPr>
        <w:t xml:space="preserve">The auto-detect borrow/return logic worked correctly for all test cases including repeat borrow cycles</w:t>
      </w:r>
    </w:p>
    <w:p>
      <w:pPr>
        <w:pStyle w:val="ListParagraph"/>
        <w:numPr>
          <w:ilvl w:val="0"/>
          <w:numId w:val="2"/>
        </w:numPr>
        <w:spacing w:before="40" w:after="40"/>
      </w:pPr>
      <w:r>
        <w:rPr>
          <w:sz w:val="22"/>
          <w:szCs w:val="22"/>
        </w:rPr>
        <w:t xml:space="preserve">The Firebase REST API connection was stable throughout the test with no dropped writes observed</w:t>
      </w:r>
    </w:p>
    <w:p>
      <w:pPr>
        <w:pStyle w:val="ListParagraph"/>
        <w:numPr>
          <w:ilvl w:val="0"/>
          <w:numId w:val="2"/>
        </w:numPr>
        <w:spacing w:before="40" w:after="40"/>
      </w:pPr>
      <w:r>
        <w:rPr>
          <w:sz w:val="22"/>
          <w:szCs w:val="22"/>
        </w:rPr>
        <w:t xml:space="preserve">The OLED display correctly showed welcome messages, tool names, and result indicators</w:t>
      </w:r>
    </w:p>
    <w:p>
      <w:pPr>
        <w:pStyle w:val="ListParagraph"/>
        <w:numPr>
          <w:ilvl w:val="0"/>
          <w:numId w:val="2"/>
        </w:numPr>
        <w:spacing w:before="40" w:after="40"/>
      </w:pPr>
      <w:r>
        <w:rPr>
          <w:sz w:val="22"/>
          <w:szCs w:val="22"/>
        </w:rPr>
        <w:t xml:space="preserve">The buzzer patterns (short beeps for success, long beep for error, triple beeps for alarm) provided clear audio feedback</w:t>
      </w:r>
    </w:p>
    <w:p>
      <w:pPr>
        <w:pStyle w:val="ListParagraph"/>
        <w:numPr>
          <w:ilvl w:val="0"/>
          <w:numId w:val="2"/>
        </w:numPr>
        <w:spacing w:before="40" w:after="40"/>
      </w:pPr>
      <w:r>
        <w:rPr>
          <w:sz w:val="22"/>
          <w:szCs w:val="22"/>
        </w:rPr>
        <w:t xml:space="preserve">35 alerts were generated during testing, mostly from unregistered card scans during setup phases</w:t>
      </w:r>
    </w:p>
    <w:p>
      <w:pPr>
        <w:pStyle w:val="ListParagraph"/>
        <w:numPr>
          <w:ilvl w:val="0"/>
          <w:numId w:val="2"/>
        </w:numPr>
        <w:spacing w:before="40" w:after="40"/>
      </w:pPr>
      <w:r>
        <w:rPr>
          <w:sz w:val="22"/>
          <w:szCs w:val="22"/>
        </w:rPr>
        <w:t xml:space="preserve">One CONFLICT alert was correctly triggered when Vihaang Kanodia tried to borrow the Cordless Drill already held by Priya Patel</w:t>
      </w:r>
    </w:p>
    <w:p>
      <w:pPr>
        <w:pStyle w:val="ListParagraph"/>
        <w:numPr>
          <w:ilvl w:val="0"/>
          <w:numId w:val="2"/>
        </w:numPr>
        <w:spacing w:before="40" w:after="40"/>
      </w:pPr>
      <w:r>
        <w:rPr>
          <w:sz w:val="22"/>
          <w:szCs w:val="22"/>
        </w:rPr>
        <w:t xml:space="preserve">Timestamps show "25-Mar-2056" due to MicroPython clock epoch offset during early testing (corrected in final firmware)</w:t>
      </w:r>
    </w:p>
    <w:p>
      <w:r>
        <w:br w:type="page"/>
      </w:r>
    </w:p>
    <w:p>
      <w:pPr>
        <w:pStyle w:val="Heading1"/>
        <w:spacing w:before="360" w:after="120"/>
      </w:pPr>
      <w:r>
        <w:rPr>
          <w:b/>
          <w:bCs/>
          <w:color w:val="1a1a2e"/>
          <w:sz w:val="32"/>
          <w:szCs w:val="32"/>
        </w:rPr>
        <w:t xml:space="preserve">8. Conclusion</w:t>
      </w:r>
    </w:p>
    <w:p>
      <w:pPr>
        <w:pBdr>
          <w:bottom w:val="single" w:color="f5a623" w:sz="6" w:space="1"/>
        </w:pBdr>
        <w:spacing w:before="120" w:after="120"/>
      </w:pPr>
    </w:p>
    <w:p>
      <w:pPr>
        <w:spacing w:before="60" w:after="80"/>
      </w:pPr>
      <w:r>
        <w:rPr>
          <w:sz w:val="22"/>
          <w:szCs w:val="22"/>
        </w:rPr>
        <w:t xml:space="preserve">The Smart Tool Management System successfully demonstrates a complete end-to-end IoT solution for warehouse tool tracking. The system is fully operational, connecting physical RFID hardware to a cloud database and live web dashboard with no manual data entry required.</w:t>
      </w:r>
    </w:p>
    <w:p>
      <w:pPr>
        <w:spacing w:before="120" w:after="120"/>
      </w:pPr>
    </w:p>
    <w:p>
      <w:pPr>
        <w:spacing w:before="60" w:after="80"/>
      </w:pPr>
      <w:r>
        <w:rPr>
          <w:sz w:val="22"/>
          <w:szCs w:val="22"/>
        </w:rPr>
        <w:t xml:space="preserve">The project proves that low-cost IoT hardware (ESP32 + RC522 + OLED) combined with Firebase Realtime Database and a responsive web dashboard can deliver a professional-grade tool management solution suitable for real warehouse deployment.</w:t>
      </w:r>
    </w:p>
    <w:p>
      <w:pPr>
        <w:spacing w:before="120" w:after="120"/>
      </w:pPr>
    </w:p>
    <w:p>
      <w:pPr>
        <w:spacing w:before="60" w:after="80"/>
      </w:pPr>
      <w:r>
        <w:rPr>
          <w:sz w:val="22"/>
          <w:szCs w:val="22"/>
        </w:rPr>
        <w:t xml:space="preserve">Future enhancements could include end-of-day overdue email alerts via Firebase Functions, a mobile app with push notifications, multi-location support with multiple ESP32 units, and a barcode fallback for tools without RFID tags.</w:t>
      </w:r>
    </w:p>
    <w:p>
      <w:pPr>
        <w:spacing w:before="120" w:after="120"/>
      </w:pPr>
    </w:p>
    <w:p>
      <w:pPr>
        <w:pBdr>
          <w:bottom w:val="single" w:color="f5a623" w:sz="6" w:space="1"/>
        </w:pBdr>
        <w:spacing w:before="120" w:after="120"/>
      </w:pPr>
    </w:p>
    <w:p>
      <w:pPr>
        <w:spacing w:before="120" w:after="120"/>
      </w:pPr>
    </w:p>
    <w:p>
      <w:pPr>
        <w:jc w:val="center"/>
      </w:pPr>
      <w:r>
        <w:rPr>
          <w:i/>
          <w:iCs/>
          <w:color w:val="888888"/>
          <w:sz w:val="20"/>
          <w:szCs w:val="20"/>
        </w:rPr>
        <w:t xml:space="preserve">— End of Report —</w:t>
      </w:r>
    </w:p>
    <w:p>
      <w:pPr>
        <w:spacing w:before="80"/>
        <w:jc w:val="center"/>
      </w:pPr>
      <w:r>
        <w:rPr>
          <w:color w:val="aaaaaa"/>
          <w:sz w:val="18"/>
          <w:szCs w:val="18"/>
        </w:rPr>
        <w:t xml:space="preserve">Smart Tool Management System  |  Vihaang Kanodia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a623" w:sz="4" w:space="1"/>
      </w:pBdr>
      <w:tabs>
        <w:tab w:val="right" w:pos="9360"/>
      </w:tabs>
      <w:spacing w:before="100"/>
    </w:pPr>
    <w:r>
      <w:rPr>
        <w:color w:val="999999"/>
        <w:sz w:val="16"/>
        <w:szCs w:val="16"/>
      </w:rPr>
      <w:t xml:space="preserve">Confidential — Vihaang Kanodia</w:t>
    </w:r>
    <w:r>
      <w:rPr>
        <w:color w:val="999999"/>
        <w:sz w:val="16"/>
        <w:szCs w:val="16"/>
      </w:rPr>
      <w:t xml:space="preserve">	Page </w:t>
    </w:r>
    <w:r>
      <w:rPr>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a623" w:sz="4" w:space="1"/>
      </w:pBdr>
      <w:spacing w:after="100"/>
    </w:pPr>
    <w:r>
      <w:rPr>
        <w:color w:val="666666"/>
        <w:sz w:val="18"/>
        <w:szCs w:val="18"/>
      </w:rPr>
      <w:t xml:space="preserve">Smart Tool Management System  |  Technical Report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80"/>
      <w:outlineLvl w:val="1"/>
    </w:pPr>
    <w:rPr>
      <w:rFonts w:ascii="Arial" w:cs="Arial" w:eastAsia="Arial" w:hAnsi="Arial"/>
      <w:b/>
      <w:bCs/>
      <w:color w:val="f5a62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0c039064027b54b02f9734003622f40cd89d195.jpg"/><Relationship Id="rId9" Type="http://schemas.openxmlformats.org/officeDocument/2006/relationships/image" Target="media/ef146bf8b1c306494d64864af869a32e6c393985.png"/><Relationship Id="rId10" Type="http://schemas.openxmlformats.org/officeDocument/2006/relationships/image" Target="media/de7d3b9c6bb6b157f27a5409fcea9abcefd45f1b.png"/><Relationship Id="rId11" Type="http://schemas.openxmlformats.org/officeDocument/2006/relationships/image" Target="media/895bfbe766b60698e51957157a3ba8088c8a3b39.png"/><Relationship Id="rId12" Type="http://schemas.openxmlformats.org/officeDocument/2006/relationships/image" Target="media/802538161a64eb1701a0d2ccab3176e7d3c80a26.png"/><Relationship Id="rId13" Type="http://schemas.openxmlformats.org/officeDocument/2006/relationships/image" Target="media/2ae83debf3bf358030eac391784d0318e2511c33.png"/><Relationship Id="rId14" Type="http://schemas.openxmlformats.org/officeDocument/2006/relationships/image" Target="media/2382bd663ec91f6b27e8521705afa50788797edd.png"/><Relationship Id="rId15" Type="http://schemas.openxmlformats.org/officeDocument/2006/relationships/image" Target="media/01da9e41b6da53947a5d0ebc49b4c357a42a6a8e.png"/><Relationship Id="rId16" Type="http://schemas.openxmlformats.org/officeDocument/2006/relationships/image" Target="media/007258848de98e85b319d09dbdd15806ce3247d7.png"/><Relationship Id="rId17" Type="http://schemas.openxmlformats.org/officeDocument/2006/relationships/image" Target="media/9d5523873689b4f5b40158634338ce25aac92ff7.png"/><Relationship Id="rId18" Type="http://schemas.openxmlformats.org/officeDocument/2006/relationships/image" Target="media/b27ed35a6aafd857e46562477fe71eaee6c4a378.png"/><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2026-03-26T06:43:44.081Z</dcterms:created>
  <dcterms:modified xsi:type="dcterms:W3CDTF">2026-03-26T06:43:44.082Z</dcterms:modified>
</cp:coreProperties>
</file>

<file path=docProps/custom.xml><?xml version="1.0" encoding="utf-8"?>
<Properties xmlns="http://schemas.openxmlformats.org/officeDocument/2006/custom-properties" xmlns:vt="http://schemas.openxmlformats.org/officeDocument/2006/docPropsVTypes"/>
</file>