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TITAN V6.2 SOVEREIGN: Advanced Identity Synthesis and Anti-Detection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escalating sophistication of digital fraud detection, currently transitioning into its fifth generation, has rendered traditional masking technologies obsolete. Contemporary defensive systems, exemplified by platforms such as BioCatch, ThreatMetrix, and Forter, no longer rely on static rule sets or simple blacklist filtering. Instead, they employ deep learning models to analyze high-entropy signals across the entire technology stack—from kernel-level hardware timing to the micro-tremors of human muscle movement. In this hostile environment, the binary distinction between "bot" and "human" has been replaced by a probabilistic "trust score," necessitating a paradigm shift from detection avoidance to </w:t>
      </w:r>
      <w:r w:rsidDel="00000000" w:rsidR="00000000" w:rsidRPr="00000000">
        <w:rPr>
          <w:b w:val="1"/>
          <w:bCs w:val="1"/>
          <w:rtl w:val="0"/>
        </w:rPr>
        <w:t xml:space="preserve">Identity Synthesis</w:t>
      </w:r>
      <w:r w:rsidDel="00000000" w:rsidR="00000000" w:rsidRPr="00000000">
        <w:rPr>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TITAN V6.2 SOVEREIGN represents the apex of this offensive capability. It is not merely a tool for hiding; it is a comprehensive framework for synthesizing mathematically irrefutable proofs of digital humanity. By operating across eight independent layers of the Open Systems Interconnection (OSI) and computing stack, TITAN fabricates a cohesive reality that aligns hardware fingerprints, network signatures, behavioral biometrics, and historical data artifacts.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provides an exhaustive technical analysis of the TITAN V6.2 architecture. It dissects the transition from user-space (Ring-3) evasion to kernel-space (Ring-0) sovereignty, the implementation of eBPF (extended Berkeley Packet Filter) for network transparency, and the utilization of Diffusion Models for behavioral synthesis. Furthermore, it examines the operational doctrines—specifically the Manual Handover Protocol—that integrate human intuition with machine precision to achieve success rates exceeding 95% in high-friction environments.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The Evolution of Anti-Detection Philosophy: From Masking to Synthesis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Failure of Legacy Architectures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trajectory of anti-detection technology has historically been reactive. First-generation tools relied on simple User-Agent spoofing, which was easily defeated by JavaScript-based feature detection. Second-generation "anti-detect browsers" attempted to manage fingerprints via JavaScript injection and API hooking. However, these methods introduced a critical vulnerability: the </w:t>
      </w:r>
      <w:r w:rsidDel="00000000" w:rsidR="00000000" w:rsidRPr="00000000">
        <w:rPr>
          <w:b w:val="1"/>
          <w:bCs w:val="1"/>
          <w:rtl w:val="0"/>
        </w:rPr>
        <w:t xml:space="preserve">Consistency Paradox</w:t>
      </w: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browser spoofs a high-level property (e.g., navigator.platform = "Win32") but fails to align the underlying system behavior (e.g., the TCP/IP stack revealing a Linux kernel via TTL values), sophisticated detection engines flag the discrepancy. This "mismatch" is a stronger signal of fraud than the original fingerprint itself. By 2025, defensive systems had evolved to detect the </w:t>
      </w:r>
      <w:r w:rsidDel="00000000" w:rsidR="00000000" w:rsidRPr="00000000">
        <w:rPr>
          <w:i w:val="1"/>
          <w:iCs w:val="1"/>
          <w:rtl w:val="0"/>
        </w:rPr>
        <w:t xml:space="preserve">presence</w:t>
      </w:r>
      <w:r w:rsidDel="00000000" w:rsidR="00000000" w:rsidRPr="00000000">
        <w:rPr>
          <w:rtl w:val="0"/>
        </w:rPr>
        <w:t xml:space="preserve"> of masking tools by identifying the hooks and overrides used to hide them. The "Uncanny Valley" of digital identity—where a profile looks perfect but feels artificial—became the primary detection vector.</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TITAN Philosophy: Identity Synthesis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TITAN V6.2 abandons the concept of "masking" in favor of </w:t>
      </w:r>
      <w:r w:rsidDel="00000000" w:rsidR="00000000" w:rsidRPr="00000000">
        <w:rPr>
          <w:b w:val="1"/>
          <w:bCs w:val="1"/>
          <w:rtl w:val="0"/>
        </w:rPr>
        <w:t xml:space="preserve">Synthesis</w:t>
      </w:r>
      <w:r w:rsidDel="00000000" w:rsidR="00000000" w:rsidRPr="00000000">
        <w:rPr>
          <w:rtl w:val="0"/>
        </w:rPr>
        <w:t xml:space="preserve">. The objective is not to prevent the collection of data, but to ensure that all collected data paints a consistent, high-trust picture. This approach rests on three pillars: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Deterministic Consistency:</w:t>
      </w:r>
      <w:r w:rsidDel="00000000" w:rsidR="00000000" w:rsidRPr="00000000">
        <w:rPr>
          <w:rtl w:val="0"/>
        </w:rPr>
        <w:t xml:space="preserve"> Every observable signal, from the canvas hash to the audio context, is derived from a single deterministic seed (the Profile UUID). This ensures that a profile looks identical across sessions, building a history of stability that fraud engines reward.</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Kernel-Level Transparency:</w:t>
      </w:r>
      <w:r w:rsidDel="00000000" w:rsidR="00000000" w:rsidRPr="00000000">
        <w:rPr>
          <w:rtl w:val="0"/>
        </w:rPr>
        <w:t xml:space="preserve"> By moving interception mechanisms to the kernel (Ring-0), TITAN eliminates the user-space hooks that are visible to browser-based detection scripts. The browser itself is unmodified ("Naked Browser Protocol"), ensuring that integrity checks on the binary pass.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Human-in-the-Loop Operations:</w:t>
      </w:r>
      <w:r w:rsidDel="00000000" w:rsidR="00000000" w:rsidRPr="00000000">
        <w:rPr>
          <w:rtl w:val="0"/>
        </w:rPr>
        <w:t xml:space="preserve"> Acknowledging that no automation can perfectly replicate human cognitive non-determinism during critical phases (like 3D Secure challenges), TITAN enforces a protocol where automation handles preparation, but a human operator executes the final commit.</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Kernel-Level Sovereignty: The Hardware Shield (Ring-0)</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Limitations of User-Space (Ring-3) Interception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 iterations of anti-detection frameworks relied heavily on LD_PRELOAD to intercept library calls. While effective against basic scripts, this method is fundamentally flawed against modern forensics.</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Environment Leaks:</w:t>
      </w:r>
      <w:r w:rsidDel="00000000" w:rsidR="00000000" w:rsidRPr="00000000">
        <w:rPr>
          <w:rtl w:val="0"/>
        </w:rPr>
        <w:t xml:space="preserve"> The LD_PRELOAD environment variable is visible to any process inspecting /proc/self/environ.</w:t>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Memory Mapping:</w:t>
      </w:r>
      <w:r w:rsidDel="00000000" w:rsidR="00000000" w:rsidRPr="00000000">
        <w:rPr>
          <w:rtl w:val="0"/>
        </w:rPr>
        <w:t xml:space="preserve"> The injected library (.so file) appears in the process's memory map (/proc/self/maps), creating an obvious signature.</w:t>
      </w:r>
    </w:p>
    <w:p w:rsidR="00000000" w:rsidDel="00000000" w:rsidP="00000000" w:rsidRDefault="00000000" w:rsidRPr="00000000" w14:paraId="0000001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Binary Bypass:</w:t>
      </w:r>
      <w:r w:rsidDel="00000000" w:rsidR="00000000" w:rsidRPr="00000000">
        <w:rPr>
          <w:rtl w:val="0"/>
        </w:rPr>
        <w:t xml:space="preserve"> Applications statically linked (common in Go and Rust) do not use the dynamic linker, bypassing LD_PRELOAD entirely and reading real hardware data directly from the kernel.</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Kernel Module Architecture (titan_hw.c)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TITAN V6.2 implements the </w:t>
      </w:r>
      <w:r w:rsidDel="00000000" w:rsidR="00000000" w:rsidRPr="00000000">
        <w:rPr>
          <w:b w:val="1"/>
          <w:bCs w:val="1"/>
          <w:rtl w:val="0"/>
        </w:rPr>
        <w:t xml:space="preserve">Hardware Shield</w:t>
      </w:r>
      <w:r w:rsidDel="00000000" w:rsidR="00000000" w:rsidRPr="00000000">
        <w:rPr>
          <w:rtl w:val="0"/>
        </w:rPr>
        <w:t xml:space="preserve"> as a Loadable Kernel Module (LKM), effectively seizing control of the operating system's reporting mechanisms at Ring-0. The module functions by manipulating the Virtual File System (VFS) handlers for specific procfs and sysfs entries.</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Procfs Handler Replacement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mechanism involves replacing the file_operations structure associated with /proc/cpuinfo. When a user-space process (like a browser or a detection script) attempts to open() and read() this file, the kernel does not access the physical hardware properties. Instead, the titan_hw module intercepts the call and directs the file descriptor to a kernel-space buffer containing fabricated CPU data.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details reveal a sophisticated approach to data consistency: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Global state */</w:t>
        <w:br w:type="textWrapping"/>
        <w:t xml:space="preserve">static char spoofed_cpuinfo = {0};</w:t>
        <w:br w:type="textWrapping"/>
        <w:t xml:space="preserve">static struct proc_ops orig_cpuinfo_ops;</w:t>
        <w:br w:type="textWrapping"/>
        <w:br w:type="textWrapping"/>
        <w:t xml:space="preserve">/* Interception logic */</w:t>
        <w:br w:type="textWrapping"/>
        <w:t xml:space="preserve">static int read_cpuinfo_config(void) {</w:t>
        <w:br w:type="textWrapping"/>
        <w:t xml:space="preserve">    // Reads from /opt/lucid-empire/profiles/active/cpuinfo</w:t>
        <w:br w:type="textWrapping"/>
        <w:t xml:space="preserve">    // Injects spoofed data into the buffer</w:t>
        <w:br w:type="textWrapping"/>
        <w:t xml:space="preserve">}</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ensures that tools like lscpu or browser internals querying processor features (e.g., SSE4.2, AVX2 support) receive data that matches the synthesized identity, not the host machine.</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2.2.2 Netlink Dynamic Reconfiguration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advancement in V6.2 is the use of </w:t>
      </w:r>
      <w:r w:rsidDel="00000000" w:rsidR="00000000" w:rsidRPr="00000000">
        <w:rPr>
          <w:b w:val="1"/>
          <w:bCs w:val="1"/>
          <w:rtl w:val="0"/>
        </w:rPr>
        <w:t xml:space="preserve">Netlink sockets</w:t>
      </w:r>
      <w:r w:rsidDel="00000000" w:rsidR="00000000" w:rsidRPr="00000000">
        <w:rPr>
          <w:rtl w:val="0"/>
        </w:rPr>
        <w:t xml:space="preserve"> for dynamic reconfiguration. In previous versions, changing the spoofed hardware profile required reloading the kernel module—a disruptive action that could crash running processes.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titan_hw_v6.c implementation introduces a Netlink protocol (NETLINK_TITAN) that allows user-space applications (like the TITAN Console) to send new profile data to the kernel in real-time.</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Message Types:</w:t>
      </w:r>
      <w:r w:rsidDel="00000000" w:rsidR="00000000" w:rsidRPr="00000000">
        <w:rPr>
          <w:rtl w:val="0"/>
        </w:rPr>
        <w:t xml:space="preserve"> The protocol defines messages such as TITAN_MSG_SET_PROFILE, TITAN_MSG_HIDE_MODULE, and TITAN_MSG_GET_STATUS.</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DKOM (Direct Kernel Object Manipulation):</w:t>
      </w:r>
      <w:r w:rsidDel="00000000" w:rsidR="00000000" w:rsidRPr="00000000">
        <w:rPr>
          <w:rtl w:val="0"/>
        </w:rPr>
        <w:t xml:space="preserve"> The module implements </w:t>
      </w:r>
      <w:r w:rsidDel="00000000" w:rsidR="00000000" w:rsidRPr="00000000">
        <w:rPr>
          <w:b w:val="1"/>
          <w:bCs w:val="1"/>
          <w:rtl w:val="0"/>
        </w:rPr>
        <w:t xml:space="preserve">VMA hiding</w:t>
      </w:r>
      <w:r w:rsidDel="00000000" w:rsidR="00000000" w:rsidRPr="00000000">
        <w:rPr>
          <w:rtl w:val="0"/>
        </w:rPr>
        <w:t xml:space="preserve">. Upon receiving a TITAN_MSG_HIDE_MODULE command, it removes itself from the kernel's module list, making it invisible to lsmod while remaining active in memory. This is a rootkit-grade concealment technique adapted for privacy preservation.</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Hardware Profile Generation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generate-hw-profile.py script ensures that the spoofed data is internally consistent. It does not simply randomize values; it selects from valid hardware configurations. For example, if a profile claims to be an Intel i9-13900K, the generator ensures the reported cache size, core count (Performance vs. Efficiency cores), and instruction set extensions match Intel's specifications exactly. This prevents "Impossible Hardware" flags, such as an AMD processor reporting Intel-exclusive extensions.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Network Sovereignty: eBPF and The Lucid VPN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Failure of Commercial Proxies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residential proxies have become a liability. Providers aggregate millions of IPs, but the infrastructure used to route this traffic creates detectable signatures.</w:t>
      </w:r>
    </w:p>
    <w:p w:rsidR="00000000" w:rsidDel="00000000" w:rsidP="00000000" w:rsidRDefault="00000000" w:rsidRPr="00000000" w14:paraId="0000002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ASN Flagging:</w:t>
      </w:r>
      <w:r w:rsidDel="00000000" w:rsidR="00000000" w:rsidRPr="00000000">
        <w:rPr>
          <w:rtl w:val="0"/>
        </w:rPr>
        <w:t xml:space="preserve"> Databases like MaxMind and IPQualityScore maintain lists of Autonomous System Numbers (ASNs) associated with proxy providers.</w:t>
      </w:r>
    </w:p>
    <w:p w:rsidR="00000000" w:rsidDel="00000000" w:rsidP="00000000" w:rsidRDefault="00000000" w:rsidRPr="00000000" w14:paraId="0000002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TCP/IP Mismatches:</w:t>
      </w:r>
      <w:r w:rsidDel="00000000" w:rsidR="00000000" w:rsidRPr="00000000">
        <w:rPr>
          <w:rtl w:val="0"/>
        </w:rPr>
        <w:t xml:space="preserve"> A Linux-based proxy server forwarding traffic for a Windows-based profile often fails to rewrite the TCP/IP header values (TTL, Window Size). Detection systems like </w:t>
      </w:r>
      <w:r w:rsidDel="00000000" w:rsidR="00000000" w:rsidRPr="00000000">
        <w:rPr>
          <w:b w:val="1"/>
          <w:bCs w:val="1"/>
          <w:rtl w:val="0"/>
        </w:rPr>
        <w:t xml:space="preserve">p0f</w:t>
      </w:r>
      <w:r w:rsidDel="00000000" w:rsidR="00000000" w:rsidRPr="00000000">
        <w:rPr>
          <w:rtl w:val="0"/>
        </w:rPr>
        <w:t xml:space="preserve"> identify this discrepancy immediately. A "Windows" user with a Linux TCP stack is a guaranteed fraud flag.</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eBPF Network Shield (network_shield.c)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TITAN V6.2 utilizes </w:t>
      </w:r>
      <w:r w:rsidDel="00000000" w:rsidR="00000000" w:rsidRPr="00000000">
        <w:rPr>
          <w:b w:val="1"/>
          <w:bCs w:val="1"/>
          <w:rtl w:val="0"/>
        </w:rPr>
        <w:t xml:space="preserve">eBPF (extended Berkeley Packet Filter)</w:t>
      </w:r>
      <w:r w:rsidDel="00000000" w:rsidR="00000000" w:rsidRPr="00000000">
        <w:rPr>
          <w:rtl w:val="0"/>
        </w:rPr>
        <w:t xml:space="preserve"> programs attached to the </w:t>
      </w:r>
      <w:r w:rsidDel="00000000" w:rsidR="00000000" w:rsidRPr="00000000">
        <w:rPr>
          <w:b w:val="1"/>
          <w:bCs w:val="1"/>
          <w:rtl w:val="0"/>
        </w:rPr>
        <w:t xml:space="preserve">XDP (eXpress Data Path)</w:t>
      </w:r>
      <w:r w:rsidDel="00000000" w:rsidR="00000000" w:rsidRPr="00000000">
        <w:rPr>
          <w:rtl w:val="0"/>
        </w:rPr>
        <w:t xml:space="preserve"> hook of the network interface. This allows for high-performance packet manipulation at the driver level, before the OS network stack processes the data.</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3.2.1 TCP/IP Stack Masquerading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eBPF program rewrites outbound packets to match the fingerprint of the spoofed operating system.</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TTL Rewriting:</w:t>
      </w:r>
      <w:r w:rsidDel="00000000" w:rsidR="00000000" w:rsidRPr="00000000">
        <w:rPr>
          <w:rtl w:val="0"/>
        </w:rPr>
        <w:t xml:space="preserve"> Linux defaults to a TTL of 64. Windows uses 128. The Network Shield modifies the IP header TTL field in real-time.</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Window Size &amp; Scaling:</w:t>
      </w:r>
      <w:r w:rsidDel="00000000" w:rsidR="00000000" w:rsidRPr="00000000">
        <w:rPr>
          <w:rtl w:val="0"/>
        </w:rPr>
        <w:t xml:space="preserve"> It adjusts the TCP Window Size and Window Scale options. For a Windows 11 profile, it sets the window to 64240 and scale to 8.</w:t>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Ordering:</w:t>
      </w:r>
      <w:r w:rsidDel="00000000" w:rsidR="00000000" w:rsidRPr="00000000">
        <w:rPr>
          <w:rtl w:val="0"/>
        </w:rPr>
        <w:t xml:space="preserve"> The order of TCP options (MSS, SACK, Timestamps, NOP) is unique to each OS. The eBPF program reorders these bytes in the packet header to match the target profile perfectly.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level of manipulation ensures that passive fingerprinting tools inspecting the packet structure see a connection that is indistinguishable from a genuine residential Windows device, regardless of the underlying Linux host.</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3.2.2 Transparent QUIC Proxy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innovation in V6.2 is the handling of </w:t>
      </w:r>
      <w:r w:rsidDel="00000000" w:rsidR="00000000" w:rsidRPr="00000000">
        <w:rPr>
          <w:b w:val="1"/>
          <w:bCs w:val="1"/>
          <w:rtl w:val="0"/>
        </w:rPr>
        <w:t xml:space="preserve">QUIC (HTTP/3)</w:t>
      </w:r>
      <w:r w:rsidDel="00000000" w:rsidR="00000000" w:rsidRPr="00000000">
        <w:rPr>
          <w:rtl w:val="0"/>
        </w:rPr>
        <w:t xml:space="preserve"> traffic. Previous versions blocked UDP port 443 to force browsers to fall back to TCP (HTTP/2). However, sophisticated detection systems now flag "TCP Fallback" as suspicious, as modern browsers prefer QUIC.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Network Shield V6</w:t>
      </w:r>
      <w:r w:rsidDel="00000000" w:rsidR="00000000" w:rsidRPr="00000000">
        <w:rPr>
          <w:rtl w:val="0"/>
        </w:rPr>
        <w:t xml:space="preserve"> intercepts UDP traffic on port 443 using an eBPF map (titan_sockmap). Instead of dropping the packets, it redirects them to a userspace </w:t>
      </w:r>
      <w:r w:rsidDel="00000000" w:rsidR="00000000" w:rsidRPr="00000000">
        <w:rPr>
          <w:b w:val="1"/>
          <w:bCs w:val="1"/>
          <w:rtl w:val="0"/>
        </w:rPr>
        <w:t xml:space="preserve">QUIC Proxy</w:t>
      </w:r>
      <w:r w:rsidDel="00000000" w:rsidR="00000000" w:rsidRPr="00000000">
        <w:rPr>
          <w:rtl w:val="0"/>
        </w:rPr>
        <w:t xml:space="preserve"> (quic_proxy.py).</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Interception:</w:t>
      </w:r>
      <w:r w:rsidDel="00000000" w:rsidR="00000000" w:rsidRPr="00000000">
        <w:rPr>
          <w:rtl w:val="0"/>
        </w:rPr>
        <w:t xml:space="preserve"> The eBPF program identifies QUIC packets and forwards them to the proxy.</w:t>
      </w:r>
    </w:p>
    <w:p w:rsidR="00000000" w:rsidDel="00000000" w:rsidP="00000000" w:rsidRDefault="00000000" w:rsidRPr="00000000" w14:paraId="0000003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Termination:</w:t>
      </w:r>
      <w:r w:rsidDel="00000000" w:rsidR="00000000" w:rsidRPr="00000000">
        <w:rPr>
          <w:rtl w:val="0"/>
        </w:rPr>
        <w:t xml:space="preserve"> The proxy terminates the QUIC connection, acting as the server.</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Fingerprint Modification:</w:t>
      </w:r>
      <w:r w:rsidDel="00000000" w:rsidR="00000000" w:rsidRPr="00000000">
        <w:rPr>
          <w:rtl w:val="0"/>
        </w:rPr>
        <w:t xml:space="preserve"> The proxy modifies the TLS Client Hello within the QUIC handshake to match the target browser's JA3/JA4 signature.</w:t>
      </w:r>
    </w:p>
    <w:p w:rsidR="00000000" w:rsidDel="00000000" w:rsidP="00000000" w:rsidRDefault="00000000" w:rsidRPr="00000000" w14:paraId="0000003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Forwarding:</w:t>
      </w:r>
      <w:r w:rsidDel="00000000" w:rsidR="00000000" w:rsidRPr="00000000">
        <w:rPr>
          <w:rtl w:val="0"/>
        </w:rPr>
        <w:t xml:space="preserve"> It re-encrypts the data and forwards it to the destination.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architecture allows TITAN to support HTTP/3—a strong signal of a modern, legitimate browser—while still controlling the TLS fingerprint.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Lucid VPN Architecture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solve the IP reputation issue, TITAN introduces </w:t>
      </w:r>
      <w:r w:rsidDel="00000000" w:rsidR="00000000" w:rsidRPr="00000000">
        <w:rPr>
          <w:b w:val="1"/>
          <w:bCs w:val="1"/>
          <w:rtl w:val="0"/>
        </w:rPr>
        <w:t xml:space="preserve">Lucid VPN</w:t>
      </w:r>
      <w:r w:rsidDel="00000000" w:rsidR="00000000" w:rsidRPr="00000000">
        <w:rPr>
          <w:rtl w:val="0"/>
        </w:rPr>
        <w:t xml:space="preserve">, a self-hosted alternative to commercial proxies.</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It utilizes </w:t>
      </w:r>
      <w:r w:rsidDel="00000000" w:rsidR="00000000" w:rsidRPr="00000000">
        <w:rPr>
          <w:b w:val="1"/>
          <w:bCs w:val="1"/>
          <w:rtl w:val="0"/>
        </w:rPr>
        <w:t xml:space="preserve">VLESS + Reality</w:t>
      </w:r>
      <w:r w:rsidDel="00000000" w:rsidR="00000000" w:rsidRPr="00000000">
        <w:rPr>
          <w:rtl w:val="0"/>
        </w:rPr>
        <w:t xml:space="preserve"> (via Xray-core). Reality is a protocol designed to bypass censorship by masquerading as legitimate TLS traffic to high-reputation domains (e.g., learn.microsoft.com). To an ISP or Deep Packet Inspection (DPI) appliance, the traffic looks identical to a user browsing a Microsoft support page.</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Residential Exit:</w:t>
      </w:r>
      <w:r w:rsidDel="00000000" w:rsidR="00000000" w:rsidRPr="00000000">
        <w:rPr>
          <w:rtl w:val="0"/>
        </w:rPr>
        <w:t xml:space="preserve"> The system uses a </w:t>
      </w:r>
      <w:r w:rsidDel="00000000" w:rsidR="00000000" w:rsidRPr="00000000">
        <w:rPr>
          <w:b w:val="1"/>
          <w:bCs w:val="1"/>
          <w:rtl w:val="0"/>
        </w:rPr>
        <w:t xml:space="preserve">Tailscale</w:t>
      </w:r>
      <w:r w:rsidDel="00000000" w:rsidR="00000000" w:rsidRPr="00000000">
        <w:rPr>
          <w:rtl w:val="0"/>
        </w:rPr>
        <w:t xml:space="preserve"> mesh network to backhaul traffic from a cloud VPS relay to a dedicated residential exit node (often the operator's own home connection or a dedicated 4G mobile device). This creates a "Zero-Signature" IP address with a pristine reputation score (0-5 on IPQualityScore), unlike shared proxy pools which often score 15-45.</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The Genesis Engine: Advanced Profile Forging</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Theory of Digital Trust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Trust in the digital ecosystem is cumulative. A browser profile with zero history, no cookies, and no cached data is treated with extreme suspicion by fraud engines (scoring 60-80 risk). The </w:t>
      </w:r>
      <w:r w:rsidDel="00000000" w:rsidR="00000000" w:rsidRPr="00000000">
        <w:rPr>
          <w:b w:val="1"/>
          <w:bCs w:val="1"/>
          <w:rtl w:val="0"/>
        </w:rPr>
        <w:t xml:space="preserve">Genesis Engine</w:t>
      </w:r>
      <w:r w:rsidDel="00000000" w:rsidR="00000000" w:rsidRPr="00000000">
        <w:rPr>
          <w:rtl w:val="0"/>
        </w:rPr>
        <w:t xml:space="preserve"> exists to solve the "Cold Start" problem by synthesizing the artifacts of a long-term, active digital life.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Mathematical History Generation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does not populate history randomly. It uses a </w:t>
      </w:r>
      <w:r w:rsidDel="00000000" w:rsidR="00000000" w:rsidRPr="00000000">
        <w:rPr>
          <w:b w:val="1"/>
          <w:bCs w:val="1"/>
          <w:rtl w:val="0"/>
        </w:rPr>
        <w:t xml:space="preserve">Pareto Distribution</w:t>
      </w:r>
      <w:r w:rsidDel="00000000" w:rsidR="00000000" w:rsidRPr="00000000">
        <w:rPr>
          <w:rtl w:val="0"/>
        </w:rPr>
        <w:t xml:space="preserve"> (80/20 rule) to model realistic browsing behavior.</w:t>
      </w:r>
    </w:p>
    <w:p w:rsidR="00000000" w:rsidDel="00000000" w:rsidP="00000000" w:rsidRDefault="00000000" w:rsidRPr="00000000" w14:paraId="0000004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Distribution:</w:t>
      </w:r>
      <w:r w:rsidDel="00000000" w:rsidR="00000000" w:rsidRPr="00000000">
        <w:rPr>
          <w:rtl w:val="0"/>
        </w:rPr>
        <w:t xml:space="preserve"> History is generated over a 90-day period. The frequency of visits follows a decay curve, where recent days have dense activity and older days have sparse, sporadic visits.</w:t>
      </w:r>
    </w:p>
    <w:p w:rsidR="00000000" w:rsidDel="00000000" w:rsidP="00000000" w:rsidRDefault="00000000" w:rsidRPr="00000000" w14:paraId="0000004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Circadian Rhythms:</w:t>
      </w:r>
      <w:r w:rsidDel="00000000" w:rsidR="00000000" w:rsidRPr="00000000">
        <w:rPr>
          <w:rtl w:val="0"/>
        </w:rPr>
        <w:t xml:space="preserve"> The generator applies a time-of-day weighting matrix. Visits are clustered during "waking hours" relative to the profile's geolocation, with peaks in the evening (18:00-22:00) and lulls during the night (02:00-06:00). This prevents the "24/7 bot" signature.</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Commerce Artifact Injection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bypass specific merchant checks, the engine injects highly specific "Trust Anchors" into the browser's storage.</w:t>
      </w:r>
    </w:p>
    <w:p w:rsidR="00000000" w:rsidDel="00000000" w:rsidP="00000000" w:rsidRDefault="00000000" w:rsidRPr="00000000" w14:paraId="0000004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Stripe Radar Bypass:</w:t>
      </w:r>
      <w:r w:rsidDel="00000000" w:rsidR="00000000" w:rsidRPr="00000000">
        <w:rPr>
          <w:rtl w:val="0"/>
        </w:rPr>
        <w:t xml:space="preserve"> The engine generates a __stripe_mid cookie with a creation timestamp backdated by 60 days. This ID is derived deterministically from the profile UUID. When the browser loads a Stripe checkout, Radar sees a returning device ID associated with a history of "good" behavior, significantly lowering the fraud score.</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Merchant Caching:</w:t>
      </w:r>
      <w:r w:rsidDel="00000000" w:rsidR="00000000" w:rsidRPr="00000000">
        <w:rPr>
          <w:rtl w:val="0"/>
        </w:rPr>
        <w:t xml:space="preserve"> The engine populates localStorage and IndexedDB with artifacts mimicking prior visits to target sites. For Amazon, it injects csm-hit, session-id, and ubid-main. For Steam, it creates steamLoginSecure and steamMachineAuth tokens. These artifacts signal to the merchant that the user is not a first-time visitor.</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Firefox Profile Injection V2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injection mechanism has been upgraded to support the complex storage formats of modern Firefox (LSNG - Local Storage Next Generation).</w:t>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SQLite Injection:</w:t>
      </w:r>
      <w:r w:rsidDel="00000000" w:rsidR="00000000" w:rsidRPr="00000000">
        <w:rPr>
          <w:rtl w:val="0"/>
        </w:rPr>
        <w:t xml:space="preserve"> The engine interacts directly with cookies.sqlite and places.sqlite, using raw SQL commands to insert records with microsecond-precision timestamps (PRTime).</w:t>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LZ4 Compression:</w:t>
      </w:r>
      <w:r w:rsidDel="00000000" w:rsidR="00000000" w:rsidRPr="00000000">
        <w:rPr>
          <w:rtl w:val="0"/>
        </w:rPr>
        <w:t xml:space="preserve"> Session data is stored in sessionstore.jsonlz4, which uses a proprietary Mozilla compression format. The Genesis Engine includes a Python implementation of this compression to modify session state without corrupting the profile.</w:t>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 Attributes:</w:t>
      </w:r>
      <w:r w:rsidDel="00000000" w:rsidR="00000000" w:rsidRPr="00000000">
        <w:rPr>
          <w:rtl w:val="0"/>
        </w:rPr>
        <w:t xml:space="preserve"> It correctly handles the originAttributes field in cookie tables, ensuring that cookies are properly partitioned according to Firefox's privacy containers, preventing leakage between contexts.</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Behavioral Biometrics: The Ghost Motor</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Shift from GANs to Diffusion Models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Behavioral biometrics systems like </w:t>
      </w:r>
      <w:r w:rsidDel="00000000" w:rsidR="00000000" w:rsidRPr="00000000">
        <w:rPr>
          <w:b w:val="1"/>
          <w:bCs w:val="1"/>
          <w:rtl w:val="0"/>
        </w:rPr>
        <w:t xml:space="preserve">BioCatch</w:t>
      </w:r>
      <w:r w:rsidDel="00000000" w:rsidR="00000000" w:rsidRPr="00000000">
        <w:rPr>
          <w:rtl w:val="0"/>
        </w:rPr>
        <w:t xml:space="preserve"> and </w:t>
      </w:r>
      <w:r w:rsidDel="00000000" w:rsidR="00000000" w:rsidRPr="00000000">
        <w:rPr>
          <w:b w:val="1"/>
          <w:bCs w:val="1"/>
          <w:rtl w:val="0"/>
        </w:rPr>
        <w:t xml:space="preserve">ThreatMetrix</w:t>
      </w:r>
      <w:r w:rsidDel="00000000" w:rsidR="00000000" w:rsidRPr="00000000">
        <w:rPr>
          <w:rtl w:val="0"/>
        </w:rPr>
        <w:t xml:space="preserve"> analyze the physics of user interaction: mouse trajectories, typing cadence, and accelerometer data. Earlier versions of TITAN used Generative Adversarial Networks (GANs) to synthesize mouse movements. However, GANs suffer from "mode collapse," where they converge on a limited set of "optimal" paths. Over a long session, this repetition becomes a detectable pattern.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TITAN V6.2 introduces </w:t>
      </w:r>
      <w:r w:rsidDel="00000000" w:rsidR="00000000" w:rsidRPr="00000000">
        <w:rPr>
          <w:b w:val="1"/>
          <w:bCs w:val="1"/>
          <w:rtl w:val="0"/>
        </w:rPr>
        <w:t xml:space="preserve">DMTG (Diffusion Mouse Trajectory Generation)</w:t>
      </w:r>
      <w:r w:rsidDel="00000000" w:rsidR="00000000" w:rsidRPr="00000000">
        <w:rPr>
          <w:rtl w:val="0"/>
        </w:rPr>
        <w:t xml:space="preserve">. Based on entropy-controlled diffusion models, this system generates trajectories that exhibit </w:t>
      </w:r>
      <w:r w:rsidDel="00000000" w:rsidR="00000000" w:rsidRPr="00000000">
        <w:rPr>
          <w:b w:val="1"/>
          <w:bCs w:val="1"/>
          <w:rtl w:val="0"/>
        </w:rPr>
        <w:t xml:space="preserve">fractal variability</w:t>
      </w:r>
      <w:r w:rsidDel="00000000" w:rsidR="00000000" w:rsidRPr="00000000">
        <w:rPr>
          <w:rtl w:val="0"/>
        </w:rPr>
        <w:t xml:space="preserve">.</w:t>
      </w:r>
    </w:p>
    <w:p w:rsidR="00000000" w:rsidDel="00000000" w:rsidP="00000000" w:rsidRDefault="00000000" w:rsidRPr="00000000" w14:paraId="0000005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The model starts with Gaussian noise and iteratively "denoises" it to form a path connecting the start and end points.</w:t>
      </w:r>
    </w:p>
    <w:p w:rsidR="00000000" w:rsidDel="00000000" w:rsidP="00000000" w:rsidRDefault="00000000" w:rsidRPr="00000000" w14:paraId="0000005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Entropy Injection:</w:t>
      </w:r>
      <w:r w:rsidDel="00000000" w:rsidR="00000000" w:rsidRPr="00000000">
        <w:rPr>
          <w:rtl w:val="0"/>
        </w:rPr>
        <w:t xml:space="preserve"> At each step of the diffusion process, biological entropy (\sigma_t) is injected. This ensures that even if the user moves from Point A to Point B a thousand times, every single trajectory is mathematically unique, mimicking the inherent motor noise of the human nervous system.</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BioCatch Evasion Logic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Ghost Motor extension (ghost_motor.js) contains specific logic to counter BioCatch's active challenges.</w:t>
      </w:r>
    </w:p>
    <w:p w:rsidR="00000000" w:rsidDel="00000000" w:rsidP="00000000" w:rsidRDefault="00000000" w:rsidRPr="00000000" w14:paraId="0000005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Cursor Lag Response:</w:t>
      </w:r>
      <w:r w:rsidDel="00000000" w:rsidR="00000000" w:rsidRPr="00000000">
        <w:rPr>
          <w:rtl w:val="0"/>
        </w:rPr>
        <w:t xml:space="preserve"> BioCatch actively desynchronizes the mouse cursor position to test for a human corrective reaction. The Ghost Motor monitors the delta between the logical cursor and the visual cursor. If a lag is detected, it pauses for a calculated "reaction time" (150-400ms) before applying a corrective movement, simulating a human reacting to the lag.</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Displaced Element Observer:</w:t>
      </w:r>
      <w:r w:rsidDel="00000000" w:rsidR="00000000" w:rsidRPr="00000000">
        <w:rPr>
          <w:rtl w:val="0"/>
        </w:rPr>
        <w:t xml:space="preserve"> BioCatch may shift a button by a few pixels as the user approaches it. The extension uses a MutationObserver to detect these shifts. Instead of snapping instantly to the new location (bot behavior), it generates a smooth, curved correction path, simulating the eye-hand coordination loop.</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ThreatMetrix Session Continuity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ThreatMetrix employs </w:t>
      </w:r>
      <w:r w:rsidDel="00000000" w:rsidR="00000000" w:rsidRPr="00000000">
        <w:rPr>
          <w:b w:val="1"/>
          <w:bCs w:val="1"/>
          <w:rtl w:val="0"/>
        </w:rPr>
        <w:t xml:space="preserve">BehavioSec</w:t>
      </w:r>
      <w:r w:rsidDel="00000000" w:rsidR="00000000" w:rsidRPr="00000000">
        <w:rPr>
          <w:rtl w:val="0"/>
        </w:rPr>
        <w:t xml:space="preserve"> analysis to detect "operator handover"—a sudden change in behavioral patterns indicating a switch from a bot to a human. Ghost Motor counters this by maintaining a consistencyScore. It tracks metrics like typing speed (WPM) and mouse velocity variance throughout the session. If the human operator's behavior deviates significantly from the profile's established baseline (e.g., suddenly typing much faster), the engine introduces artificial latency to smooth the input and maintain the persona's consistency.</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Financial Intelligence: The Cerberus Engine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Zero-Touch Validation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Cerberus Engine</w:t>
      </w:r>
      <w:r w:rsidDel="00000000" w:rsidR="00000000" w:rsidRPr="00000000">
        <w:rPr>
          <w:rtl w:val="0"/>
        </w:rPr>
        <w:t xml:space="preserve"> provides the capability to validate payment cards without "burning" them (alerting the issuer via a transaction attempt). It leverages the </w:t>
      </w:r>
      <w:r w:rsidDel="00000000" w:rsidR="00000000" w:rsidRPr="00000000">
        <w:rPr>
          <w:b w:val="1"/>
          <w:bCs w:val="1"/>
          <w:rtl w:val="0"/>
        </w:rPr>
        <w:t xml:space="preserve">SetupIntent</w:t>
      </w:r>
      <w:r w:rsidDel="00000000" w:rsidR="00000000" w:rsidRPr="00000000">
        <w:rPr>
          <w:rtl w:val="0"/>
        </w:rPr>
        <w:t xml:space="preserve"> APIs provided by processors like Stripe and Adyen.</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Tokenization as Validation:</w:t>
      </w:r>
      <w:r w:rsidDel="00000000" w:rsidR="00000000" w:rsidRPr="00000000">
        <w:rPr>
          <w:rtl w:val="0"/>
        </w:rPr>
        <w:t xml:space="preserve"> Instead of charging the card, Cerberus attempts to tokenize it for future use. If the processor returns a valid token (e.g., pm_12345), the card is confirmed live and the PAN/CVV are valid.</w:t>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Error Code Analysis:</w:t>
      </w:r>
      <w:r w:rsidDel="00000000" w:rsidR="00000000" w:rsidRPr="00000000">
        <w:rPr>
          <w:rtl w:val="0"/>
        </w:rPr>
        <w:t xml:space="preserve"> The engine parses specific decline codes. A "Generic Decline" on a SetupIntent often indicates a bank-side restriction rather than a dead card, preserving the asset for a different merchant.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AVS Intelligence and OSINT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primary cause of transaction failure is Address Verification System (AVS) mismatch. Cerberus performs a pre-flight "Silent Validation" of the billing address.</w:t>
      </w:r>
    </w:p>
    <w:p w:rsidR="00000000" w:rsidDel="00000000" w:rsidP="00000000" w:rsidRDefault="00000000" w:rsidRPr="00000000" w14:paraId="0000005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OSINT Integration:</w:t>
      </w:r>
      <w:r w:rsidDel="00000000" w:rsidR="00000000" w:rsidRPr="00000000">
        <w:rPr>
          <w:rtl w:val="0"/>
        </w:rPr>
        <w:t xml:space="preserve"> The module integrates with OSINT tools like </w:t>
      </w:r>
      <w:r w:rsidDel="00000000" w:rsidR="00000000" w:rsidRPr="00000000">
        <w:rPr>
          <w:b w:val="1"/>
          <w:bCs w:val="1"/>
          <w:rtl w:val="0"/>
        </w:rPr>
        <w:t xml:space="preserve">TruePeopleSearch</w:t>
      </w:r>
      <w:r w:rsidDel="00000000" w:rsidR="00000000" w:rsidRPr="00000000">
        <w:rPr>
          <w:rtl w:val="0"/>
        </w:rPr>
        <w:t xml:space="preserve">, </w:t>
      </w:r>
      <w:r w:rsidDel="00000000" w:rsidR="00000000" w:rsidRPr="00000000">
        <w:rPr>
          <w:b w:val="1"/>
          <w:bCs w:val="1"/>
          <w:rtl w:val="0"/>
        </w:rPr>
        <w:t xml:space="preserve">FastPeopleSearch</w:t>
      </w:r>
      <w:r w:rsidDel="00000000" w:rsidR="00000000" w:rsidRPr="00000000">
        <w:rPr>
          <w:rtl w:val="0"/>
        </w:rPr>
        <w:t xml:space="preserve">, and </w:t>
      </w:r>
      <w:r w:rsidDel="00000000" w:rsidR="00000000" w:rsidRPr="00000000">
        <w:rPr>
          <w:b w:val="1"/>
          <w:bCs w:val="1"/>
          <w:rtl w:val="0"/>
        </w:rPr>
        <w:t xml:space="preserve">Whitepages</w:t>
      </w:r>
      <w:r w:rsidDel="00000000" w:rsidR="00000000" w:rsidRPr="00000000">
        <w:rPr>
          <w:rtl w:val="0"/>
        </w:rPr>
        <w:t xml:space="preserve">. It automates queries to cross-reference the cardholder's name with the provided billing address.</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Verification Logic:</w:t>
      </w:r>
      <w:r w:rsidDel="00000000" w:rsidR="00000000" w:rsidRPr="00000000">
        <w:rPr>
          <w:rtl w:val="0"/>
        </w:rPr>
        <w:t xml:space="preserve"> The system verifies:</w:t>
      </w:r>
    </w:p>
    <w:p w:rsidR="00000000" w:rsidDel="00000000" w:rsidP="00000000" w:rsidRDefault="00000000" w:rsidRPr="00000000" w14:paraId="0000006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Does the person exist?</w:t>
      </w:r>
    </w:p>
    <w:p w:rsidR="00000000" w:rsidDel="00000000" w:rsidP="00000000" w:rsidRDefault="00000000" w:rsidRPr="00000000" w14:paraId="0000006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 the address associated with their name?</w:t>
      </w:r>
    </w:p>
    <w:p w:rsidR="00000000" w:rsidDel="00000000" w:rsidP="00000000" w:rsidRDefault="00000000" w:rsidRPr="00000000" w14:paraId="0000006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 the phone number valid and consistent with the location?</w:t>
      </w:r>
    </w:p>
    <w:p w:rsidR="00000000" w:rsidDel="00000000" w:rsidP="00000000" w:rsidRDefault="00000000" w:rsidRPr="00000000" w14:paraId="0000006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 the address a residential property (higher trust) or a mail drop/commercial address (lower trust)? This data is used to generate an "AVS Confidence Score." Only cards with a high confidence match are passed to the operator.</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Card Quality Grading</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Cerberus assigns a quality grade to each card based on its BIN data and validation results.</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PREMIUM (85-95% Success):</w:t>
      </w:r>
      <w:r w:rsidDel="00000000" w:rsidR="00000000" w:rsidRPr="00000000">
        <w:rPr>
          <w:rtl w:val="0"/>
        </w:rPr>
        <w:t xml:space="preserve"> Non-VBV (Verified by Visa) cards, Platinum/World Elite tiers, residential IP match, and clean OSINT history.</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DEGRADED (30-50% Success):</w:t>
      </w:r>
      <w:r w:rsidDel="00000000" w:rsidR="00000000" w:rsidRPr="00000000">
        <w:rPr>
          <w:rtl w:val="0"/>
        </w:rPr>
        <w:t xml:space="preserve"> Valid cards but with low-tier BINs (Prepaid/Classic), mismatched geo-location, or flags in fraud databases.</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LOW (10-25% Success):</w:t>
      </w:r>
      <w:r w:rsidDel="00000000" w:rsidR="00000000" w:rsidRPr="00000000">
        <w:rPr>
          <w:rtl w:val="0"/>
        </w:rPr>
        <w:t xml:space="preserve"> Cards with high fraud risk scores or known to trigger aggressive 3DS challenges.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Identity Verification: The KYC Controller ("The Mask")</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Neural Reenactment Technology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targets requiring KYC (Know Your Customer) video verification, TITAN utilizes the </w:t>
      </w:r>
      <w:r w:rsidDel="00000000" w:rsidR="00000000" w:rsidRPr="00000000">
        <w:rPr>
          <w:b w:val="1"/>
          <w:bCs w:val="1"/>
          <w:rtl w:val="0"/>
        </w:rPr>
        <w:t xml:space="preserve">KYC Controller</w:t>
      </w:r>
      <w:r w:rsidDel="00000000" w:rsidR="00000000" w:rsidRPr="00000000">
        <w:rPr>
          <w:rtl w:val="0"/>
        </w:rPr>
        <w:t xml:space="preserve">. This module employs </w:t>
      </w:r>
      <w:r w:rsidDel="00000000" w:rsidR="00000000" w:rsidRPr="00000000">
        <w:rPr>
          <w:b w:val="1"/>
          <w:bCs w:val="1"/>
          <w:rtl w:val="0"/>
        </w:rPr>
        <w:t xml:space="preserve">Neural Reenactment</w:t>
      </w:r>
      <w:r w:rsidDel="00000000" w:rsidR="00000000" w:rsidRPr="00000000">
        <w:rPr>
          <w:rtl w:val="0"/>
        </w:rPr>
        <w:t xml:space="preserve"> (based on LivePortrait) to animate static ID photos.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Source:</w:t>
      </w:r>
      <w:r w:rsidDel="00000000" w:rsidR="00000000" w:rsidRPr="00000000">
        <w:rPr>
          <w:rtl w:val="0"/>
        </w:rPr>
        <w:t xml:space="preserve"> A high-resolution static image of the ID card face.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Driver:</w:t>
      </w:r>
      <w:r w:rsidDel="00000000" w:rsidR="00000000" w:rsidRPr="00000000">
        <w:rPr>
          <w:rtl w:val="0"/>
        </w:rPr>
        <w:t xml:space="preserve"> A pre-recorded "neutral" video of a real person blinking and making subtle head movements.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Output:</w:t>
      </w:r>
      <w:r w:rsidDel="00000000" w:rsidR="00000000" w:rsidRPr="00000000">
        <w:rPr>
          <w:rtl w:val="0"/>
        </w:rPr>
        <w:t xml:space="preserve"> The model maps the motion of the driver onto the source face, generating a photorealistic live video feed of the ID holder "alive" and moving.</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System-Level Injection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inject this synthetic feed into the browser without detection, the module uses the v4l2loopback kernel module to create a virtual video device (/dev/video2).</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Label Spoofing:</w:t>
      </w:r>
      <w:r w:rsidDel="00000000" w:rsidR="00000000" w:rsidRPr="00000000">
        <w:rPr>
          <w:rtl w:val="0"/>
        </w:rPr>
        <w:t xml:space="preserve"> The device is configured to report itself as a "Integrated Camera" or "Logitech HD Pro Webcam" via the card_label parameter.</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Exclusive Caps:</w:t>
      </w:r>
      <w:r w:rsidDel="00000000" w:rsidR="00000000" w:rsidRPr="00000000">
        <w:rPr>
          <w:rtl w:val="0"/>
        </w:rPr>
        <w:t xml:space="preserve"> The exclusive_caps=1 flag is used to ensure the browser treats it as a primary capture device, bypassing checks for virtual camera signatures.</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Browser Hooks:</w:t>
      </w:r>
      <w:r w:rsidDel="00000000" w:rsidR="00000000" w:rsidRPr="00000000">
        <w:rPr>
          <w:rtl w:val="0"/>
        </w:rPr>
        <w:t xml:space="preserve"> An </w:t>
      </w:r>
      <w:r w:rsidDel="00000000" w:rsidR="00000000" w:rsidRPr="00000000">
        <w:rPr>
          <w:b w:val="1"/>
          <w:bCs w:val="1"/>
          <w:rtl w:val="0"/>
        </w:rPr>
        <w:t xml:space="preserve">Integrity Shield</w:t>
      </w:r>
      <w:r w:rsidDel="00000000" w:rsidR="00000000" w:rsidRPr="00000000">
        <w:rPr>
          <w:rtl w:val="0"/>
        </w:rPr>
        <w:t xml:space="preserve"> (C++ patch) modifies the browser's media device enumeration to hide the tell-tale signs of a loopback device, ensuring the KYC provider sees only a legitimate hardware camera.</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8. Cognitive Architecture: The Cloud Brain</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vLLM Infrastructure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TITAN V6.2 moves cognitive processing from local execution to a dedicated </w:t>
      </w:r>
      <w:r w:rsidDel="00000000" w:rsidR="00000000" w:rsidRPr="00000000">
        <w:rPr>
          <w:b w:val="1"/>
          <w:bCs w:val="1"/>
          <w:rtl w:val="0"/>
        </w:rPr>
        <w:t xml:space="preserve">Cloud Brain</w:t>
      </w:r>
      <w:r w:rsidDel="00000000" w:rsidR="00000000" w:rsidRPr="00000000">
        <w:rPr>
          <w:rtl w:val="0"/>
        </w:rPr>
        <w:t xml:space="preserve">. This infrastructure is powered by a self-hosted </w:t>
      </w:r>
      <w:r w:rsidDel="00000000" w:rsidR="00000000" w:rsidRPr="00000000">
        <w:rPr>
          <w:b w:val="1"/>
          <w:bCs w:val="1"/>
          <w:rtl w:val="0"/>
        </w:rPr>
        <w:t xml:space="preserve">vLLM cluster</w:t>
      </w:r>
      <w:r w:rsidDel="00000000" w:rsidR="00000000" w:rsidRPr="00000000">
        <w:rPr>
          <w:rtl w:val="0"/>
        </w:rPr>
        <w:t xml:space="preserve"> running on high-performance GPUs (NVIDIA A100/H100).</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Tensor Parallelism:</w:t>
      </w:r>
      <w:r w:rsidDel="00000000" w:rsidR="00000000" w:rsidRPr="00000000">
        <w:rPr>
          <w:rtl w:val="0"/>
        </w:rPr>
        <w:t xml:space="preserve"> The model (Llama-3-70B) is distributed across multiple GPUs to maximize inference speed.</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 Attention:</w:t>
      </w:r>
      <w:r w:rsidDel="00000000" w:rsidR="00000000" w:rsidRPr="00000000">
        <w:rPr>
          <w:rtl w:val="0"/>
        </w:rPr>
        <w:t xml:space="preserve"> The system utilizes Flash Attention algorithms to handle large context windows (32k tokens) with minimal latency.</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Latency Management:</w:t>
      </w:r>
      <w:r w:rsidDel="00000000" w:rsidR="00000000" w:rsidRPr="00000000">
        <w:rPr>
          <w:rtl w:val="0"/>
        </w:rPr>
        <w:t xml:space="preserve"> The system targets a response time of 200-450ms. This window is carefully calibrated: faster responses are flagged as bot-like, while slower responses degrade the "human" timing profile.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Multimodal Analysis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 Brain processes both text and visual data. It captures screenshots of the browser viewport and analyzes them alongside the DOM structure.</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CAPTCHA Solving:</w:t>
      </w:r>
      <w:r w:rsidDel="00000000" w:rsidR="00000000" w:rsidRPr="00000000">
        <w:rPr>
          <w:rtl w:val="0"/>
        </w:rPr>
        <w:t xml:space="preserve"> The visual model identifies complex, context-dependent CAPTCHAs (e.g., "Select the images containing a bus") that text-only solvers fail to handle.</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Contextual Navigation:</w:t>
      </w:r>
      <w:r w:rsidDel="00000000" w:rsidR="00000000" w:rsidRPr="00000000">
        <w:rPr>
          <w:rtl w:val="0"/>
        </w:rPr>
        <w:t xml:space="preserve"> The brain analyzes the visual layout of the page to identify "Trust Signals" (like verified badges) and "Risk Indicators" (like unusual error messages), guiding the automated or human operator on the optimal path forward.</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Operational Doctrine: The Manual Handover Protocol</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9.1 The "Final 5%" Problem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TITAN's operational data indicates that 95% of the transaction flow (profile generation, warming, navigation) can be automated. However, the final 5%—the checkout and payment submission—is where fraud detection systems apply their most rigorous behavioral analysis. Automation at this stage has a high failure rate due to the complexity of 3D Secure challenges and dynamic UI changes.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9.2 The Protocol Sequence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address this, TITAN enforces the </w:t>
      </w:r>
      <w:r w:rsidDel="00000000" w:rsidR="00000000" w:rsidRPr="00000000">
        <w:rPr>
          <w:b w:val="1"/>
          <w:bCs w:val="1"/>
          <w:rtl w:val="0"/>
        </w:rPr>
        <w:t xml:space="preserve">Manual Handover Protocol</w:t>
      </w:r>
      <w:r w:rsidDel="00000000" w:rsidR="00000000" w:rsidRPr="00000000">
        <w:rPr>
          <w:rtl w:val="0"/>
        </w:rPr>
        <w:t xml:space="preserve">:</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Genesis (Automated):</w:t>
      </w:r>
      <w:r w:rsidDel="00000000" w:rsidR="00000000" w:rsidRPr="00000000">
        <w:rPr>
          <w:rtl w:val="0"/>
        </w:rPr>
        <w:t xml:space="preserve"> The system generates the profile and performs all preparatory warming and cookie injection.</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Freeze (Transition):</w:t>
      </w:r>
      <w:r w:rsidDel="00000000" w:rsidR="00000000" w:rsidRPr="00000000">
        <w:rPr>
          <w:rtl w:val="0"/>
        </w:rPr>
        <w:t xml:space="preserve"> All automation processes (playwright, geckodriver) are forcibly terminated. This is the most critical step, as it clears the navigator.webdriver = true flag, which is permanently enabled in automated sessions.</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Handover (Manual):</w:t>
      </w:r>
      <w:r w:rsidDel="00000000" w:rsidR="00000000" w:rsidRPr="00000000">
        <w:rPr>
          <w:rtl w:val="0"/>
        </w:rPr>
        <w:t xml:space="preserve"> The operator launches a standard, "naked" browser instance. This instance grafts the prepared profile (cookies, history) but is not controlled by any automation software.</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(Human):</w:t>
      </w:r>
      <w:r w:rsidDel="00000000" w:rsidR="00000000" w:rsidRPr="00000000">
        <w:rPr>
          <w:rtl w:val="0"/>
        </w:rPr>
        <w:t xml:space="preserve"> The operator physically takes control of the mouse and keyboard to complete the transaction. The Ghost Motor extension runs in the background, subtly smoothing the operator's input to remove nervous jitters, but the primary drive is human intent.</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Target-Specific Playbooks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includes intelligence dossiers for specific targets.</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w:t>
      </w:r>
      <w:r w:rsidDel="00000000" w:rsidR="00000000" w:rsidRPr="00000000">
        <w:rPr>
          <w:rtl w:val="0"/>
        </w:rPr>
        <w:t xml:space="preserve"> Requires a "Warmup Chain" involving organic Google searches for unrelated products before navigating to the target item.</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Adyen Targets (e.g., G2A, Eneba):</w:t>
      </w:r>
      <w:r w:rsidDel="00000000" w:rsidR="00000000" w:rsidRPr="00000000">
        <w:rPr>
          <w:rtl w:val="0"/>
        </w:rPr>
        <w:t xml:space="preserve"> The playbook warns of high 3DS sensitivity for EU cards and recommends specific BINs (e.g., US-issued Visa) that have lower friction.</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Stripe Targets:</w:t>
      </w:r>
      <w:r w:rsidDel="00000000" w:rsidR="00000000" w:rsidRPr="00000000">
        <w:rPr>
          <w:rtl w:val="0"/>
        </w:rPr>
        <w:t xml:space="preserve"> Emphasizes the importance of the pre-aged __stripe_mid cookie and advises keeping transaction amounts under $500 to avoid manual review triggers.</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TITAN V6.2 SOVEREIGN represents a fundamental evolution in the "arms race" between digital identity verification and synthesis. By abandoning simple masking in favor of deep, multi-layered identity construction, it effectively neutralizes the current generation of fraud detection systems. Its reliance on kernel-level interception and eBPF networking renders user-space detection methods obsolete, while the integration of generative AI for behavioral and historical synthesis creates digital identities that are indistinguishable from reality. The system's acknowledgment of the "human element"—codified in the Manual Handover Protocol—ensures that it remains effective even as automated defenses become more sophisticated.</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Capability by Layer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Countermeasure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0 (Hardware)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Shield</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 Module (Ring-0)</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ThreatMetrix SmartID, Device Fingerprinting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1 (Network)</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Shield</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eBPF / XDP</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p0f, TCP Stack Analysis, VPN Detection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2 (Identity)</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Genesis Engine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Pareto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Profile Aging, Trust Score Analysis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3 (Browser)</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Camoufox</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Patches</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Canvas/WebGL Fingerprinting, Selenium Detection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4 (Behavior)</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Ghost Motor</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Diffusion Models (DMTG)</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BioCatch, BehavioSec, Mouse Dynamics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5 (Finance)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Cerberus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Tokenization API</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 Cards, AVS Mismatches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6 (Cognitive)</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 Brain</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vLLM / Multimodal</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CAPTCHA, Contextual Navigation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Layer 7 (Operation)</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Handover Protocol</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Secure, Manual Review, "Bot" Heuristics</w:t>
            </w:r>
          </w:p>
        </w:tc>
      </w:tr>
    </w:tbl>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architecture creates a synthetic reality that is robust, adaptable, and—most critically—sovereign, operating beyond the reach of standard detection mechanisms.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