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B6" w:rsidRDefault="00EF6EB6" w:rsidP="00EF6EB6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• A: Serie ordinaria reservada para accionistas mexicanos, y que sólo pueden ser adquiridas por extranjeros a través de inversionistas neutros o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EF6EB6" w:rsidRDefault="00EF6EB6" w:rsidP="00EF6EB6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• A1: Ordinaria en la que participan en forma directa accionistas mexicanos y representa la parte fija del capital, también llamada clase I. </w:t>
      </w:r>
      <w:r>
        <w:rPr>
          <w:rFonts w:ascii="Arial" w:hAnsi="Arial" w:cs="Arial"/>
          <w:color w:val="000000"/>
          <w:sz w:val="18"/>
          <w:szCs w:val="18"/>
        </w:rPr>
        <w:br/>
        <w:t>• A2: Ordinaria en la que participan en forma directa accionistas mexicanos y representa la parte variable del capital, también llamada clase 2.</w:t>
      </w:r>
    </w:p>
    <w:p w:rsidR="00EF6EB6" w:rsidRDefault="00EF6EB6" w:rsidP="00EF6EB6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• A4: Es una serie A con un derecho pendiente de aplicar, en este caso relacionado con el cupón</w:t>
      </w:r>
    </w:p>
    <w:p w:rsidR="00EF6EB6" w:rsidRDefault="00EF6EB6" w:rsidP="00EF6EB6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• AA: Series accionarias no negociables de Telmex que se encuentran en fideicomiso. </w:t>
      </w:r>
      <w:r>
        <w:rPr>
          <w:rFonts w:ascii="Arial" w:hAnsi="Arial" w:cs="Arial"/>
          <w:color w:val="000000"/>
          <w:sz w:val="18"/>
          <w:szCs w:val="18"/>
        </w:rPr>
        <w:br/>
        <w:t>• B: Ordinaria conocida como Libre Suscripción, por lo que puede ser adquirida directamente por inversionistas extranjeros. </w:t>
      </w:r>
      <w:r>
        <w:rPr>
          <w:rFonts w:ascii="Arial" w:hAnsi="Arial" w:cs="Arial"/>
          <w:color w:val="000000"/>
          <w:sz w:val="18"/>
          <w:szCs w:val="18"/>
        </w:rPr>
        <w:br/>
        <w:t>• B1: Ordinaria conocida como Libre Suscripción, por lo que puede ser adquirida directamente por inversionistas extranjeros; representa la parte fija del capital, también llamada clase I. </w:t>
      </w:r>
      <w:r>
        <w:rPr>
          <w:rFonts w:ascii="Arial" w:hAnsi="Arial" w:cs="Arial"/>
          <w:color w:val="000000"/>
          <w:sz w:val="18"/>
          <w:szCs w:val="18"/>
        </w:rPr>
        <w:br/>
        <w:t>• B2: Ordinaria conocida como Libre Suscripción, por lo que puede ser adquirida directamente por </w:t>
      </w:r>
      <w:r>
        <w:rPr>
          <w:rFonts w:ascii="Arial" w:hAnsi="Arial" w:cs="Arial"/>
          <w:color w:val="000000"/>
          <w:sz w:val="18"/>
          <w:szCs w:val="18"/>
        </w:rPr>
        <w:br/>
        <w:t>inversionistas extranjeros; representa la parte variable del capital, también llamada clase 2. </w:t>
      </w:r>
      <w:r>
        <w:rPr>
          <w:rFonts w:ascii="Arial" w:hAnsi="Arial" w:cs="Arial"/>
          <w:color w:val="000000"/>
          <w:sz w:val="18"/>
          <w:szCs w:val="18"/>
        </w:rPr>
        <w:br/>
        <w:t>• BCP: Ordinaria conocida como Libre Suscripción, por lo que puede ser adquirida directamente por inversionistas extranjeros y representada por un certificado provisional. </w:t>
      </w:r>
      <w:r>
        <w:rPr>
          <w:rFonts w:ascii="Arial" w:hAnsi="Arial" w:cs="Arial"/>
          <w:color w:val="000000"/>
          <w:sz w:val="18"/>
          <w:szCs w:val="18"/>
        </w:rPr>
        <w:br/>
        <w:t>• BCR: Ordinaria conocida como Libre Suscripción, aunque es considerada de circulación restringida. </w:t>
      </w:r>
      <w:r>
        <w:rPr>
          <w:rFonts w:ascii="Arial" w:hAnsi="Arial" w:cs="Arial"/>
          <w:color w:val="000000"/>
          <w:sz w:val="18"/>
          <w:szCs w:val="18"/>
        </w:rPr>
        <w:br/>
        <w:t>• BCPO: Ordinaria conocida como Libre Suscripción, no negociable, ya que está incluida en un Certificado de Participación Ordinario. </w:t>
      </w:r>
      <w:r>
        <w:rPr>
          <w:rFonts w:ascii="Arial" w:hAnsi="Arial" w:cs="Arial"/>
          <w:color w:val="000000"/>
          <w:sz w:val="18"/>
          <w:szCs w:val="18"/>
        </w:rPr>
        <w:br/>
        <w:t>• B4: Es una serie B con un derecho pendiente de aplicar, en este caso con el cupón 4. </w:t>
      </w:r>
      <w:r>
        <w:rPr>
          <w:rFonts w:ascii="Arial" w:hAnsi="Arial" w:cs="Arial"/>
          <w:color w:val="000000"/>
          <w:sz w:val="18"/>
          <w:szCs w:val="18"/>
        </w:rPr>
        <w:br/>
        <w:t>• B-1: Emisión especial para funcionarios de la compañía, por lo que no son negociables. </w:t>
      </w:r>
      <w:r>
        <w:rPr>
          <w:rFonts w:ascii="Arial" w:hAnsi="Arial" w:cs="Arial"/>
          <w:color w:val="000000"/>
          <w:sz w:val="18"/>
          <w:szCs w:val="18"/>
        </w:rPr>
        <w:br/>
        <w:t>• C-1: Voto limitado de libre suscripción y representa la parte fija del capital. </w:t>
      </w:r>
      <w:r>
        <w:rPr>
          <w:rFonts w:ascii="Arial" w:hAnsi="Arial" w:cs="Arial"/>
          <w:color w:val="000000"/>
          <w:sz w:val="18"/>
          <w:szCs w:val="18"/>
        </w:rPr>
        <w:br/>
        <w:t>• CP: Certificado Provisional. </w:t>
      </w:r>
      <w:r>
        <w:rPr>
          <w:rFonts w:ascii="Arial" w:hAnsi="Arial" w:cs="Arial"/>
          <w:color w:val="000000"/>
          <w:sz w:val="18"/>
          <w:szCs w:val="18"/>
        </w:rPr>
        <w:br/>
        <w:t>• CPO: Certificado de Participación Ordinario de libre suscripción; estas acciones otorgan derechos de voto restringido. </w:t>
      </w:r>
      <w:r>
        <w:rPr>
          <w:rFonts w:ascii="Arial" w:hAnsi="Arial" w:cs="Arial"/>
          <w:color w:val="000000"/>
          <w:sz w:val="18"/>
          <w:szCs w:val="18"/>
        </w:rPr>
        <w:br/>
        <w:t>• D: Dividendo superior o preferente. </w:t>
      </w:r>
      <w:r>
        <w:rPr>
          <w:rFonts w:ascii="Arial" w:hAnsi="Arial" w:cs="Arial"/>
          <w:color w:val="000000"/>
          <w:sz w:val="18"/>
          <w:szCs w:val="18"/>
        </w:rPr>
        <w:br/>
        <w:t>• DCPO: Serie D incluida en un Certificado de Participación Ordinario, que otorga derechos de voto restringido, no negociable. </w:t>
      </w:r>
      <w:r>
        <w:rPr>
          <w:rFonts w:ascii="Arial" w:hAnsi="Arial" w:cs="Arial"/>
          <w:color w:val="000000"/>
          <w:sz w:val="18"/>
          <w:szCs w:val="18"/>
        </w:rPr>
        <w:br/>
        <w:t>• F: Series de emisoras filiales que están en poder de empresas controladoras extranjeras. </w:t>
      </w:r>
      <w:r>
        <w:rPr>
          <w:rFonts w:ascii="Arial" w:hAnsi="Arial" w:cs="Arial"/>
          <w:color w:val="000000"/>
          <w:sz w:val="18"/>
          <w:szCs w:val="18"/>
        </w:rPr>
        <w:br/>
        <w:t>• L: Voto limitado. Pueden ser adquiridas por inversionistas nacionales o extranjeros. </w:t>
      </w:r>
      <w:r>
        <w:rPr>
          <w:rFonts w:ascii="Arial" w:hAnsi="Arial" w:cs="Arial"/>
          <w:color w:val="000000"/>
          <w:sz w:val="18"/>
          <w:szCs w:val="18"/>
        </w:rPr>
        <w:br/>
        <w:t>• L4: Es una serie L con un derecho pendiente de aplicar, en este caso relacionado con el cupón </w:t>
      </w:r>
      <w:r>
        <w:rPr>
          <w:rFonts w:ascii="Arial" w:hAnsi="Arial" w:cs="Arial"/>
          <w:color w:val="000000"/>
          <w:sz w:val="18"/>
          <w:szCs w:val="18"/>
        </w:rPr>
        <w:br/>
        <w:t>• LCPO: Serie L incluida en un Certificado de Participación Ordinario, que otorga derechos de voto restringido, no negociables. </w:t>
      </w:r>
      <w:r>
        <w:rPr>
          <w:rFonts w:ascii="Arial" w:hAnsi="Arial" w:cs="Arial"/>
          <w:color w:val="000000"/>
          <w:sz w:val="18"/>
          <w:szCs w:val="18"/>
        </w:rPr>
        <w:br/>
        <w:t>• T: Emisión especial para funcionarios de la compañía, por lo que no son negociables. </w:t>
      </w:r>
      <w:r>
        <w:rPr>
          <w:rFonts w:ascii="Arial" w:hAnsi="Arial" w:cs="Arial"/>
          <w:color w:val="000000"/>
          <w:sz w:val="18"/>
          <w:szCs w:val="18"/>
        </w:rPr>
        <w:br/>
        <w:t>• UB: Títulos vinculados que representan acciones serie B. </w:t>
      </w:r>
      <w:r>
        <w:rPr>
          <w:rFonts w:ascii="Arial" w:hAnsi="Arial" w:cs="Arial"/>
          <w:color w:val="000000"/>
          <w:sz w:val="18"/>
          <w:szCs w:val="18"/>
        </w:rPr>
        <w:br/>
        <w:t>• UBC: Títulos vinculados que representan acciones serie B y C. </w:t>
      </w:r>
      <w:r>
        <w:rPr>
          <w:rFonts w:ascii="Arial" w:hAnsi="Arial" w:cs="Arial"/>
          <w:color w:val="000000"/>
          <w:sz w:val="18"/>
          <w:szCs w:val="18"/>
        </w:rPr>
        <w:br/>
        <w:t>• UBL: Títulos vinculados que representan acciones serie B y L. </w:t>
      </w:r>
      <w:r>
        <w:rPr>
          <w:rFonts w:ascii="Arial" w:hAnsi="Arial" w:cs="Arial"/>
          <w:color w:val="000000"/>
          <w:sz w:val="18"/>
          <w:szCs w:val="18"/>
        </w:rPr>
        <w:br/>
        <w:t>• ULD: Títulos vinculados que representan acciones serie L y D. </w:t>
      </w:r>
      <w:r>
        <w:rPr>
          <w:rFonts w:ascii="Arial" w:hAnsi="Arial" w:cs="Arial"/>
          <w:color w:val="000000"/>
          <w:sz w:val="18"/>
          <w:szCs w:val="18"/>
        </w:rPr>
        <w:br/>
        <w:t>• 1: Ordinaria en la que participan en forma directa accionistas mexicanos y representa la parte</w:t>
      </w:r>
      <w:r>
        <w:rPr>
          <w:rFonts w:ascii="Arial" w:hAnsi="Arial" w:cs="Arial"/>
          <w:color w:val="000000"/>
          <w:sz w:val="18"/>
          <w:szCs w:val="18"/>
        </w:rPr>
        <w:br/>
        <w:t>fija del capital, también llamada clase 1. </w:t>
      </w:r>
      <w:r>
        <w:rPr>
          <w:rFonts w:ascii="Arial" w:hAnsi="Arial" w:cs="Arial"/>
          <w:color w:val="000000"/>
          <w:sz w:val="18"/>
          <w:szCs w:val="18"/>
        </w:rPr>
        <w:br/>
        <w:t>• 2: Ordinaria en la que participan en forma directa accionistas mexicanos y representa la parte variable del capital, también llamada clase 2. </w:t>
      </w:r>
      <w:r>
        <w:rPr>
          <w:rFonts w:ascii="Arial" w:hAnsi="Arial" w:cs="Arial"/>
          <w:color w:val="000000"/>
          <w:sz w:val="18"/>
          <w:szCs w:val="18"/>
        </w:rPr>
        <w:br/>
        <w:t>• 1CP: Ordinaria, representa la parte fija del capital, también llamada clase I, contiene un certificado provisional. </w:t>
      </w:r>
      <w:r>
        <w:rPr>
          <w:rFonts w:ascii="Arial" w:hAnsi="Arial" w:cs="Arial"/>
          <w:color w:val="000000"/>
          <w:sz w:val="18"/>
          <w:szCs w:val="18"/>
        </w:rPr>
        <w:br/>
        <w:t>• 2CP: Ordinaria, representa la parte variable del capital, también llamada clase 2, contiene un certificado provisional.</w:t>
      </w:r>
    </w:p>
    <w:p w:rsidR="006A0D0B" w:rsidRDefault="006A0D0B"/>
    <w:p w:rsidR="00EF6EB6" w:rsidRDefault="00EF6EB6"/>
    <w:p w:rsidR="00EF6EB6" w:rsidRDefault="00EF6EB6"/>
    <w:p w:rsidR="00EF6EB6" w:rsidRDefault="00EF6EB6"/>
    <w:p w:rsidR="00EF6EB6" w:rsidRDefault="00EF6EB6"/>
    <w:p w:rsidR="00EF6EB6" w:rsidRDefault="00EF6EB6"/>
    <w:p w:rsidR="00EF6EB6" w:rsidRDefault="00EF6EB6"/>
    <w:p w:rsidR="00EF6EB6" w:rsidRDefault="00EF6EB6"/>
    <w:p w:rsidR="00EF6EB6" w:rsidRDefault="00D807D0">
      <w:r>
        <w:t>Índice</w:t>
      </w:r>
    </w:p>
    <w:p w:rsidR="00D807D0" w:rsidRDefault="00D807D0">
      <w:r>
        <w:t>Teoría</w:t>
      </w:r>
    </w:p>
    <w:p w:rsidR="00D807D0" w:rsidRDefault="00D807D0">
      <w:r>
        <w:tab/>
        <w:t>Que es una inversión</w:t>
      </w:r>
    </w:p>
    <w:p w:rsidR="00D807D0" w:rsidRDefault="00D807D0">
      <w:r>
        <w:tab/>
        <w:t>Tipos de inversión</w:t>
      </w:r>
    </w:p>
    <w:p w:rsidR="00D807D0" w:rsidRDefault="00D807D0">
      <w:r>
        <w:tab/>
      </w:r>
      <w:r>
        <w:tab/>
        <w:t>Instrumentos de inversión</w:t>
      </w:r>
    </w:p>
    <w:p w:rsidR="00D807D0" w:rsidRDefault="00D807D0">
      <w:r>
        <w:tab/>
        <w:t>Qué es una bolsa de valores</w:t>
      </w:r>
    </w:p>
    <w:p w:rsidR="00D807D0" w:rsidRDefault="00D807D0">
      <w:r>
        <w:tab/>
      </w:r>
      <w:r>
        <w:tab/>
        <w:t>La Bolsa Mexicana de Valores</w:t>
      </w:r>
    </w:p>
    <w:p w:rsidR="00D807D0" w:rsidRDefault="00D807D0">
      <w:r>
        <w:tab/>
        <w:t>Responsabilidades de los inversores en México</w:t>
      </w:r>
    </w:p>
    <w:p w:rsidR="004716B9" w:rsidRDefault="004716B9">
      <w:r>
        <w:t>Constitución técnica del juego</w:t>
      </w:r>
    </w:p>
    <w:p w:rsidR="004716B9" w:rsidRDefault="004716B9">
      <w:bookmarkStart w:id="0" w:name="_GoBack"/>
      <w:bookmarkEnd w:id="0"/>
    </w:p>
    <w:p w:rsidR="00D807D0" w:rsidRDefault="00D807D0">
      <w:r>
        <w:t>Reglas del juego</w:t>
      </w:r>
    </w:p>
    <w:p w:rsidR="00D807D0" w:rsidRDefault="00D807D0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/>
    <w:p w:rsidR="000C1032" w:rsidRDefault="000C1032">
      <w:r>
        <w:t>¿Qué es una inversión?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Basado en el juego “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cashflow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 xml:space="preserve">” por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robert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kiyosaki</w:t>
      </w:r>
      <w:proofErr w:type="spellEnd"/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Similar a un juego de mesa se permitirá de 1 a 10 jugadores (número tentativo, el máximo probablemente baje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xq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 xml:space="preserve"> es aburrido esperar 9 </w:t>
      </w:r>
      <w:proofErr w:type="gramStart"/>
      <w:r w:rsidRPr="00184866">
        <w:rPr>
          <w:rFonts w:ascii="Arial" w:eastAsia="Times New Roman" w:hAnsi="Arial" w:cs="Arial"/>
          <w:color w:val="000000"/>
          <w:lang w:eastAsia="es-MX"/>
        </w:rPr>
        <w:t>turnos :S</w:t>
      </w:r>
      <w:proofErr w:type="gramEnd"/>
      <w:r w:rsidRPr="00184866">
        <w:rPr>
          <w:rFonts w:ascii="Arial" w:eastAsia="Times New Roman" w:hAnsi="Arial" w:cs="Arial"/>
          <w:color w:val="000000"/>
          <w:lang w:eastAsia="es-MX"/>
        </w:rPr>
        <w:t>)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Hasta el momento solo estará siendo considerado la parte de la carrera de las ratas.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De igual manera que en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cashflow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 xml:space="preserve"> cada jugador empezará con un trabajo, sueldo, deudas comunes (casa, carro, tarjetas de crédito,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etc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) una hoja de gastos, ingresos, bienes y pasivos (hoja financiera).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Tablero por definir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*Esto lo más probable es que no se </w:t>
      </w:r>
      <w:proofErr w:type="gramStart"/>
      <w:r w:rsidRPr="00184866">
        <w:rPr>
          <w:rFonts w:ascii="Arial" w:eastAsia="Times New Roman" w:hAnsi="Arial" w:cs="Arial"/>
          <w:color w:val="000000"/>
          <w:lang w:eastAsia="es-MX"/>
        </w:rPr>
        <w:t>incluya</w:t>
      </w:r>
      <w:proofErr w:type="gramEnd"/>
      <w:r w:rsidRPr="00184866">
        <w:rPr>
          <w:rFonts w:ascii="Arial" w:eastAsia="Times New Roman" w:hAnsi="Arial" w:cs="Arial"/>
          <w:color w:val="000000"/>
          <w:lang w:eastAsia="es-MX"/>
        </w:rPr>
        <w:t xml:space="preserve"> pero lo dejo como recordatorio o trabajo futuro:</w:t>
      </w:r>
    </w:p>
    <w:p w:rsidR="00184866" w:rsidRPr="00184866" w:rsidRDefault="00184866" w:rsidP="001848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fondo de inversión de cobertura (divisas)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Por otra </w:t>
      </w:r>
      <w:proofErr w:type="gramStart"/>
      <w:r w:rsidRPr="00184866">
        <w:rPr>
          <w:rFonts w:ascii="Arial" w:eastAsia="Times New Roman" w:hAnsi="Arial" w:cs="Arial"/>
          <w:color w:val="000000"/>
          <w:lang w:eastAsia="es-MX"/>
        </w:rPr>
        <w:t>parte</w:t>
      </w:r>
      <w:proofErr w:type="gramEnd"/>
      <w:r w:rsidRPr="00184866">
        <w:rPr>
          <w:rFonts w:ascii="Arial" w:eastAsia="Times New Roman" w:hAnsi="Arial" w:cs="Arial"/>
          <w:color w:val="000000"/>
          <w:lang w:eastAsia="es-MX"/>
        </w:rPr>
        <w:t xml:space="preserve"> el jugador también podrá adquirir propiedades y vender propiedades de la misma manera que en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cashflow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 xml:space="preserve"> (oportunidades de compra y venta). También existirán posibilidades de préstamos y empezar una empresa.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el jugador podrá caer en 8 tipos de casillas:</w:t>
      </w:r>
    </w:p>
    <w:p w:rsidR="00184866" w:rsidRPr="00184866" w:rsidRDefault="00184866" w:rsidP="001848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 similares a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cashflow</w:t>
      </w:r>
      <w:proofErr w:type="spellEnd"/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caprichos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tener descendientes (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hij@s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)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caridad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día de pago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oferta grupal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penalización</w:t>
      </w:r>
    </w:p>
    <w:p w:rsidR="00184866" w:rsidRPr="00184866" w:rsidRDefault="00184866" w:rsidP="001848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otras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ofertas (pequeñas y grandes)</w:t>
      </w:r>
    </w:p>
    <w:p w:rsidR="00184866" w:rsidRPr="00184866" w:rsidRDefault="00184866" w:rsidP="001848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adquisición de propiedades</w:t>
      </w:r>
    </w:p>
    <w:p w:rsidR="00184866" w:rsidRPr="00184866" w:rsidRDefault="00184866" w:rsidP="001848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préstamos</w:t>
      </w:r>
    </w:p>
    <w:p w:rsidR="00184866" w:rsidRPr="00184866" w:rsidRDefault="00184866" w:rsidP="001848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adquisición de materiales (oro, plata,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etc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)</w:t>
      </w:r>
    </w:p>
    <w:p w:rsidR="00184866" w:rsidRPr="00184866" w:rsidRDefault="00184866" w:rsidP="001848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empezar una empresa</w:t>
      </w:r>
    </w:p>
    <w:p w:rsidR="00184866" w:rsidRPr="00184866" w:rsidRDefault="00184866" w:rsidP="0018486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inversiones (cantidad acorde al precio de cada acción) [las que tienen --- es posible que no se incluyan en el juego]</w:t>
      </w:r>
    </w:p>
    <w:p w:rsidR="00184866" w:rsidRPr="00184866" w:rsidRDefault="00184866" w:rsidP="00184866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extremadamente estable (deuda gubernamental [CETES, BONDES,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BPA’s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, UDIBONOS]) ---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muy estables (fondos de inversión de deuda gubernamental) ---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estable (fondo de inversión de deuda privado) ---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un poco volátil (fondo de inversión de renta variable) ---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un poco volátiles (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ETF’s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) ---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variable (fondo réplica IPC) 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variable (acciones poco bursátiles)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muy variable (acciones medianamente bursátiles)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extremadamente variable (acciones muy bursátiles)</w:t>
      </w:r>
    </w:p>
    <w:p w:rsidR="00184866" w:rsidRPr="00184866" w:rsidRDefault="00184866" w:rsidP="0018486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lastRenderedPageBreak/>
        <w:t>la locura (acciones altamente bursátiles y totalmente aleatorias)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Al inicio del juego se mostrarán las gráficas de qué tal se han desempeñado las empresas, así como un par de noticias sobre ellas y a que se dedica cada una (a que se dedica cada una puede ser solo un nombre muy obvio).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Habrá una barra para ver en qué momento del año se está, cada mes contará con 4 semanas y estarán los 12 meses. el calendario podrá expandirse para visualizar 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Existirán 2 pestañas extras en el juego donde se podrán abrir la hoja financiera y las gráficas del desempeño de las empresas a un año. (me encantaría incluir indicadores </w:t>
      </w:r>
      <w:proofErr w:type="gramStart"/>
      <w:r w:rsidRPr="00184866">
        <w:rPr>
          <w:rFonts w:ascii="Arial" w:eastAsia="Times New Roman" w:hAnsi="Arial" w:cs="Arial"/>
          <w:color w:val="000000"/>
          <w:lang w:eastAsia="es-MX"/>
        </w:rPr>
        <w:t>financieros</w:t>
      </w:r>
      <w:proofErr w:type="gramEnd"/>
      <w:r w:rsidRPr="00184866">
        <w:rPr>
          <w:rFonts w:ascii="Arial" w:eastAsia="Times New Roman" w:hAnsi="Arial" w:cs="Arial"/>
          <w:color w:val="000000"/>
          <w:lang w:eastAsia="es-MX"/>
        </w:rPr>
        <w:t xml:space="preserve"> pero ya es demasiado para las posibilidades a 1 año de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tt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)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Durante los meses de enero, abril, julio y octubre se generarán “noticias” que afecten el desempeño de la empresa por una semana (reportes trimestrales).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El jugador solo podrá comprar acciones de la empresa asignada al caer en una casilla de </w:t>
      </w:r>
      <w:proofErr w:type="gramStart"/>
      <w:r w:rsidRPr="00184866">
        <w:rPr>
          <w:rFonts w:ascii="Arial" w:eastAsia="Times New Roman" w:hAnsi="Arial" w:cs="Arial"/>
          <w:color w:val="000000"/>
          <w:lang w:eastAsia="es-MX"/>
        </w:rPr>
        <w:t>inversiones</w:t>
      </w:r>
      <w:proofErr w:type="gramEnd"/>
      <w:r w:rsidRPr="00184866">
        <w:rPr>
          <w:rFonts w:ascii="Arial" w:eastAsia="Times New Roman" w:hAnsi="Arial" w:cs="Arial"/>
          <w:color w:val="000000"/>
          <w:lang w:eastAsia="es-MX"/>
        </w:rPr>
        <w:t xml:space="preserve"> pero podrá vender en cualquiera de sus turnos.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>Cada turno de todos los jugadores se contará como que una semana ha pasado, y se generarán 2 “noticias” donde el 80% serán irrelevantes, 15% podrán afectar de la misma manera que los reportes trimestrales y 5% podrán afectar a todas las empresas.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Si se tienen acciones en una empresa que toque negativos se perderán todas las acciones de los jugadores y se reseteara la empresa 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866">
        <w:rPr>
          <w:rFonts w:ascii="Arial" w:eastAsia="Times New Roman" w:hAnsi="Arial" w:cs="Arial"/>
          <w:color w:val="000000"/>
          <w:lang w:eastAsia="es-MX"/>
        </w:rPr>
        <w:t xml:space="preserve">El objetivo del juego es igual que </w:t>
      </w:r>
      <w:proofErr w:type="spellStart"/>
      <w:r w:rsidRPr="00184866">
        <w:rPr>
          <w:rFonts w:ascii="Arial" w:eastAsia="Times New Roman" w:hAnsi="Arial" w:cs="Arial"/>
          <w:color w:val="000000"/>
          <w:lang w:eastAsia="es-MX"/>
        </w:rPr>
        <w:t>cashflow</w:t>
      </w:r>
      <w:proofErr w:type="spellEnd"/>
      <w:r w:rsidRPr="00184866">
        <w:rPr>
          <w:rFonts w:ascii="Arial" w:eastAsia="Times New Roman" w:hAnsi="Arial" w:cs="Arial"/>
          <w:color w:val="000000"/>
          <w:lang w:eastAsia="es-MX"/>
        </w:rPr>
        <w:t>, conseguir que tus pasivos superen a tus gastos.</w:t>
      </w: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84866" w:rsidRPr="00184866" w:rsidRDefault="00184866" w:rsidP="0018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184866">
          <w:rPr>
            <w:rFonts w:ascii="Arial" w:eastAsia="Times New Roman" w:hAnsi="Arial" w:cs="Arial"/>
            <w:color w:val="1155CC"/>
            <w:u w:val="single"/>
            <w:lang w:eastAsia="es-MX"/>
          </w:rPr>
          <w:t>http://www.libropadrericopadrepobre.com/juego-de-mesa-cashflow-101-en-espanol-kiyosaki.php</w:t>
        </w:r>
      </w:hyperlink>
    </w:p>
    <w:p w:rsidR="000C1032" w:rsidRDefault="000C1032"/>
    <w:sectPr w:rsidR="000C1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5633"/>
    <w:multiLevelType w:val="multilevel"/>
    <w:tmpl w:val="6CE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0668E"/>
    <w:multiLevelType w:val="multilevel"/>
    <w:tmpl w:val="5B7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D5AD5"/>
    <w:multiLevelType w:val="multilevel"/>
    <w:tmpl w:val="BD4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8012A"/>
    <w:multiLevelType w:val="multilevel"/>
    <w:tmpl w:val="B68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B6"/>
    <w:rsid w:val="000C1032"/>
    <w:rsid w:val="000E6B09"/>
    <w:rsid w:val="00184866"/>
    <w:rsid w:val="004716B9"/>
    <w:rsid w:val="006A0D0B"/>
    <w:rsid w:val="00D807D0"/>
    <w:rsid w:val="00E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8EE1"/>
  <w15:chartTrackingRefBased/>
  <w15:docId w15:val="{133DBFC2-0E0C-4105-B35B-5B77BA20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84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bropadrericopadrepobre.com/juego-de-mesa-cashflow-101-en-espanol-kiyosaki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 Gutierrez</dc:creator>
  <cp:keywords/>
  <dc:description/>
  <cp:lastModifiedBy>Josimar Gutierrez</cp:lastModifiedBy>
  <cp:revision>2</cp:revision>
  <dcterms:created xsi:type="dcterms:W3CDTF">2018-02-08T18:36:00Z</dcterms:created>
  <dcterms:modified xsi:type="dcterms:W3CDTF">2018-02-08T20:21:00Z</dcterms:modified>
</cp:coreProperties>
</file>