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9371" w14:textId="74ABD06F" w:rsidR="00501629" w:rsidRPr="003435A5" w:rsidRDefault="000C6379" w:rsidP="003435A5">
      <w:pPr>
        <w:pStyle w:val="Title"/>
        <w:jc w:val="center"/>
        <w:rPr>
          <w:b/>
          <w:bCs/>
          <w:u w:val="none"/>
        </w:rPr>
      </w:pPr>
      <w:r>
        <w:rPr>
          <w:noProof/>
        </w:rPr>
        <w:pict w14:anchorId="29B4C387">
          <v:shapetype id="_x0000_t202" coordsize="21600,21600" o:spt="202" path="m,l,21600r21600,l21600,xe">
            <v:stroke joinstyle="miter"/>
            <v:path gradientshapeok="t" o:connecttype="rect"/>
          </v:shapetype>
          <v:shape id="Text Box 2" o:spid="_x0000_s1029" type="#_x0000_t202" style="position:absolute;left:0;text-align:left;margin-left:413.9pt;margin-top:-54.7pt;width:126.7pt;height:32.7pt;z-index:487589888;visibility:visible;mso-wrap-distance-left:9pt;mso-wrap-distance-top:3.6pt;mso-wrap-distance-right:9pt;mso-wrap-distance-bottom:3.6pt;mso-position-horizontal-relative:margin;mso-position-vertical-relative:margin;mso-width-relative:margin;mso-height-relative:margin;v-text-anchor:top">
            <v:textbox>
              <w:txbxContent>
                <w:p w14:paraId="20439C96" w14:textId="34A30A67" w:rsidR="003435A5" w:rsidRDefault="003435A5">
                  <w:r>
                    <w:t>A</w:t>
                  </w:r>
                  <w:r w:rsidR="000C6379">
                    <w:t>shmit Dash</w:t>
                  </w:r>
                </w:p>
                <w:p w14:paraId="7FC6C3F9" w14:textId="32F67C1C" w:rsidR="003435A5" w:rsidRDefault="003435A5">
                  <w:r>
                    <w:t>ENG18CS00</w:t>
                  </w:r>
                  <w:r w:rsidR="000C6379">
                    <w:t>49</w:t>
                  </w:r>
                </w:p>
              </w:txbxContent>
            </v:textbox>
            <w10:wrap type="square" anchorx="margin" anchory="margin"/>
          </v:shape>
        </w:pict>
      </w:r>
      <w:r w:rsidR="003435A5">
        <w:rPr>
          <w:b/>
          <w:bCs/>
          <w:u w:val="thick"/>
        </w:rPr>
        <w:t xml:space="preserve"> </w:t>
      </w:r>
      <w:r w:rsidR="00843160" w:rsidRPr="003435A5">
        <w:rPr>
          <w:b/>
          <w:bCs/>
          <w:u w:val="thick"/>
        </w:rPr>
        <w:t>Assignment-3</w:t>
      </w:r>
    </w:p>
    <w:p w14:paraId="62910089" w14:textId="77777777" w:rsidR="00501629" w:rsidRPr="003435A5" w:rsidRDefault="00843160">
      <w:pPr>
        <w:spacing w:before="489"/>
        <w:ind w:left="100"/>
        <w:rPr>
          <w:sz w:val="40"/>
          <w:u w:val="single"/>
        </w:rPr>
      </w:pPr>
      <w:r w:rsidRPr="003435A5">
        <w:rPr>
          <w:sz w:val="40"/>
          <w:u w:val="single"/>
        </w:rPr>
        <w:t>Debugging in JS</w:t>
      </w:r>
    </w:p>
    <w:p w14:paraId="6FCE613B" w14:textId="77777777" w:rsidR="00501629" w:rsidRDefault="00501629">
      <w:pPr>
        <w:pStyle w:val="BodyText"/>
        <w:spacing w:before="9"/>
        <w:rPr>
          <w:sz w:val="41"/>
        </w:rPr>
      </w:pPr>
    </w:p>
    <w:p w14:paraId="5B750FFD" w14:textId="20F13033" w:rsidR="00501629" w:rsidRDefault="00843160">
      <w:pPr>
        <w:pStyle w:val="BodyText"/>
        <w:spacing w:line="276" w:lineRule="auto"/>
        <w:ind w:left="100" w:right="52"/>
      </w:pPr>
      <w:r>
        <w:t>Debugging is not easy. But fortunately, all modern browsers have a built-in JavaScript debugger. Built-in debuggers can be turned on and off, forcing errors to be reported to the user.</w:t>
      </w:r>
    </w:p>
    <w:p w14:paraId="34F34AFB" w14:textId="77777777" w:rsidR="00501629" w:rsidRDefault="00501629">
      <w:pPr>
        <w:pStyle w:val="BodyText"/>
        <w:spacing w:before="3"/>
        <w:rPr>
          <w:sz w:val="25"/>
        </w:rPr>
      </w:pPr>
    </w:p>
    <w:p w14:paraId="74905280" w14:textId="77777777" w:rsidR="00501629" w:rsidRDefault="00843160">
      <w:pPr>
        <w:pStyle w:val="BodyText"/>
        <w:ind w:left="100"/>
      </w:pPr>
      <w:r>
        <w:t>There are mainly 3 methods in debugging JS:</w:t>
      </w:r>
    </w:p>
    <w:p w14:paraId="5FB9F81A" w14:textId="77777777" w:rsidR="00501629" w:rsidRDefault="00501629">
      <w:pPr>
        <w:pStyle w:val="BodyText"/>
        <w:spacing w:before="7"/>
        <w:rPr>
          <w:sz w:val="28"/>
        </w:rPr>
      </w:pPr>
    </w:p>
    <w:p w14:paraId="7C6FE42B" w14:textId="07697AC8" w:rsidR="00501629" w:rsidRDefault="00843160">
      <w:pPr>
        <w:pStyle w:val="ListParagraph"/>
        <w:numPr>
          <w:ilvl w:val="0"/>
          <w:numId w:val="2"/>
        </w:numPr>
        <w:tabs>
          <w:tab w:val="left" w:pos="820"/>
        </w:tabs>
      </w:pPr>
      <w:r>
        <w:t>The console.log()</w:t>
      </w:r>
      <w:r>
        <w:rPr>
          <w:spacing w:val="-3"/>
        </w:rPr>
        <w:t xml:space="preserve"> </w:t>
      </w:r>
      <w:r>
        <w:t>method</w:t>
      </w:r>
    </w:p>
    <w:p w14:paraId="6B9146F2" w14:textId="77777777" w:rsidR="00501629" w:rsidRDefault="00843160">
      <w:pPr>
        <w:pStyle w:val="ListParagraph"/>
        <w:numPr>
          <w:ilvl w:val="0"/>
          <w:numId w:val="2"/>
        </w:numPr>
        <w:tabs>
          <w:tab w:val="left" w:pos="820"/>
        </w:tabs>
        <w:spacing w:before="38"/>
      </w:pPr>
      <w:r>
        <w:t>Setting</w:t>
      </w:r>
      <w:r>
        <w:rPr>
          <w:spacing w:val="-2"/>
        </w:rPr>
        <w:t xml:space="preserve"> </w:t>
      </w:r>
      <w:r>
        <w:t>breakpoints</w:t>
      </w:r>
    </w:p>
    <w:p w14:paraId="3F5B9F89" w14:textId="70E99572" w:rsidR="00501629" w:rsidRDefault="00843160">
      <w:pPr>
        <w:pStyle w:val="ListParagraph"/>
        <w:numPr>
          <w:ilvl w:val="0"/>
          <w:numId w:val="2"/>
        </w:numPr>
        <w:tabs>
          <w:tab w:val="left" w:pos="820"/>
        </w:tabs>
        <w:spacing w:before="38"/>
      </w:pPr>
      <w:r>
        <w:t>The debugger</w:t>
      </w:r>
      <w:r>
        <w:rPr>
          <w:spacing w:val="-3"/>
        </w:rPr>
        <w:t xml:space="preserve"> </w:t>
      </w:r>
      <w:r>
        <w:t>keywords</w:t>
      </w:r>
    </w:p>
    <w:p w14:paraId="39041AB8" w14:textId="77777777" w:rsidR="00501629" w:rsidRDefault="00501629">
      <w:pPr>
        <w:pStyle w:val="BodyText"/>
        <w:spacing w:before="7"/>
        <w:rPr>
          <w:sz w:val="28"/>
        </w:rPr>
      </w:pPr>
    </w:p>
    <w:p w14:paraId="6D81D76A" w14:textId="77777777" w:rsidR="00501629" w:rsidRDefault="00843160">
      <w:pPr>
        <w:pStyle w:val="Heading1"/>
        <w:numPr>
          <w:ilvl w:val="0"/>
          <w:numId w:val="1"/>
        </w:numPr>
        <w:tabs>
          <w:tab w:val="left" w:pos="285"/>
        </w:tabs>
        <w:rPr>
          <w:b w:val="0"/>
        </w:rPr>
      </w:pPr>
      <w:r>
        <w:t>Console.log()</w:t>
      </w:r>
      <w:r>
        <w:rPr>
          <w:spacing w:val="-2"/>
        </w:rPr>
        <w:t xml:space="preserve"> </w:t>
      </w:r>
      <w:r>
        <w:t>method</w:t>
      </w:r>
      <w:r>
        <w:rPr>
          <w:b w:val="0"/>
        </w:rPr>
        <w:t>:</w:t>
      </w:r>
    </w:p>
    <w:p w14:paraId="2931DDCB" w14:textId="353A1E1E" w:rsidR="00501629" w:rsidRDefault="00843160">
      <w:pPr>
        <w:pStyle w:val="BodyText"/>
        <w:spacing w:before="38" w:line="276" w:lineRule="auto"/>
        <w:ind w:left="100"/>
      </w:pPr>
      <w:r>
        <w:t>The console.log() is a function in JavaScript which is used to print any kind of variables defined before in it or to just print any message that needs to be displayed to the user.</w:t>
      </w:r>
    </w:p>
    <w:p w14:paraId="791677F4" w14:textId="77777777" w:rsidR="00501629" w:rsidRDefault="00501629">
      <w:pPr>
        <w:pStyle w:val="BodyText"/>
        <w:spacing w:before="3"/>
        <w:rPr>
          <w:sz w:val="25"/>
        </w:rPr>
      </w:pPr>
    </w:p>
    <w:p w14:paraId="6E04C938" w14:textId="77777777" w:rsidR="00501629" w:rsidRDefault="000C6379">
      <w:pPr>
        <w:pStyle w:val="BodyText"/>
        <w:ind w:left="100"/>
      </w:pPr>
      <w:r>
        <w:pict w14:anchorId="7B53F6AA">
          <v:shape id="_x0000_s1027" type="#_x0000_t202" style="position:absolute;left:0;text-align:left;margin-left:1in;margin-top:16pt;width:468pt;height:25.5pt;z-index:-15728640;mso-wrap-distance-left:0;mso-wrap-distance-right:0;mso-position-horizontal-relative:page" fillcolor="#20201c" stroked="f">
            <v:textbox inset="0,0,0,0">
              <w:txbxContent>
                <w:p w14:paraId="082A9B73" w14:textId="77777777" w:rsidR="00501629" w:rsidRDefault="00843160">
                  <w:pPr>
                    <w:pStyle w:val="BodyText"/>
                    <w:spacing w:before="123"/>
                    <w:ind w:left="105"/>
                    <w:rPr>
                      <w:rFonts w:ascii="Courier New"/>
                    </w:rPr>
                  </w:pPr>
                  <w:r>
                    <w:rPr>
                      <w:rFonts w:ascii="Courier New"/>
                      <w:color w:val="B55611"/>
                    </w:rPr>
                    <w:t>console</w:t>
                  </w:r>
                  <w:r>
                    <w:rPr>
                      <w:rFonts w:ascii="Courier New"/>
                      <w:color w:val="A6A28B"/>
                    </w:rPr>
                    <w:t>.log(A);</w:t>
                  </w:r>
                </w:p>
              </w:txbxContent>
            </v:textbox>
            <w10:wrap type="topAndBottom" anchorx="page"/>
          </v:shape>
        </w:pict>
      </w:r>
      <w:r w:rsidR="00843160">
        <w:t>Syntax:</w:t>
      </w:r>
    </w:p>
    <w:p w14:paraId="48A853AB" w14:textId="77777777" w:rsidR="00501629" w:rsidRDefault="00501629">
      <w:pPr>
        <w:pStyle w:val="BodyText"/>
        <w:rPr>
          <w:sz w:val="20"/>
        </w:rPr>
      </w:pPr>
    </w:p>
    <w:p w14:paraId="7C9E975E" w14:textId="77777777" w:rsidR="00501629" w:rsidRDefault="00501629">
      <w:pPr>
        <w:pStyle w:val="BodyText"/>
        <w:spacing w:before="10"/>
        <w:rPr>
          <w:sz w:val="20"/>
        </w:rPr>
      </w:pPr>
    </w:p>
    <w:p w14:paraId="6B21DF97" w14:textId="77777777" w:rsidR="00501629" w:rsidRDefault="00843160">
      <w:pPr>
        <w:pStyle w:val="Heading1"/>
        <w:numPr>
          <w:ilvl w:val="0"/>
          <w:numId w:val="1"/>
        </w:numPr>
        <w:tabs>
          <w:tab w:val="left" w:pos="285"/>
        </w:tabs>
        <w:spacing w:before="93"/>
      </w:pPr>
      <w:r>
        <w:t>Setting</w:t>
      </w:r>
      <w:r>
        <w:rPr>
          <w:spacing w:val="-2"/>
        </w:rPr>
        <w:t xml:space="preserve"> </w:t>
      </w:r>
      <w:r>
        <w:t>Breakpoints</w:t>
      </w:r>
    </w:p>
    <w:p w14:paraId="0D8B9A2C" w14:textId="77777777" w:rsidR="00501629" w:rsidRDefault="00843160">
      <w:pPr>
        <w:pStyle w:val="BodyText"/>
        <w:spacing w:before="38"/>
        <w:ind w:left="100"/>
      </w:pPr>
      <w:r>
        <w:t>In the debugger window, you can set breakpoints in the JavaScript code.</w:t>
      </w:r>
    </w:p>
    <w:p w14:paraId="3FA63644" w14:textId="77777777" w:rsidR="00501629" w:rsidRDefault="00843160">
      <w:pPr>
        <w:pStyle w:val="BodyText"/>
        <w:spacing w:before="38" w:line="276" w:lineRule="auto"/>
        <w:ind w:left="100" w:right="247"/>
      </w:pPr>
      <w:r>
        <w:t>At each breakpoint, JavaScript will stop executing, and let you examine JavaScript values. After examining values, you can resume the execution of code (typically with a play button).</w:t>
      </w:r>
    </w:p>
    <w:p w14:paraId="667CB5F4" w14:textId="77777777" w:rsidR="00501629" w:rsidRDefault="00501629">
      <w:pPr>
        <w:pStyle w:val="BodyText"/>
        <w:rPr>
          <w:sz w:val="24"/>
        </w:rPr>
      </w:pPr>
    </w:p>
    <w:p w14:paraId="595D3704" w14:textId="77777777" w:rsidR="00501629" w:rsidRDefault="00501629">
      <w:pPr>
        <w:pStyle w:val="BodyText"/>
        <w:spacing w:before="6"/>
        <w:rPr>
          <w:sz w:val="26"/>
        </w:rPr>
      </w:pPr>
    </w:p>
    <w:p w14:paraId="68148B70" w14:textId="77777777" w:rsidR="00501629" w:rsidRDefault="00843160">
      <w:pPr>
        <w:pStyle w:val="Heading1"/>
        <w:numPr>
          <w:ilvl w:val="0"/>
          <w:numId w:val="1"/>
        </w:numPr>
        <w:tabs>
          <w:tab w:val="left" w:pos="285"/>
        </w:tabs>
        <w:spacing w:before="1"/>
      </w:pPr>
      <w:r>
        <w:t>The debugger</w:t>
      </w:r>
      <w:r>
        <w:rPr>
          <w:spacing w:val="-3"/>
        </w:rPr>
        <w:t xml:space="preserve"> </w:t>
      </w:r>
      <w:r>
        <w:t>Keyword</w:t>
      </w:r>
    </w:p>
    <w:p w14:paraId="7736329B" w14:textId="77777777" w:rsidR="00501629" w:rsidRDefault="00843160">
      <w:pPr>
        <w:pStyle w:val="BodyText"/>
        <w:spacing w:before="38" w:line="276" w:lineRule="auto"/>
        <w:ind w:left="100"/>
      </w:pPr>
      <w:r>
        <w:t>The debugger keyword stops the execution of JavaScript, and calls (if available) the debugging function.</w:t>
      </w:r>
    </w:p>
    <w:p w14:paraId="75406C3A" w14:textId="77777777" w:rsidR="00501629" w:rsidRDefault="00843160">
      <w:pPr>
        <w:pStyle w:val="BodyText"/>
        <w:spacing w:line="276" w:lineRule="auto"/>
        <w:ind w:left="100" w:right="2802"/>
      </w:pPr>
      <w:r>
        <w:t>This has the same function as setting a breakpoint in the debugger. If no debugging is available, the debugger statement has no effect.</w:t>
      </w:r>
    </w:p>
    <w:p w14:paraId="4384DA17" w14:textId="77777777" w:rsidR="00501629" w:rsidRDefault="000C6379">
      <w:pPr>
        <w:pStyle w:val="BodyText"/>
        <w:spacing w:line="552" w:lineRule="auto"/>
        <w:ind w:left="100"/>
      </w:pPr>
      <w:r>
        <w:pict w14:anchorId="5F2ACDEB">
          <v:shape id="_x0000_s1026" type="#_x0000_t202" style="position:absolute;left:0;text-align:left;margin-left:1in;margin-top:43.65pt;width:468pt;height:25.5pt;z-index:-15777280;mso-position-horizontal-relative:page" fillcolor="#20201c" stroked="f">
            <v:textbox inset="0,0,0,0">
              <w:txbxContent>
                <w:p w14:paraId="66D2121F" w14:textId="77777777" w:rsidR="00501629" w:rsidRDefault="00843160">
                  <w:pPr>
                    <w:pStyle w:val="BodyText"/>
                    <w:spacing w:before="123"/>
                    <w:ind w:left="105"/>
                    <w:rPr>
                      <w:rFonts w:ascii="Courier New"/>
                    </w:rPr>
                  </w:pPr>
                  <w:r>
                    <w:rPr>
                      <w:rFonts w:ascii="Courier New"/>
                      <w:color w:val="B853D4"/>
                    </w:rPr>
                    <w:t>debugger</w:t>
                  </w:r>
                  <w:r>
                    <w:rPr>
                      <w:rFonts w:ascii="Courier New"/>
                      <w:color w:val="A6A28B"/>
                    </w:rPr>
                    <w:t>;</w:t>
                  </w:r>
                </w:p>
              </w:txbxContent>
            </v:textbox>
            <w10:wrap anchorx="page"/>
          </v:shape>
        </w:pict>
      </w:r>
      <w:r w:rsidR="00843160">
        <w:t>With the debugger turned on, this code will stop executing before it executes the third line. Syntax:</w:t>
      </w:r>
    </w:p>
    <w:p w14:paraId="5AAF8948" w14:textId="77777777" w:rsidR="00501629" w:rsidRDefault="00501629">
      <w:pPr>
        <w:pStyle w:val="BodyText"/>
        <w:rPr>
          <w:sz w:val="20"/>
        </w:rPr>
      </w:pPr>
    </w:p>
    <w:p w14:paraId="1B3282B3" w14:textId="77777777" w:rsidR="00501629" w:rsidRDefault="00501629">
      <w:pPr>
        <w:pStyle w:val="BodyText"/>
        <w:spacing w:before="10"/>
        <w:rPr>
          <w:sz w:val="15"/>
        </w:rPr>
      </w:pPr>
    </w:p>
    <w:p w14:paraId="79862095" w14:textId="77777777" w:rsidR="00501629" w:rsidRDefault="00501629">
      <w:pPr>
        <w:sectPr w:rsidR="00501629">
          <w:type w:val="continuous"/>
          <w:pgSz w:w="12240" w:h="15840"/>
          <w:pgMar w:top="1380" w:right="1340" w:bottom="280" w:left="1340" w:header="720" w:footer="720" w:gutter="0"/>
          <w:cols w:space="720"/>
        </w:sectPr>
      </w:pPr>
    </w:p>
    <w:p w14:paraId="299CF622" w14:textId="77777777" w:rsidR="00501629" w:rsidRDefault="00501629">
      <w:pPr>
        <w:pStyle w:val="BodyText"/>
        <w:rPr>
          <w:b/>
          <w:sz w:val="20"/>
        </w:rPr>
      </w:pPr>
    </w:p>
    <w:p w14:paraId="059B2F87" w14:textId="77777777" w:rsidR="00501629" w:rsidRDefault="00501629">
      <w:pPr>
        <w:pStyle w:val="BodyText"/>
        <w:rPr>
          <w:b/>
          <w:sz w:val="20"/>
        </w:rPr>
      </w:pPr>
    </w:p>
    <w:p w14:paraId="2D7AF1DC" w14:textId="77777777" w:rsidR="00501629" w:rsidRDefault="00501629">
      <w:pPr>
        <w:pStyle w:val="BodyText"/>
        <w:rPr>
          <w:b/>
          <w:sz w:val="20"/>
        </w:rPr>
      </w:pPr>
    </w:p>
    <w:p w14:paraId="609D5804" w14:textId="77777777" w:rsidR="00501629" w:rsidRDefault="00501629">
      <w:pPr>
        <w:pStyle w:val="BodyText"/>
        <w:rPr>
          <w:b/>
          <w:sz w:val="20"/>
        </w:rPr>
      </w:pPr>
    </w:p>
    <w:p w14:paraId="0F467C28" w14:textId="77777777" w:rsidR="00501629" w:rsidRDefault="00501629">
      <w:pPr>
        <w:pStyle w:val="BodyText"/>
        <w:rPr>
          <w:b/>
          <w:sz w:val="20"/>
        </w:rPr>
      </w:pPr>
    </w:p>
    <w:p w14:paraId="1E15B0D2" w14:textId="77777777" w:rsidR="00501629" w:rsidRDefault="00501629">
      <w:pPr>
        <w:pStyle w:val="BodyText"/>
        <w:spacing w:before="3"/>
        <w:rPr>
          <w:b/>
          <w:sz w:val="21"/>
        </w:rPr>
      </w:pPr>
    </w:p>
    <w:p w14:paraId="412D3B29" w14:textId="631444FE" w:rsidR="00501629" w:rsidRPr="003435A5" w:rsidRDefault="00843160">
      <w:pPr>
        <w:pStyle w:val="Heading1"/>
        <w:ind w:left="100" w:firstLine="0"/>
        <w:rPr>
          <w:sz w:val="28"/>
          <w:szCs w:val="28"/>
        </w:rPr>
      </w:pPr>
      <w:r w:rsidRPr="003435A5">
        <w:rPr>
          <w:sz w:val="28"/>
          <w:szCs w:val="28"/>
        </w:rPr>
        <w:t>MVC</w:t>
      </w:r>
    </w:p>
    <w:p w14:paraId="7F4369AF" w14:textId="77777777" w:rsidR="00501629" w:rsidRDefault="00501629">
      <w:pPr>
        <w:pStyle w:val="BodyText"/>
        <w:spacing w:before="7"/>
        <w:rPr>
          <w:b/>
          <w:sz w:val="28"/>
        </w:rPr>
      </w:pPr>
    </w:p>
    <w:p w14:paraId="583A5DF3" w14:textId="77777777" w:rsidR="00501629" w:rsidRDefault="00843160">
      <w:pPr>
        <w:pStyle w:val="BodyText"/>
        <w:spacing w:line="276" w:lineRule="auto"/>
        <w:ind w:left="100" w:right="247"/>
      </w:pPr>
      <w:r>
        <w:t>The model-view-controller pattern of designing software (also known as MVC) was one of the first architectural design-patterns based on the responsibilities of its component software constructs. Trygve Reenskaug introduced the concept of MVC while visiting Xerox Parc (the same research facility that pioneered everything from GUIs to laser printers) in the 1970s.</w:t>
      </w:r>
    </w:p>
    <w:p w14:paraId="52332B63" w14:textId="77777777" w:rsidR="00501629" w:rsidRDefault="00501629">
      <w:pPr>
        <w:pStyle w:val="BodyText"/>
        <w:spacing w:before="3"/>
        <w:rPr>
          <w:sz w:val="25"/>
        </w:rPr>
      </w:pPr>
    </w:p>
    <w:p w14:paraId="10145553" w14:textId="77777777" w:rsidR="00501629" w:rsidRDefault="00843160">
      <w:pPr>
        <w:pStyle w:val="BodyText"/>
        <w:spacing w:line="276" w:lineRule="auto"/>
        <w:ind w:left="100" w:right="247"/>
      </w:pPr>
      <w:r>
        <w:t>MVC was revolutionary then and is still a key concept when discussing how to create new software. When using an MVC pattern, you can lay out the solution to any problem you expect to solve with the software you intend to build. The three components included by name in the pattern are:</w:t>
      </w:r>
    </w:p>
    <w:p w14:paraId="771A1B41" w14:textId="77777777" w:rsidR="00501629" w:rsidRDefault="00501629">
      <w:pPr>
        <w:pStyle w:val="BodyText"/>
        <w:spacing w:before="4"/>
        <w:rPr>
          <w:sz w:val="25"/>
        </w:rPr>
      </w:pPr>
    </w:p>
    <w:p w14:paraId="3F947F1B" w14:textId="77777777" w:rsidR="00501629" w:rsidRDefault="00843160">
      <w:pPr>
        <w:pStyle w:val="BodyText"/>
        <w:ind w:left="100"/>
      </w:pPr>
      <w:r>
        <w:t>The model, which describes the behavior of the application regarding data, logic, and rules.</w:t>
      </w:r>
    </w:p>
    <w:p w14:paraId="3EDCF744" w14:textId="77777777" w:rsidR="00501629" w:rsidRDefault="00501629">
      <w:pPr>
        <w:pStyle w:val="BodyText"/>
        <w:spacing w:before="6"/>
        <w:rPr>
          <w:sz w:val="28"/>
        </w:rPr>
      </w:pPr>
    </w:p>
    <w:p w14:paraId="3E06B7FB" w14:textId="23AB7E02" w:rsidR="00501629" w:rsidRDefault="00843160">
      <w:pPr>
        <w:pStyle w:val="BodyText"/>
        <w:spacing w:before="1" w:line="276" w:lineRule="auto"/>
        <w:ind w:left="100"/>
      </w:pPr>
      <w:r>
        <w:t>The view, which includes any information that the application may output (from tabular data to representations) and the controller, which accepts and translates input.</w:t>
      </w:r>
    </w:p>
    <w:p w14:paraId="22CCEE94" w14:textId="77777777" w:rsidR="00501629" w:rsidRDefault="00501629">
      <w:pPr>
        <w:pStyle w:val="BodyText"/>
        <w:spacing w:before="3"/>
        <w:rPr>
          <w:sz w:val="25"/>
        </w:rPr>
      </w:pPr>
    </w:p>
    <w:p w14:paraId="2AE967CD" w14:textId="77777777" w:rsidR="00501629" w:rsidRDefault="00843160">
      <w:pPr>
        <w:pStyle w:val="BodyText"/>
        <w:spacing w:line="276" w:lineRule="auto"/>
        <w:ind w:left="100"/>
      </w:pPr>
      <w:r>
        <w:t>Note that the model, which is the core component on which you will wind up focusing, is independent of any user interface you are planning to create eventually.</w:t>
      </w:r>
    </w:p>
    <w:p w14:paraId="573FFA9D" w14:textId="77777777" w:rsidR="00501629" w:rsidRDefault="00501629">
      <w:pPr>
        <w:pStyle w:val="BodyText"/>
        <w:spacing w:before="3"/>
        <w:rPr>
          <w:sz w:val="25"/>
        </w:rPr>
      </w:pPr>
    </w:p>
    <w:p w14:paraId="4C7E3C64" w14:textId="77777777" w:rsidR="00501629" w:rsidRDefault="00843160">
      <w:pPr>
        <w:pStyle w:val="Heading1"/>
        <w:spacing w:before="1"/>
        <w:ind w:left="100" w:firstLine="0"/>
      </w:pPr>
      <w:r>
        <w:t>The Continuing Evolution of MVC and Isomorphic JavaScript:</w:t>
      </w:r>
    </w:p>
    <w:p w14:paraId="21DF9CA0" w14:textId="77777777" w:rsidR="00501629" w:rsidRDefault="00501629">
      <w:pPr>
        <w:pStyle w:val="BodyText"/>
        <w:spacing w:before="6"/>
        <w:rPr>
          <w:b/>
          <w:sz w:val="28"/>
        </w:rPr>
      </w:pPr>
    </w:p>
    <w:p w14:paraId="1A8866DE" w14:textId="77777777" w:rsidR="00501629" w:rsidRDefault="00843160">
      <w:pPr>
        <w:pStyle w:val="BodyText"/>
        <w:spacing w:line="276" w:lineRule="auto"/>
        <w:ind w:left="100" w:right="247"/>
      </w:pPr>
      <w:r>
        <w:t>While the concept of MVC first evolved for desktop applications, the pattern has been adapted as a key approach for web-based applications. Even today, many common MVC frameworks, such as Ruby on Rails, put most of the burden of the model, view, and controller logic on the server.</w:t>
      </w:r>
    </w:p>
    <w:p w14:paraId="7DDF03B9" w14:textId="77777777" w:rsidR="00501629" w:rsidRDefault="00501629">
      <w:pPr>
        <w:pStyle w:val="BodyText"/>
        <w:spacing w:before="4"/>
        <w:rPr>
          <w:sz w:val="25"/>
        </w:rPr>
      </w:pPr>
    </w:p>
    <w:p w14:paraId="6F9ECF6F" w14:textId="77777777" w:rsidR="00501629" w:rsidRDefault="00843160">
      <w:pPr>
        <w:pStyle w:val="BodyText"/>
        <w:spacing w:line="276" w:lineRule="auto"/>
        <w:ind w:left="100" w:right="174"/>
      </w:pPr>
      <w:r>
        <w:t>However, modern web applications have evolved to take advantage of maturing client technologies, allowing new frameworks to handle more of the MVC logic on the client. The result is isomorphic JavaScript, an approach that enables you to use MVC patterns across both the client and the server.</w:t>
      </w:r>
    </w:p>
    <w:p w14:paraId="3A88BFA6" w14:textId="77777777" w:rsidR="00501629" w:rsidRDefault="00501629">
      <w:pPr>
        <w:pStyle w:val="BodyText"/>
        <w:spacing w:before="3"/>
        <w:rPr>
          <w:sz w:val="25"/>
        </w:rPr>
      </w:pPr>
    </w:p>
    <w:p w14:paraId="2B2D138E" w14:textId="77777777" w:rsidR="00501629" w:rsidRDefault="00843160">
      <w:pPr>
        <w:spacing w:line="276" w:lineRule="auto"/>
        <w:ind w:left="100"/>
        <w:rPr>
          <w:i/>
        </w:rPr>
      </w:pPr>
      <w:r>
        <w:rPr>
          <w:i/>
        </w:rPr>
        <w:t>Not all Node.js frameworks rely on MVC as a design pattern, nor is doing so necessary to implement isomorphic JavaScript. However, using a familiar design pattern makes for an easier entry into these concepts.</w:t>
      </w:r>
    </w:p>
    <w:sectPr w:rsidR="00501629">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251C"/>
    <w:multiLevelType w:val="hybridMultilevel"/>
    <w:tmpl w:val="C78246C2"/>
    <w:lvl w:ilvl="0" w:tplc="E2B86466">
      <w:start w:val="1"/>
      <w:numFmt w:val="decimal"/>
      <w:lvlText w:val="%1."/>
      <w:lvlJc w:val="left"/>
      <w:pPr>
        <w:ind w:left="820" w:hanging="360"/>
        <w:jc w:val="left"/>
      </w:pPr>
      <w:rPr>
        <w:rFonts w:ascii="Arial" w:eastAsia="Arial" w:hAnsi="Arial" w:cs="Arial" w:hint="default"/>
        <w:spacing w:val="-7"/>
        <w:w w:val="100"/>
        <w:sz w:val="22"/>
        <w:szCs w:val="22"/>
        <w:lang w:val="en-US" w:eastAsia="en-US" w:bidi="ar-SA"/>
      </w:rPr>
    </w:lvl>
    <w:lvl w:ilvl="1" w:tplc="FF6EB4EA">
      <w:numFmt w:val="bullet"/>
      <w:lvlText w:val="•"/>
      <w:lvlJc w:val="left"/>
      <w:pPr>
        <w:ind w:left="1694" w:hanging="360"/>
      </w:pPr>
      <w:rPr>
        <w:rFonts w:hint="default"/>
        <w:lang w:val="en-US" w:eastAsia="en-US" w:bidi="ar-SA"/>
      </w:rPr>
    </w:lvl>
    <w:lvl w:ilvl="2" w:tplc="E3F6E848">
      <w:numFmt w:val="bullet"/>
      <w:lvlText w:val="•"/>
      <w:lvlJc w:val="left"/>
      <w:pPr>
        <w:ind w:left="2568" w:hanging="360"/>
      </w:pPr>
      <w:rPr>
        <w:rFonts w:hint="default"/>
        <w:lang w:val="en-US" w:eastAsia="en-US" w:bidi="ar-SA"/>
      </w:rPr>
    </w:lvl>
    <w:lvl w:ilvl="3" w:tplc="B64E5200">
      <w:numFmt w:val="bullet"/>
      <w:lvlText w:val="•"/>
      <w:lvlJc w:val="left"/>
      <w:pPr>
        <w:ind w:left="3442" w:hanging="360"/>
      </w:pPr>
      <w:rPr>
        <w:rFonts w:hint="default"/>
        <w:lang w:val="en-US" w:eastAsia="en-US" w:bidi="ar-SA"/>
      </w:rPr>
    </w:lvl>
    <w:lvl w:ilvl="4" w:tplc="4CAE4208">
      <w:numFmt w:val="bullet"/>
      <w:lvlText w:val="•"/>
      <w:lvlJc w:val="left"/>
      <w:pPr>
        <w:ind w:left="4316" w:hanging="360"/>
      </w:pPr>
      <w:rPr>
        <w:rFonts w:hint="default"/>
        <w:lang w:val="en-US" w:eastAsia="en-US" w:bidi="ar-SA"/>
      </w:rPr>
    </w:lvl>
    <w:lvl w:ilvl="5" w:tplc="AB92B244">
      <w:numFmt w:val="bullet"/>
      <w:lvlText w:val="•"/>
      <w:lvlJc w:val="left"/>
      <w:pPr>
        <w:ind w:left="5190" w:hanging="360"/>
      </w:pPr>
      <w:rPr>
        <w:rFonts w:hint="default"/>
        <w:lang w:val="en-US" w:eastAsia="en-US" w:bidi="ar-SA"/>
      </w:rPr>
    </w:lvl>
    <w:lvl w:ilvl="6" w:tplc="691CB49C">
      <w:numFmt w:val="bullet"/>
      <w:lvlText w:val="•"/>
      <w:lvlJc w:val="left"/>
      <w:pPr>
        <w:ind w:left="6064" w:hanging="360"/>
      </w:pPr>
      <w:rPr>
        <w:rFonts w:hint="default"/>
        <w:lang w:val="en-US" w:eastAsia="en-US" w:bidi="ar-SA"/>
      </w:rPr>
    </w:lvl>
    <w:lvl w:ilvl="7" w:tplc="41F4A6E0">
      <w:numFmt w:val="bullet"/>
      <w:lvlText w:val="•"/>
      <w:lvlJc w:val="left"/>
      <w:pPr>
        <w:ind w:left="6938" w:hanging="360"/>
      </w:pPr>
      <w:rPr>
        <w:rFonts w:hint="default"/>
        <w:lang w:val="en-US" w:eastAsia="en-US" w:bidi="ar-SA"/>
      </w:rPr>
    </w:lvl>
    <w:lvl w:ilvl="8" w:tplc="83827AF2">
      <w:numFmt w:val="bullet"/>
      <w:lvlText w:val="•"/>
      <w:lvlJc w:val="left"/>
      <w:pPr>
        <w:ind w:left="7812" w:hanging="360"/>
      </w:pPr>
      <w:rPr>
        <w:rFonts w:hint="default"/>
        <w:lang w:val="en-US" w:eastAsia="en-US" w:bidi="ar-SA"/>
      </w:rPr>
    </w:lvl>
  </w:abstractNum>
  <w:abstractNum w:abstractNumId="1" w15:restartNumberingAfterBreak="0">
    <w:nsid w:val="4A170F27"/>
    <w:multiLevelType w:val="hybridMultilevel"/>
    <w:tmpl w:val="F7727828"/>
    <w:lvl w:ilvl="0" w:tplc="1F46040C">
      <w:start w:val="1"/>
      <w:numFmt w:val="decimal"/>
      <w:lvlText w:val="%1."/>
      <w:lvlJc w:val="left"/>
      <w:pPr>
        <w:ind w:left="284" w:hanging="185"/>
        <w:jc w:val="left"/>
      </w:pPr>
      <w:rPr>
        <w:rFonts w:ascii="Arial" w:eastAsia="Arial" w:hAnsi="Arial" w:cs="Arial" w:hint="default"/>
        <w:spacing w:val="-1"/>
        <w:w w:val="100"/>
        <w:sz w:val="20"/>
        <w:szCs w:val="20"/>
        <w:lang w:val="en-US" w:eastAsia="en-US" w:bidi="ar-SA"/>
      </w:rPr>
    </w:lvl>
    <w:lvl w:ilvl="1" w:tplc="C1AA0C16">
      <w:numFmt w:val="bullet"/>
      <w:lvlText w:val="•"/>
      <w:lvlJc w:val="left"/>
      <w:pPr>
        <w:ind w:left="1208" w:hanging="185"/>
      </w:pPr>
      <w:rPr>
        <w:rFonts w:hint="default"/>
        <w:lang w:val="en-US" w:eastAsia="en-US" w:bidi="ar-SA"/>
      </w:rPr>
    </w:lvl>
    <w:lvl w:ilvl="2" w:tplc="185E2D6C">
      <w:numFmt w:val="bullet"/>
      <w:lvlText w:val="•"/>
      <w:lvlJc w:val="left"/>
      <w:pPr>
        <w:ind w:left="2136" w:hanging="185"/>
      </w:pPr>
      <w:rPr>
        <w:rFonts w:hint="default"/>
        <w:lang w:val="en-US" w:eastAsia="en-US" w:bidi="ar-SA"/>
      </w:rPr>
    </w:lvl>
    <w:lvl w:ilvl="3" w:tplc="0082E192">
      <w:numFmt w:val="bullet"/>
      <w:lvlText w:val="•"/>
      <w:lvlJc w:val="left"/>
      <w:pPr>
        <w:ind w:left="3064" w:hanging="185"/>
      </w:pPr>
      <w:rPr>
        <w:rFonts w:hint="default"/>
        <w:lang w:val="en-US" w:eastAsia="en-US" w:bidi="ar-SA"/>
      </w:rPr>
    </w:lvl>
    <w:lvl w:ilvl="4" w:tplc="4516AA2E">
      <w:numFmt w:val="bullet"/>
      <w:lvlText w:val="•"/>
      <w:lvlJc w:val="left"/>
      <w:pPr>
        <w:ind w:left="3992" w:hanging="185"/>
      </w:pPr>
      <w:rPr>
        <w:rFonts w:hint="default"/>
        <w:lang w:val="en-US" w:eastAsia="en-US" w:bidi="ar-SA"/>
      </w:rPr>
    </w:lvl>
    <w:lvl w:ilvl="5" w:tplc="415605C6">
      <w:numFmt w:val="bullet"/>
      <w:lvlText w:val="•"/>
      <w:lvlJc w:val="left"/>
      <w:pPr>
        <w:ind w:left="4920" w:hanging="185"/>
      </w:pPr>
      <w:rPr>
        <w:rFonts w:hint="default"/>
        <w:lang w:val="en-US" w:eastAsia="en-US" w:bidi="ar-SA"/>
      </w:rPr>
    </w:lvl>
    <w:lvl w:ilvl="6" w:tplc="B8588E88">
      <w:numFmt w:val="bullet"/>
      <w:lvlText w:val="•"/>
      <w:lvlJc w:val="left"/>
      <w:pPr>
        <w:ind w:left="5848" w:hanging="185"/>
      </w:pPr>
      <w:rPr>
        <w:rFonts w:hint="default"/>
        <w:lang w:val="en-US" w:eastAsia="en-US" w:bidi="ar-SA"/>
      </w:rPr>
    </w:lvl>
    <w:lvl w:ilvl="7" w:tplc="A0A6B022">
      <w:numFmt w:val="bullet"/>
      <w:lvlText w:val="•"/>
      <w:lvlJc w:val="left"/>
      <w:pPr>
        <w:ind w:left="6776" w:hanging="185"/>
      </w:pPr>
      <w:rPr>
        <w:rFonts w:hint="default"/>
        <w:lang w:val="en-US" w:eastAsia="en-US" w:bidi="ar-SA"/>
      </w:rPr>
    </w:lvl>
    <w:lvl w:ilvl="8" w:tplc="83EC5FEC">
      <w:numFmt w:val="bullet"/>
      <w:lvlText w:val="•"/>
      <w:lvlJc w:val="left"/>
      <w:pPr>
        <w:ind w:left="7704" w:hanging="185"/>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01629"/>
    <w:rsid w:val="000C6379"/>
    <w:rsid w:val="003435A5"/>
    <w:rsid w:val="00501629"/>
    <w:rsid w:val="00843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F90B0B"/>
  <w15:docId w15:val="{152D4365-1250-4FEE-AC86-DC3812C5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84" w:hanging="18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u w:val="single" w:color="000000"/>
    </w:rPr>
  </w:style>
  <w:style w:type="paragraph" w:styleId="ListParagraph">
    <w:name w:val="List Paragraph"/>
    <w:basedOn w:val="Normal"/>
    <w:uiPriority w:val="1"/>
    <w:qFormat/>
    <w:pPr>
      <w:ind w:left="28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webdev_assignment3</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webdev_assignment3</dc:title>
  <cp:lastModifiedBy>Ashmit Dash</cp:lastModifiedBy>
  <cp:revision>3</cp:revision>
  <dcterms:created xsi:type="dcterms:W3CDTF">2021-11-20T14:16:00Z</dcterms:created>
  <dcterms:modified xsi:type="dcterms:W3CDTF">2021-11-22T14:09:00Z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2021-11-20T00:00:00Z</vt:filetime>
  </property>
</Properties>
</file>