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95959"/>
          <w:sz w:val="24"/>
          <w:szCs w:val="24"/>
          <w:rtl w:val="0"/>
        </w:rPr>
        <w:t xml:space="preserve">DuocUC —Ingeniería en Informática</w:t>
      </w:r>
      <w:r w:rsidDel="00000000" w:rsidR="00000000" w:rsidRPr="00000000">
        <w:rPr>
          <w:rtl w:val="0"/>
        </w:rPr>
      </w:r>
    </w:p>
    <w:p w:rsidR="00000000" w:rsidDel="00000000" w:rsidP="00000000" w:rsidRDefault="00000000" w:rsidRPr="00000000" w14:paraId="00000003">
      <w:pPr>
        <w:spacing w:before="1600" w:lineRule="auto"/>
        <w:jc w:val="center"/>
        <w:rPr/>
      </w:pPr>
      <w:r w:rsidDel="00000000" w:rsidR="00000000" w:rsidRPr="00000000">
        <w:rPr>
          <w:b w:val="1"/>
          <w:bCs w:val="1"/>
          <w:color w:val="1f3864"/>
          <w:sz w:val="56"/>
          <w:szCs w:val="56"/>
          <w:rtl w:val="0"/>
        </w:rPr>
        <w:t xml:space="preserve">ANÁLISIS DE CASO</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b w:val="1"/>
          <w:bCs w:val="1"/>
          <w:color w:val="2e5395"/>
          <w:sz w:val="32"/>
          <w:szCs w:val="32"/>
          <w:rtl w:val="0"/>
        </w:rPr>
        <w:t xml:space="preserve">Aplicación de la Metodología Ágil Scrum</w:t>
      </w:r>
      <w:r w:rsidDel="00000000" w:rsidR="00000000" w:rsidRPr="00000000">
        <w:rPr>
          <w:rtl w:val="0"/>
        </w:rPr>
      </w:r>
    </w:p>
    <w:p w:rsidR="00000000" w:rsidDel="00000000" w:rsidP="00000000" w:rsidRDefault="00000000" w:rsidRPr="00000000" w14:paraId="00000005">
      <w:pPr>
        <w:spacing w:before="100" w:lineRule="auto"/>
        <w:jc w:val="center"/>
        <w:rPr>
          <w:i w:val="1"/>
          <w:iCs w:val="1"/>
          <w:color w:val="595959"/>
          <w:sz w:val="24"/>
          <w:szCs w:val="24"/>
        </w:rPr>
      </w:pPr>
      <w:r w:rsidDel="00000000" w:rsidR="00000000" w:rsidRPr="00000000">
        <w:rPr>
          <w:i w:val="1"/>
          <w:iCs w:val="1"/>
          <w:color w:val="595959"/>
          <w:sz w:val="24"/>
          <w:szCs w:val="24"/>
          <w:rtl w:val="0"/>
        </w:rPr>
        <w:t xml:space="preserve">Proyecto LifeGrid B'UP: </w:t>
      </w:r>
    </w:p>
    <w:p w:rsidR="00000000" w:rsidDel="00000000" w:rsidP="00000000" w:rsidRDefault="00000000" w:rsidRPr="00000000" w14:paraId="00000006">
      <w:pPr>
        <w:spacing w:before="100" w:lineRule="auto"/>
        <w:jc w:val="center"/>
        <w:rPr/>
      </w:pPr>
      <w:r w:rsidDel="00000000" w:rsidR="00000000" w:rsidRPr="00000000">
        <w:rPr>
          <w:i w:val="1"/>
          <w:iCs w:val="1"/>
          <w:color w:val="595959"/>
          <w:sz w:val="24"/>
          <w:szCs w:val="24"/>
          <w:rtl w:val="0"/>
        </w:rPr>
        <w:t xml:space="preserve">Plataforma Web Segura para la Gestión de Fichas Clínicas Electrónicas</w:t>
      </w:r>
      <w:r w:rsidDel="00000000" w:rsidR="00000000" w:rsidRPr="00000000">
        <w:rPr>
          <w:rtl w:val="0"/>
        </w:rPr>
      </w:r>
    </w:p>
    <w:p w:rsidR="00000000" w:rsidDel="00000000" w:rsidP="00000000" w:rsidRDefault="00000000" w:rsidRPr="00000000" w14:paraId="00000007">
      <w:pPr>
        <w:spacing w:before="2000" w:lineRule="auto"/>
        <w:jc w:val="center"/>
        <w:rPr/>
      </w:pPr>
      <w:r w:rsidDel="00000000" w:rsidR="00000000" w:rsidRPr="00000000">
        <w:rPr>
          <w:color w:val="595959"/>
          <w:rtl w:val="0"/>
        </w:rPr>
        <w:t xml:space="preserve">Presentado por:</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Virginia Silva, Benjamín Veliz, Amaro Astorga</w:t>
      </w:r>
      <w:r w:rsidDel="00000000" w:rsidR="00000000" w:rsidRPr="00000000">
        <w:rPr>
          <w:rtl w:val="0"/>
        </w:rPr>
      </w:r>
    </w:p>
    <w:p w:rsidR="00000000" w:rsidDel="00000000" w:rsidP="00000000" w:rsidRDefault="00000000" w:rsidRPr="00000000" w14:paraId="00000009">
      <w:pPr>
        <w:spacing w:before="300" w:lineRule="auto"/>
        <w:jc w:val="center"/>
        <w:rPr/>
      </w:pPr>
      <w:r w:rsidDel="00000000" w:rsidR="00000000" w:rsidRPr="00000000">
        <w:rPr>
          <w:color w:val="595959"/>
          <w:rtl w:val="0"/>
        </w:rPr>
        <w:t xml:space="preserve">Docente / Supervisor:</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Marco Antonio Valenzuela Contreras</w:t>
      </w:r>
      <w:r w:rsidDel="00000000" w:rsidR="00000000" w:rsidRPr="00000000">
        <w:rPr>
          <w:rtl w:val="0"/>
        </w:rPr>
      </w:r>
    </w:p>
    <w:p w:rsidR="00000000" w:rsidDel="00000000" w:rsidP="00000000" w:rsidRDefault="00000000" w:rsidRPr="00000000" w14:paraId="0000000B">
      <w:pPr>
        <w:spacing w:before="300" w:lineRule="auto"/>
        <w:jc w:val="center"/>
        <w:rPr>
          <w:color w:val="595959"/>
        </w:rPr>
      </w:pPr>
      <w:r w:rsidDel="00000000" w:rsidR="00000000" w:rsidRPr="00000000">
        <w:rPr>
          <w:color w:val="595959"/>
          <w:rtl w:val="0"/>
        </w:rPr>
        <w:t xml:space="preserve">Capstone / _004D / Proyecto </w:t>
      </w:r>
      <w:r w:rsidDel="00000000" w:rsidR="00000000" w:rsidRPr="00000000">
        <w:rPr>
          <w:rtl w:val="0"/>
        </w:rPr>
        <w:t xml:space="preserve">LifeGrid B'UP</w:t>
      </w:r>
      <w:r w:rsidDel="00000000" w:rsidR="00000000" w:rsidRPr="00000000">
        <w:rPr>
          <w:rtl w:val="0"/>
        </w:rPr>
      </w:r>
    </w:p>
    <w:p w:rsidR="00000000" w:rsidDel="00000000" w:rsidP="00000000" w:rsidRDefault="00000000" w:rsidRPr="00000000" w14:paraId="0000000C">
      <w:pPr>
        <w:spacing w:before="1200" w:lineRule="auto"/>
        <w:jc w:val="center"/>
        <w:rPr/>
      </w:pPr>
      <w:r w:rsidDel="00000000" w:rsidR="00000000" w:rsidRPr="00000000">
        <w:rPr>
          <w:color w:val="595959"/>
          <w:rtl w:val="0"/>
        </w:rPr>
        <w:t xml:space="preserve">Santiago, Chile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color w:val="595959"/>
          <w:rtl w:val="0"/>
        </w:rPr>
        <w:t xml:space="preserve">Agosto, 2026</w:t>
      </w:r>
      <w:r w:rsidDel="00000000" w:rsidR="00000000" w:rsidRPr="00000000">
        <w:rPr>
          <w:rtl w:val="0"/>
        </w:rPr>
      </w:r>
    </w:p>
    <w:p w:rsidR="00000000" w:rsidDel="00000000" w:rsidP="00000000" w:rsidRDefault="00000000" w:rsidRPr="00000000" w14:paraId="0000000E">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2e5395" w:space="4" w:sz="8" w:val="single"/>
        </w:pBdr>
        <w:spacing w:after="200" w:before="400" w:lineRule="auto"/>
        <w:rPr/>
      </w:pPr>
      <w:bookmarkStart w:colFirst="0" w:colLast="0" w:name="_heading=h.fbwk6ile8d3" w:id="0"/>
      <w:bookmarkEnd w:id="0"/>
      <w:r w:rsidDel="00000000" w:rsidR="00000000" w:rsidRPr="00000000">
        <w:rPr>
          <w:b w:val="1"/>
          <w:bCs w:val="1"/>
          <w:color w:val="1f3864"/>
          <w:sz w:val="30"/>
          <w:szCs w:val="30"/>
          <w:rtl w:val="0"/>
        </w:rPr>
        <w:t xml:space="preserve">Índice</w:t>
      </w:r>
      <w:r w:rsidDel="00000000" w:rsidR="00000000" w:rsidRPr="00000000">
        <w:rPr>
          <w:rtl w:val="0"/>
        </w:rPr>
      </w:r>
    </w:p>
    <w:sdt>
      <w:sdtPr>
        <w:id w:val="-34381329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fbwk6ile8d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r>
          </w:hyperlink>
          <w:hyperlink w:anchor="_heading=h.fbwk6ile8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2rir4qpvjc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r>
          </w:hyperlink>
          <w:hyperlink w:anchor="_heading=h.m2rir4qpvjc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m9q48wyy8d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Objetivos</w:t>
            </w:r>
          </w:hyperlink>
          <w:hyperlink w:anchor="_heading=h.im9q48wyy8d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q0cllaqltt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Objetivo general</w:t>
            </w:r>
          </w:hyperlink>
          <w:hyperlink w:anchor="_heading=h.8q0cllaqlt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01t92kpcz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Objetivos específicos</w:t>
            </w:r>
          </w:hyperlink>
          <w:hyperlink w:anchor="_heading=h.hu01t92kpc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lus0z8x4ur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Marco Teórico: Fundamentos de Scrum</w:t>
            </w:r>
          </w:hyperlink>
          <w:hyperlink w:anchor="_heading=h.clus0z8x4ur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bqs1q3hdej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Roles de Scrum</w:t>
            </w:r>
          </w:hyperlink>
          <w:hyperlink w:anchor="_heading=h.3bqs1q3hdej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srhb2asm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Eventos de Scrum</w:t>
            </w:r>
          </w:hyperlink>
          <w:hyperlink w:anchor="_heading=h.80srhb2as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8aikt7xftr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Artefactos de Scrum</w:t>
            </w:r>
          </w:hyperlink>
          <w:hyperlink w:anchor="_heading=h.d8aikt7xft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m00vlbpblj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Descripción del Caso</w:t>
            </w:r>
          </w:hyperlink>
          <w:hyperlink w:anchor="_heading=h.am00vlbpbl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d00qsswup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Contexto general</w:t>
            </w:r>
          </w:hyperlink>
          <w:hyperlink w:anchor="_heading=h.2id00qsswu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rp9k3e1ac3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Situación problemática</w:t>
            </w:r>
          </w:hyperlink>
          <w:hyperlink w:anchor="_heading=h.jrp9k3e1ac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wconnpeotg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Actores involucrados</w:t>
            </w:r>
          </w:hyperlink>
          <w:hyperlink w:anchor="_heading=h.ewconnpeot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ca6ymz66o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Desarrollo del Análisis</w:t>
            </w:r>
          </w:hyperlink>
          <w:hyperlink w:anchor="_heading=h.wlca6ymz66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meskqiabn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Análisis de roles Scrum en el caso</w:t>
            </w:r>
          </w:hyperlink>
          <w:hyperlink w:anchor="_heading=h.domeskqiab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61iah1aaz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Análisis de eventos Scrum en el caso</w:t>
            </w:r>
          </w:hyperlink>
          <w:hyperlink w:anchor="_heading=h.561iah1aaz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x78qyurkb4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Análisis de artefactos Scrum en el caso</w:t>
            </w:r>
          </w:hyperlink>
          <w:hyperlink w:anchor="_heading=h.ux78qyurkb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z2vc12d9lp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Métricas e indicadores (si aplica)</w:t>
            </w:r>
          </w:hyperlink>
          <w:hyperlink w:anchor="_heading=h.dz2vc12d9l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ujb252whi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Identificación de Problemas y Hallazgos</w:t>
            </w:r>
          </w:hyperlink>
          <w:hyperlink w:anchor="_heading=h.mxujb252wh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it5ae7spu0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Fortalezas identificadas</w:t>
            </w:r>
          </w:hyperlink>
          <w:hyperlink w:anchor="_heading=h.iit5ae7spu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0d4mrkdurn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Debilidades o desviaciones del marco Scrum</w:t>
            </w:r>
          </w:hyperlink>
          <w:hyperlink w:anchor="_heading=h.v0d4mrkdurn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luu5q6vx7d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Causas raíz</w:t>
            </w:r>
          </w:hyperlink>
          <w:hyperlink w:anchor="_heading=h.qluu5q6vx7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ubfuyq95v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Propuesta de Mejora y Recomendaciones</w:t>
            </w:r>
          </w:hyperlink>
          <w:hyperlink w:anchor="_heading=h.37ubfuyq95v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274afnq7h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Impacto esperado</w:t>
            </w:r>
          </w:hyperlink>
          <w:hyperlink w:anchor="_heading=h.1i274afnq7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hlzima467m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Conclusiones</w:t>
            </w:r>
          </w:hyperlink>
          <w:hyperlink w:anchor="_heading=h.fhlzima467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wxhddvjjs6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Referencias Bibliográficas</w:t>
            </w:r>
          </w:hyperlink>
          <w:hyperlink w:anchor="_heading=h.uwxhddvjjs6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24hj3h6bf5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Anexos</w:t>
            </w:r>
          </w:hyperlink>
          <w:hyperlink w:anchor="_heading=h.p24hj3h6bf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Bdr>
          <w:bottom w:color="2e5395" w:space="4" w:sz="8" w:val="single"/>
        </w:pBdr>
        <w:spacing w:after="200" w:before="400" w:lineRule="auto"/>
        <w:rPr/>
      </w:pPr>
      <w:bookmarkStart w:colFirst="0" w:colLast="0" w:name="_heading=h.m2rir4qpvjc4" w:id="1"/>
      <w:bookmarkEnd w:id="1"/>
      <w:r w:rsidDel="00000000" w:rsidR="00000000" w:rsidRPr="00000000">
        <w:rPr>
          <w:b w:val="1"/>
          <w:bCs w:val="1"/>
          <w:color w:val="1f3864"/>
          <w:sz w:val="30"/>
          <w:szCs w:val="30"/>
          <w:rtl w:val="0"/>
        </w:rPr>
        <w:t xml:space="preserve">1. Introducción</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color w:val="000000"/>
          <w:rtl w:val="0"/>
        </w:rPr>
        <w:t xml:space="preserve">El presente documento tiene como propósito desarrollar un análisis de caso aplicando la metodología ágil Scrum, con el fin de evaluar la implementación de sus roles, eventos y artefactos en un contexto real o simulado de gestión de proyectos.</w:t>
      </w:r>
      <w:r w:rsidDel="00000000" w:rsidR="00000000" w:rsidRPr="00000000">
        <w:rPr>
          <w:rtl w:val="0"/>
        </w:rPr>
      </w:r>
    </w:p>
    <w:p w:rsidR="00000000" w:rsidDel="00000000" w:rsidP="00000000" w:rsidRDefault="00000000" w:rsidRPr="00000000" w14:paraId="0000002F">
      <w:pPr>
        <w:shd w:fill="f2f2f2" w:val="clear"/>
        <w:spacing w:after="160" w:line="276" w:lineRule="auto"/>
        <w:rPr/>
      </w:pPr>
      <w:r w:rsidDel="00000000" w:rsidR="00000000" w:rsidRPr="00000000">
        <w:rPr>
          <w:i w:val="1"/>
          <w:iCs w:val="1"/>
          <w:color w:val="595959"/>
          <w:rtl w:val="0"/>
        </w:rPr>
        <w:t xml:space="preserve">El presente trabajo analiza la aplicación de la metodología ágil Scrum en el desarrollo del Proyecto LifeGrid B'UP, una plataforma web segura para la gestión de fichas clínicas electrónicas. El proyecto es desarrollado por un equipo de tres integrantes bajo una metodología híbrida que combina una fase inicial de planificación en cascada con tres sprints Scrum de tres semanas cada uno, enfocados en autenticación, gestión de fichas y adjuntos, y respaldos y auditoría. Resulta relevante estudiar este caso porque combina un dominio de alta sensibilidad (información clínica) con exigencias de seguridad, trazabilidad y continuidad operativa, lo que pone a prueba la aplicación práctica del marco Scrum en un contexto real de desarrollo. Con este análisis se espera evaluar el grado de cumplimiento de los roles, eventos y artefactos de Scrum durante la ejecución del proyecto, e identificar oportunidades de mejora.</w:t>
      </w:r>
      <w:r w:rsidDel="00000000" w:rsidR="00000000" w:rsidRPr="00000000">
        <w:rPr>
          <w:rtl w:val="0"/>
        </w:rPr>
      </w:r>
    </w:p>
    <w:p w:rsidR="00000000" w:rsidDel="00000000" w:rsidP="00000000" w:rsidRDefault="00000000" w:rsidRPr="00000000" w14:paraId="00000030">
      <w:pPr>
        <w:pStyle w:val="Heading1"/>
        <w:pBdr>
          <w:bottom w:color="2e5395" w:space="4" w:sz="8" w:val="single"/>
        </w:pBdr>
        <w:spacing w:after="200" w:before="400" w:lineRule="auto"/>
        <w:rPr/>
      </w:pPr>
      <w:bookmarkStart w:colFirst="0" w:colLast="0" w:name="_heading=h.im9q48wyy8dr" w:id="2"/>
      <w:bookmarkEnd w:id="2"/>
      <w:r w:rsidDel="00000000" w:rsidR="00000000" w:rsidRPr="00000000">
        <w:rPr>
          <w:b w:val="1"/>
          <w:bCs w:val="1"/>
          <w:color w:val="1f3864"/>
          <w:sz w:val="30"/>
          <w:szCs w:val="30"/>
          <w:rtl w:val="0"/>
        </w:rPr>
        <w:t xml:space="preserve">2. Objetivos</w:t>
      </w:r>
      <w:r w:rsidDel="00000000" w:rsidR="00000000" w:rsidRPr="00000000">
        <w:rPr>
          <w:rtl w:val="0"/>
        </w:rPr>
      </w:r>
    </w:p>
    <w:p w:rsidR="00000000" w:rsidDel="00000000" w:rsidP="00000000" w:rsidRDefault="00000000" w:rsidRPr="00000000" w14:paraId="00000031">
      <w:pPr>
        <w:pStyle w:val="Heading2"/>
        <w:spacing w:after="120" w:before="280" w:lineRule="auto"/>
        <w:rPr/>
      </w:pPr>
      <w:bookmarkStart w:colFirst="0" w:colLast="0" w:name="_heading=h.8q0cllaqlttx" w:id="3"/>
      <w:bookmarkEnd w:id="3"/>
      <w:r w:rsidDel="00000000" w:rsidR="00000000" w:rsidRPr="00000000">
        <w:rPr>
          <w:b w:val="1"/>
          <w:bCs w:val="1"/>
          <w:color w:val="2e5395"/>
          <w:sz w:val="24"/>
          <w:szCs w:val="24"/>
          <w:rtl w:val="0"/>
        </w:rPr>
        <w:t xml:space="preserve">2.1 Objetivo general</w:t>
      </w:r>
      <w:r w:rsidDel="00000000" w:rsidR="00000000" w:rsidRPr="00000000">
        <w:rPr>
          <w:rtl w:val="0"/>
        </w:rPr>
      </w:r>
    </w:p>
    <w:p w:rsidR="00000000" w:rsidDel="00000000" w:rsidP="00000000" w:rsidRDefault="00000000" w:rsidRPr="00000000" w14:paraId="00000032">
      <w:pPr>
        <w:shd w:fill="f2f2f2" w:val="clear"/>
        <w:spacing w:after="160" w:line="276" w:lineRule="auto"/>
        <w:rPr/>
      </w:pPr>
      <w:r w:rsidDel="00000000" w:rsidR="00000000" w:rsidRPr="00000000">
        <w:rPr>
          <w:color w:val="595959"/>
          <w:rtl w:val="0"/>
        </w:rPr>
        <w:t xml:space="preserve">Desarrollar una plataforma web segura para la gestión de fichas clínicas electrónicas, orientada a la alta disponibilidad, la continuidad operativa y el resguardo de datos sensibles, de manera que las instituciones de salud puedan digitalizar sus procesos clínicos con altos estándares de seguridad, trazabilidad y confiabilidad.</w:t>
      </w:r>
      <w:r w:rsidDel="00000000" w:rsidR="00000000" w:rsidRPr="00000000">
        <w:rPr>
          <w:rtl w:val="0"/>
        </w:rPr>
      </w:r>
    </w:p>
    <w:p w:rsidR="00000000" w:rsidDel="00000000" w:rsidP="00000000" w:rsidRDefault="00000000" w:rsidRPr="00000000" w14:paraId="00000033">
      <w:pPr>
        <w:pStyle w:val="Heading2"/>
        <w:spacing w:after="120" w:before="280" w:lineRule="auto"/>
        <w:rPr/>
      </w:pPr>
      <w:bookmarkStart w:colFirst="0" w:colLast="0" w:name="_heading=h.hu01t92kpczk" w:id="4"/>
      <w:bookmarkEnd w:id="4"/>
      <w:r w:rsidDel="00000000" w:rsidR="00000000" w:rsidRPr="00000000">
        <w:rPr>
          <w:b w:val="1"/>
          <w:bCs w:val="1"/>
          <w:color w:val="2e5395"/>
          <w:sz w:val="24"/>
          <w:szCs w:val="24"/>
          <w:rtl w:val="0"/>
        </w:rPr>
        <w:t xml:space="preserve">2.2 Objetivos específicos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clus0z8x4urn" w:id="5"/>
      <w:bookmarkEnd w:id="5"/>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Implementar un esquema híbrido de base de datos con almacenamiento desacoplado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separando los datos transaccionales (motor relacional) de los archivos pesados (almacenamiento de objetos), optimizando así el rendimiento del sistema.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Diseñar e implementar un plan automatizado de respaldos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tareas programadas que generen copias periódicas de la información y las envíen a un repositorio externo, garantizando la continuidad operativa ante incidentes.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Establecer trazabilidad inalterable de accesos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mediante un registro de auditoría (audit log) que documente cada acción relevante sobre las fichas clínicas: quién la realizó, qué se modificó, desde qué origen y en qué momento.</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Implementar control de usuarios por roles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restringiendo funcionalidades y datos visibles según el perfil (médico, administrativo, paciente, entre otros), reduciendo así la superficie de exposición de la información sensible.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pBdr>
          <w:bottom w:color="2e5395" w:space="4" w:sz="8" w:val="single"/>
        </w:pBdr>
        <w:spacing w:after="200" w:before="400" w:lineRule="auto"/>
        <w:rPr/>
      </w:pPr>
      <w:r w:rsidDel="00000000" w:rsidR="00000000" w:rsidRPr="00000000">
        <w:rPr>
          <w:b w:val="1"/>
          <w:bCs w:val="1"/>
          <w:color w:val="1f3864"/>
          <w:sz w:val="30"/>
          <w:szCs w:val="30"/>
          <w:rtl w:val="0"/>
        </w:rPr>
        <w:t xml:space="preserve">3. Marco Teórico: Fundamentos de Scrum</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color w:val="000000"/>
          <w:rtl w:val="0"/>
        </w:rPr>
        <w:t xml:space="preserve">Scrum es un marco de trabajo ágil, iterativo e incremental, utilizado principalmente para la gestión y desarrollo de proyectos complejos, especialmente en el ámbito del desarrollo de software. Se sustenta en los valores de compromiso, foco, apertura, respeto y coraje, y se organiza en torno a tres pilares: transparencia, inspección y adaptación.</w:t>
      </w:r>
      <w:r w:rsidDel="00000000" w:rsidR="00000000" w:rsidRPr="00000000">
        <w:rPr>
          <w:rtl w:val="0"/>
        </w:rPr>
      </w:r>
    </w:p>
    <w:p w:rsidR="00000000" w:rsidDel="00000000" w:rsidP="00000000" w:rsidRDefault="00000000" w:rsidRPr="00000000" w14:paraId="0000003D">
      <w:pPr>
        <w:pStyle w:val="Heading2"/>
        <w:spacing w:after="120" w:before="280" w:lineRule="auto"/>
        <w:rPr/>
      </w:pPr>
      <w:bookmarkStart w:colFirst="0" w:colLast="0" w:name="_heading=h.3bqs1q3hdejf" w:id="6"/>
      <w:bookmarkEnd w:id="6"/>
      <w:r w:rsidDel="00000000" w:rsidR="00000000" w:rsidRPr="00000000">
        <w:rPr>
          <w:b w:val="1"/>
          <w:bCs w:val="1"/>
          <w:color w:val="2e5395"/>
          <w:sz w:val="24"/>
          <w:szCs w:val="24"/>
          <w:rtl w:val="0"/>
        </w:rPr>
        <w:t xml:space="preserve">3.1 Roles de Scrum</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300"/>
        <w:tblGridChange w:id="0">
          <w:tblGrid>
            <w:gridCol w:w="3200"/>
            <w:gridCol w:w="63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Rol</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Responsabilidad principal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color w:val="000000"/>
                <w:sz w:val="20"/>
                <w:szCs w:val="20"/>
                <w:rtl w:val="0"/>
              </w:rPr>
              <w:t xml:space="preserve">Product Owner (Dueño de Producto)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color w:val="000000"/>
                <w:sz w:val="20"/>
                <w:szCs w:val="20"/>
                <w:rtl w:val="0"/>
              </w:rPr>
              <w:t xml:space="preserve">Gestiona el Product Backlog, define y prioriza los requisitos, y maximiza el valor del producto resultante.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000000"/>
                <w:sz w:val="20"/>
                <w:szCs w:val="20"/>
                <w:rtl w:val="0"/>
              </w:rPr>
              <w:t xml:space="preserve">Scrum Master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color w:val="000000"/>
                <w:sz w:val="20"/>
                <w:szCs w:val="20"/>
                <w:rtl w:val="0"/>
              </w:rPr>
              <w:t xml:space="preserve">Facilita el proceso Scrum, elimina impedimentos y asegura que el equipo cumpla las prácticas y valores ágiles.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color w:val="000000"/>
                <w:sz w:val="20"/>
                <w:szCs w:val="20"/>
                <w:rtl w:val="0"/>
              </w:rPr>
              <w:t xml:space="preserve">Equipo de Desarrollo (Development Team)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000000"/>
                <w:sz w:val="20"/>
                <w:szCs w:val="20"/>
                <w:rtl w:val="0"/>
              </w:rPr>
              <w:t xml:space="preserve">Grupo autoorganizado y multifuncional responsable de entregar incrementos de producto potencialmente utilizables.</w:t>
            </w:r>
            <w:r w:rsidDel="00000000" w:rsidR="00000000" w:rsidRPr="00000000">
              <w:rPr>
                <w:rtl w:val="0"/>
              </w:rPr>
            </w:r>
          </w:p>
        </w:tc>
      </w:tr>
    </w:tbl>
    <w:p w:rsidR="00000000" w:rsidDel="00000000" w:rsidP="00000000" w:rsidRDefault="00000000" w:rsidRPr="00000000" w14:paraId="00000046">
      <w:pPr>
        <w:pStyle w:val="Heading2"/>
        <w:spacing w:after="120" w:before="280" w:lineRule="auto"/>
        <w:rPr/>
      </w:pPr>
      <w:bookmarkStart w:colFirst="0" w:colLast="0" w:name="_heading=h.80srhb2asmt" w:id="7"/>
      <w:bookmarkEnd w:id="7"/>
      <w:r w:rsidDel="00000000" w:rsidR="00000000" w:rsidRPr="00000000">
        <w:rPr>
          <w:b w:val="1"/>
          <w:bCs w:val="1"/>
          <w:color w:val="2e5395"/>
          <w:sz w:val="24"/>
          <w:szCs w:val="24"/>
          <w:rtl w:val="0"/>
        </w:rPr>
        <w:t xml:space="preserve">3.2 Eventos de Scrum</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300"/>
        <w:tblGridChange w:id="0">
          <w:tblGrid>
            <w:gridCol w:w="3200"/>
            <w:gridCol w:w="63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Evento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Propósito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color w:val="000000"/>
                <w:sz w:val="20"/>
                <w:szCs w:val="20"/>
                <w:rtl w:val="0"/>
              </w:rPr>
              <w:t xml:space="preserve">Sprint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color w:val="000000"/>
                <w:sz w:val="20"/>
                <w:szCs w:val="20"/>
                <w:rtl w:val="0"/>
              </w:rPr>
              <w:t xml:space="preserve">Ciclo de trabajo de duración fija (1 a 4 semanas) en el que se crea un incremento de producto.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000000"/>
                <w:sz w:val="20"/>
                <w:szCs w:val="20"/>
                <w:rtl w:val="0"/>
              </w:rPr>
              <w:t xml:space="preserve">Sprint Planning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color w:val="000000"/>
                <w:sz w:val="20"/>
                <w:szCs w:val="20"/>
                <w:rtl w:val="0"/>
              </w:rPr>
              <w:t xml:space="preserve">Reunión de planificación donde se define el objetivo del Sprint y las tareas del Sprint Backlog.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color w:val="000000"/>
                <w:sz w:val="20"/>
                <w:szCs w:val="20"/>
                <w:rtl w:val="0"/>
              </w:rPr>
              <w:t xml:space="preserve">Daily Scrum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000000"/>
                <w:sz w:val="20"/>
                <w:szCs w:val="20"/>
                <w:rtl w:val="0"/>
              </w:rPr>
              <w:t xml:space="preserve">Reunión diaria breve (máx. 15 min) para sincronizar actividades y detectar impedimentos.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color w:val="000000"/>
                <w:sz w:val="20"/>
                <w:szCs w:val="20"/>
                <w:rtl w:val="0"/>
              </w:rPr>
              <w:t xml:space="preserve">Sprint Review</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color w:val="000000"/>
                <w:sz w:val="20"/>
                <w:szCs w:val="20"/>
                <w:rtl w:val="0"/>
              </w:rPr>
              <w:t xml:space="preserve">Revisión del incremento al final del Sprint junto a los interesados (stakeholders).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000000"/>
                <w:sz w:val="20"/>
                <w:szCs w:val="20"/>
                <w:rtl w:val="0"/>
              </w:rPr>
              <w:t xml:space="preserve">Sprint Retrospective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color w:val="000000"/>
                <w:sz w:val="20"/>
                <w:szCs w:val="20"/>
                <w:rtl w:val="0"/>
              </w:rPr>
              <w:t xml:space="preserve">Reunión de mejora continua sobre el proceso, personas, relaciones y herramientas.</w:t>
            </w:r>
            <w:r w:rsidDel="00000000" w:rsidR="00000000" w:rsidRPr="00000000">
              <w:rPr>
                <w:rtl w:val="0"/>
              </w:rPr>
            </w:r>
          </w:p>
        </w:tc>
      </w:tr>
    </w:tbl>
    <w:p w:rsidR="00000000" w:rsidDel="00000000" w:rsidP="00000000" w:rsidRDefault="00000000" w:rsidRPr="00000000" w14:paraId="00000053">
      <w:pPr>
        <w:pStyle w:val="Heading2"/>
        <w:spacing w:after="120" w:before="280" w:lineRule="auto"/>
        <w:rPr/>
      </w:pPr>
      <w:bookmarkStart w:colFirst="0" w:colLast="0" w:name="_heading=h.d8aikt7xftrv" w:id="8"/>
      <w:bookmarkEnd w:id="8"/>
      <w:r w:rsidDel="00000000" w:rsidR="00000000" w:rsidRPr="00000000">
        <w:rPr>
          <w:b w:val="1"/>
          <w:bCs w:val="1"/>
          <w:color w:val="2e5395"/>
          <w:sz w:val="24"/>
          <w:szCs w:val="24"/>
          <w:rtl w:val="0"/>
        </w:rPr>
        <w:t xml:space="preserve">3.3 Artefactos de Scrum</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300"/>
        <w:tblGridChange w:id="0">
          <w:tblGrid>
            <w:gridCol w:w="3200"/>
            <w:gridCol w:w="63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b w:val="1"/>
                <w:bCs w:val="1"/>
                <w:color w:val="ffffff"/>
                <w:sz w:val="20"/>
                <w:szCs w:val="20"/>
                <w:rtl w:val="0"/>
              </w:rPr>
              <w:t xml:space="preserve">Artefacto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color w:val="000000"/>
                <w:sz w:val="20"/>
                <w:szCs w:val="20"/>
                <w:rtl w:val="0"/>
              </w:rPr>
              <w:t xml:space="preserve">Product Backlog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000000"/>
                <w:sz w:val="20"/>
                <w:szCs w:val="20"/>
                <w:rtl w:val="0"/>
              </w:rPr>
              <w:t xml:space="preserve">Lista priorizada y dinámica de todo lo que podría ser necesario en el producto.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color w:val="000000"/>
                <w:sz w:val="20"/>
                <w:szCs w:val="20"/>
                <w:rtl w:val="0"/>
              </w:rPr>
              <w:t xml:space="preserve">Sprint Backlog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color w:val="000000"/>
                <w:sz w:val="20"/>
                <w:szCs w:val="20"/>
                <w:rtl w:val="0"/>
              </w:rPr>
              <w:t xml:space="preserve">Conjunto de elementos del Product Backlog seleccionados para el Sprint, más el plan para entregarlos.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000000"/>
                <w:sz w:val="20"/>
                <w:szCs w:val="20"/>
                <w:rtl w:val="0"/>
              </w:rPr>
              <w:t xml:space="preserve">Incremento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color w:val="000000"/>
                <w:sz w:val="20"/>
                <w:szCs w:val="20"/>
                <w:rtl w:val="0"/>
              </w:rPr>
              <w:t xml:space="preserve">Suma de todos los elementos completados durante un Sprint, integrados a los anteriores.</w:t>
            </w:r>
            <w:r w:rsidDel="00000000" w:rsidR="00000000" w:rsidRPr="00000000">
              <w:rPr>
                <w:rtl w:val="0"/>
              </w:rPr>
            </w:r>
          </w:p>
        </w:tc>
      </w:tr>
    </w:tbl>
    <w:p w:rsidR="00000000" w:rsidDel="00000000" w:rsidP="00000000" w:rsidRDefault="00000000" w:rsidRPr="00000000" w14:paraId="0000005C">
      <w:pPr>
        <w:pStyle w:val="Heading1"/>
        <w:pBdr>
          <w:bottom w:color="2e5395" w:space="4" w:sz="8" w:val="single"/>
        </w:pBdr>
        <w:spacing w:after="200" w:before="400" w:lineRule="auto"/>
        <w:rPr/>
      </w:pPr>
      <w:bookmarkStart w:colFirst="0" w:colLast="0" w:name="_heading=h.am00vlbpblj0" w:id="9"/>
      <w:bookmarkEnd w:id="9"/>
      <w:r w:rsidDel="00000000" w:rsidR="00000000" w:rsidRPr="00000000">
        <w:rPr>
          <w:b w:val="1"/>
          <w:bCs w:val="1"/>
          <w:color w:val="1f3864"/>
          <w:sz w:val="30"/>
          <w:szCs w:val="30"/>
          <w:rtl w:val="0"/>
        </w:rPr>
        <w:t xml:space="preserve">4. Descripción del Caso</w:t>
      </w:r>
      <w:r w:rsidDel="00000000" w:rsidR="00000000" w:rsidRPr="00000000">
        <w:rPr>
          <w:rtl w:val="0"/>
        </w:rPr>
      </w:r>
    </w:p>
    <w:p w:rsidR="00000000" w:rsidDel="00000000" w:rsidP="00000000" w:rsidRDefault="00000000" w:rsidRPr="00000000" w14:paraId="0000005D">
      <w:pPr>
        <w:pStyle w:val="Heading2"/>
        <w:spacing w:after="120" w:before="280" w:lineRule="auto"/>
        <w:rPr/>
      </w:pPr>
      <w:bookmarkStart w:colFirst="0" w:colLast="0" w:name="_heading=h.2id00qsswuph" w:id="10"/>
      <w:bookmarkEnd w:id="10"/>
      <w:r w:rsidDel="00000000" w:rsidR="00000000" w:rsidRPr="00000000">
        <w:rPr>
          <w:b w:val="1"/>
          <w:bCs w:val="1"/>
          <w:color w:val="2e5395"/>
          <w:sz w:val="24"/>
          <w:szCs w:val="24"/>
          <w:rtl w:val="0"/>
        </w:rPr>
        <w:t xml:space="preserve">4.1 Contexto general</w:t>
      </w:r>
      <w:r w:rsidDel="00000000" w:rsidR="00000000" w:rsidRPr="00000000">
        <w:rPr>
          <w:rtl w:val="0"/>
        </w:rPr>
      </w:r>
    </w:p>
    <w:p w:rsidR="00000000" w:rsidDel="00000000" w:rsidP="00000000" w:rsidRDefault="00000000" w:rsidRPr="00000000" w14:paraId="0000005E">
      <w:pPr>
        <w:shd w:fill="f2f2f2" w:val="clear"/>
        <w:spacing w:after="160" w:line="276" w:lineRule="auto"/>
        <w:rPr/>
      </w:pPr>
      <w:r w:rsidDel="00000000" w:rsidR="00000000" w:rsidRPr="00000000">
        <w:rPr>
          <w:i w:val="1"/>
          <w:iCs w:val="1"/>
          <w:color w:val="595959"/>
          <w:rtl w:val="0"/>
        </w:rPr>
        <w:t xml:space="preserve">Proyecto LifeGrid B'UP corresponde al desarrollo de una plataforma web segura para la gestión de fichas clínicas electrónicas, orientada a instituciones de salud. El equipo de desarrollo está compuesto por tres integrantes (Virginia Silva, Benjamín Veliz y Amaro Astorga). La institución que actúa como cliente piloto del proyecto es un centro de salud privado (Centro Médico San Rafael), que aportó los requerimientos funcionales y normativos del dominio clínico. Se adoptó una metodología híbrida que combina una fase inicial de planificación en cascada con tres sprints Scrum de tres semanas cada uno (Sprint 1: Autenticación; Sprint 2: Fichas y adjuntos; Sprint 3: Respaldos y auditoría), dado que el proyecto requiere un desarrollo iterativo e incremental para abordar los módulos de seguridad, trazabilidad, continuidad operativa y escalabilidad del sistema.</w:t>
      </w:r>
      <w:r w:rsidDel="00000000" w:rsidR="00000000" w:rsidRPr="00000000">
        <w:rPr>
          <w:rtl w:val="0"/>
        </w:rPr>
      </w:r>
    </w:p>
    <w:p w:rsidR="00000000" w:rsidDel="00000000" w:rsidP="00000000" w:rsidRDefault="00000000" w:rsidRPr="00000000" w14:paraId="0000005F">
      <w:pPr>
        <w:pStyle w:val="Heading2"/>
        <w:spacing w:after="120" w:before="280" w:lineRule="auto"/>
        <w:rPr/>
      </w:pPr>
      <w:bookmarkStart w:colFirst="0" w:colLast="0" w:name="_heading=h.jrp9k3e1ac3z" w:id="11"/>
      <w:bookmarkEnd w:id="11"/>
      <w:r w:rsidDel="00000000" w:rsidR="00000000" w:rsidRPr="00000000">
        <w:rPr>
          <w:b w:val="1"/>
          <w:bCs w:val="1"/>
          <w:color w:val="2e5395"/>
          <w:sz w:val="24"/>
          <w:szCs w:val="24"/>
          <w:rtl w:val="0"/>
        </w:rPr>
        <w:t xml:space="preserve">4.2 Situación problemática</w:t>
      </w:r>
      <w:r w:rsidDel="00000000" w:rsidR="00000000" w:rsidRPr="00000000">
        <w:rPr>
          <w:rtl w:val="0"/>
        </w:rPr>
      </w:r>
    </w:p>
    <w:p w:rsidR="00000000" w:rsidDel="00000000" w:rsidP="00000000" w:rsidRDefault="00000000" w:rsidRPr="00000000" w14:paraId="00000060">
      <w:pPr>
        <w:shd w:fill="f2f2f2" w:val="clear"/>
        <w:spacing w:after="160" w:line="276" w:lineRule="auto"/>
        <w:rPr/>
      </w:pPr>
      <w:r w:rsidDel="00000000" w:rsidR="00000000" w:rsidRPr="00000000">
        <w:rPr>
          <w:i w:val="1"/>
          <w:iCs w:val="1"/>
          <w:color w:val="595959"/>
          <w:rtl w:val="0"/>
        </w:rPr>
        <w:t xml:space="preserve">Actualmente, gran parte de la información clínica (diagnósticos, tratamientos, exámenes e imágenes) se gestiona en sistemas que no fueron diseñados con criterios modernos de seguridad, lo que genera un riesgo permanente tanto para los pacientes como para las instituciones. No existen controles de acceso estrictos, auditorías inalterables ni respaldos automatizados, y el almacenamiento de archivos pesados directamente en la base de datos relacional degrada el rendimiento del sistema y pone en riesgo la continuidad operativa de la atención médica. El proyecto busca resolver cuatro dimensiones críticas: seguridad y control de acceso, trazabilidad, continuidad operativa, y rendimiento y escalabilidad.</w:t>
      </w:r>
      <w:r w:rsidDel="00000000" w:rsidR="00000000" w:rsidRPr="00000000">
        <w:rPr>
          <w:rtl w:val="0"/>
        </w:rPr>
      </w:r>
    </w:p>
    <w:p w:rsidR="00000000" w:rsidDel="00000000" w:rsidP="00000000" w:rsidRDefault="00000000" w:rsidRPr="00000000" w14:paraId="00000061">
      <w:pPr>
        <w:pStyle w:val="Heading2"/>
        <w:spacing w:after="120" w:before="280" w:lineRule="auto"/>
        <w:rPr/>
      </w:pPr>
      <w:bookmarkStart w:colFirst="0" w:colLast="0" w:name="_heading=h.ewconnpeotgu" w:id="12"/>
      <w:bookmarkEnd w:id="12"/>
      <w:r w:rsidDel="00000000" w:rsidR="00000000" w:rsidRPr="00000000">
        <w:rPr>
          <w:b w:val="1"/>
          <w:bCs w:val="1"/>
          <w:color w:val="2e5395"/>
          <w:sz w:val="24"/>
          <w:szCs w:val="24"/>
          <w:rtl w:val="0"/>
        </w:rPr>
        <w:t xml:space="preserve">4.3 Actores involucrados</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400"/>
        <w:gridCol w:w="3500"/>
        <w:tblGridChange w:id="0">
          <w:tblGrid>
            <w:gridCol w:w="2600"/>
            <w:gridCol w:w="3400"/>
            <w:gridCol w:w="35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Actor</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Rol en el caso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b w:val="1"/>
                <w:bCs w:val="1"/>
                <w:color w:val="ffffff"/>
                <w:sz w:val="20"/>
                <w:szCs w:val="20"/>
                <w:rtl w:val="0"/>
              </w:rPr>
              <w:t xml:space="preserve">Observaciones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color w:val="000000"/>
                <w:sz w:val="20"/>
                <w:szCs w:val="20"/>
                <w:rtl w:val="0"/>
              </w:rPr>
              <w:t xml:space="preserve">Virginia Silva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66">
            <w:pPr>
              <w:rPr>
                <w:sz w:val="20"/>
                <w:szCs w:val="20"/>
              </w:rPr>
            </w:pPr>
            <w:r w:rsidDel="00000000" w:rsidR="00000000" w:rsidRPr="00000000">
              <w:rPr>
                <w:sz w:val="20"/>
                <w:szCs w:val="20"/>
                <w:rtl w:val="0"/>
              </w:rPr>
              <w:t xml:space="preserve">Encargada de Base de Datos  / Scrum Maste</w:t>
            </w:r>
          </w:p>
        </w:tc>
        <w:tc>
          <w:tcPr>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color w:val="000000"/>
                <w:sz w:val="20"/>
                <w:szCs w:val="20"/>
                <w:rtl w:val="0"/>
              </w:rPr>
              <w:t xml:space="preserve">Encargada principalmente del módulo de autenticación y control de acceso </w:t>
            </w:r>
            <w:r w:rsidDel="00000000" w:rsidR="00000000" w:rsidRPr="00000000">
              <w:rPr>
                <w:sz w:val="20"/>
                <w:szCs w:val="20"/>
                <w:rtl w:val="0"/>
              </w:rPr>
              <w:t xml:space="preserve">y base de datos.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color w:val="000000"/>
                <w:sz w:val="20"/>
                <w:szCs w:val="20"/>
                <w:rtl w:val="0"/>
              </w:rPr>
              <w:t xml:space="preserve">Benjamín Veliz</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69">
            <w:pPr>
              <w:rPr>
                <w:sz w:val="20"/>
                <w:szCs w:val="20"/>
              </w:rPr>
            </w:pPr>
            <w:r w:rsidDel="00000000" w:rsidR="00000000" w:rsidRPr="00000000">
              <w:rPr>
                <w:sz w:val="20"/>
                <w:szCs w:val="20"/>
                <w:rtl w:val="0"/>
              </w:rPr>
              <w:t xml:space="preserve">Desarrollador de Codigo</w:t>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color w:val="000000"/>
                <w:sz w:val="20"/>
                <w:szCs w:val="20"/>
                <w:rtl w:val="0"/>
              </w:rPr>
              <w:t xml:space="preserve">Encargado del módulo de </w:t>
            </w:r>
            <w:r w:rsidDel="00000000" w:rsidR="00000000" w:rsidRPr="00000000">
              <w:rPr>
                <w:sz w:val="20"/>
                <w:szCs w:val="20"/>
                <w:rtl w:val="0"/>
              </w:rPr>
              <w:t xml:space="preserve">creacion de pagina principal, login, front y back-end.</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color w:val="000000"/>
                <w:sz w:val="20"/>
                <w:szCs w:val="20"/>
                <w:rtl w:val="0"/>
              </w:rPr>
              <w:t xml:space="preserve">Amaro Astorga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06C">
            <w:pPr>
              <w:rPr>
                <w:sz w:val="20"/>
                <w:szCs w:val="20"/>
              </w:rPr>
            </w:pPr>
            <w:r w:rsidDel="00000000" w:rsidR="00000000" w:rsidRPr="00000000">
              <w:rPr>
                <w:sz w:val="20"/>
                <w:szCs w:val="20"/>
                <w:rtl w:val="0"/>
              </w:rPr>
              <w:t xml:space="preserve">Gerente del proyector / proyect owner </w:t>
            </w:r>
          </w:p>
        </w:tc>
        <w:tc>
          <w:tcP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sz w:val="20"/>
                <w:szCs w:val="20"/>
                <w:rtl w:val="0"/>
              </w:rPr>
              <w:t xml:space="preserve">encargado de la documentacion, investigacion, autorizacion y ademas desarrollador en la pagina principal.</w:t>
            </w:r>
            <w:r w:rsidDel="00000000" w:rsidR="00000000" w:rsidRPr="00000000">
              <w:rPr>
                <w:rtl w:val="0"/>
              </w:rPr>
            </w:r>
          </w:p>
        </w:tc>
      </w:tr>
    </w:tbl>
    <w:p w:rsidR="00000000" w:rsidDel="00000000" w:rsidP="00000000" w:rsidRDefault="00000000" w:rsidRPr="00000000" w14:paraId="0000006E">
      <w:pPr>
        <w:rPr/>
      </w:pPr>
      <w:bookmarkStart w:colFirst="0" w:colLast="0" w:name="_heading=h.wlca6ymz66od" w:id="13"/>
      <w:bookmarkEnd w:id="13"/>
      <w:r w:rsidDel="00000000" w:rsidR="00000000" w:rsidRPr="00000000">
        <w:rPr>
          <w:rtl w:val="0"/>
        </w:rPr>
      </w:r>
    </w:p>
    <w:p w:rsidR="00000000" w:rsidDel="00000000" w:rsidP="00000000" w:rsidRDefault="00000000" w:rsidRPr="00000000" w14:paraId="0000006F">
      <w:pPr>
        <w:pStyle w:val="Heading1"/>
        <w:pBdr>
          <w:bottom w:color="2e5395" w:space="4" w:sz="8" w:val="single"/>
        </w:pBdr>
        <w:spacing w:after="200" w:before="400" w:lineRule="auto"/>
        <w:rPr/>
      </w:pPr>
      <w:r w:rsidDel="00000000" w:rsidR="00000000" w:rsidRPr="00000000">
        <w:rPr>
          <w:b w:val="1"/>
          <w:bCs w:val="1"/>
          <w:color w:val="1f3864"/>
          <w:sz w:val="30"/>
          <w:szCs w:val="30"/>
          <w:rtl w:val="0"/>
        </w:rPr>
        <w:t xml:space="preserve">5. Desarrollo del Análisis</w:t>
      </w:r>
      <w:r w:rsidDel="00000000" w:rsidR="00000000" w:rsidRPr="00000000">
        <w:rPr>
          <w:rtl w:val="0"/>
        </w:rPr>
      </w:r>
    </w:p>
    <w:p w:rsidR="00000000" w:rsidDel="00000000" w:rsidP="00000000" w:rsidRDefault="00000000" w:rsidRPr="00000000" w14:paraId="00000070">
      <w:pPr>
        <w:pStyle w:val="Heading2"/>
        <w:spacing w:after="120" w:before="280" w:lineRule="auto"/>
        <w:rPr>
          <w:b w:val="1"/>
          <w:bCs w:val="1"/>
          <w:color w:val="2e5395"/>
          <w:sz w:val="24"/>
          <w:szCs w:val="24"/>
        </w:rPr>
      </w:pPr>
      <w:bookmarkStart w:colFirst="0" w:colLast="0" w:name="_heading=h.domeskqiabnu" w:id="14"/>
      <w:bookmarkEnd w:id="14"/>
      <w:r w:rsidDel="00000000" w:rsidR="00000000" w:rsidRPr="00000000">
        <w:rPr>
          <w:b w:val="1"/>
          <w:bCs w:val="1"/>
          <w:color w:val="2e5395"/>
          <w:sz w:val="24"/>
          <w:szCs w:val="24"/>
          <w:rtl w:val="0"/>
        </w:rPr>
        <w:t xml:space="preserve">5.1 Análisis de roles Scrum en el caso</w:t>
      </w:r>
    </w:p>
    <w:p w:rsidR="00000000" w:rsidDel="00000000" w:rsidP="00000000" w:rsidRDefault="00000000" w:rsidRPr="00000000" w14:paraId="00000071">
      <w:pPr>
        <w:rPr>
          <w:color w:val="000000"/>
        </w:rPr>
      </w:pPr>
      <w:r w:rsidDel="00000000" w:rsidR="00000000" w:rsidRPr="00000000">
        <w:rPr>
          <w:color w:val="000000"/>
          <w:rtl w:val="0"/>
        </w:rPr>
        <w:t xml:space="preserve">Este cuadro evalúa si cada uno de los </w:t>
      </w:r>
      <w:r w:rsidDel="00000000" w:rsidR="00000000" w:rsidRPr="00000000">
        <w:rPr>
          <w:b w:val="1"/>
          <w:bCs w:val="1"/>
          <w:color w:val="000000"/>
          <w:rtl w:val="0"/>
        </w:rPr>
        <w:t xml:space="preserve">tres roles que define Scrum</w:t>
      </w:r>
      <w:r w:rsidDel="00000000" w:rsidR="00000000" w:rsidRPr="00000000">
        <w:rPr>
          <w:color w:val="000000"/>
          <w:rtl w:val="0"/>
        </w:rPr>
        <w:t xml:space="preserve"> se cumplió realmente durante el desarrollo del Proyecto LifeGrid B'UP, comparando la teoría con lo que hizo el equipo en la práctica. Tiene tres columnas</w:t>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600"/>
        <w:gridCol w:w="4300"/>
        <w:tblGridChange w:id="0">
          <w:tblGrid>
            <w:gridCol w:w="2600"/>
            <w:gridCol w:w="2600"/>
            <w:gridCol w:w="43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Rol Scrum</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¿Se cumple según el marco teórico?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74">
            <w:pPr>
              <w:rPr/>
            </w:pPr>
            <w:r w:rsidDel="00000000" w:rsidR="00000000" w:rsidRPr="00000000">
              <w:rPr>
                <w:b w:val="1"/>
                <w:bCs w:val="1"/>
                <w:color w:val="ffffff"/>
                <w:sz w:val="20"/>
                <w:szCs w:val="20"/>
                <w:rtl w:val="0"/>
              </w:rPr>
              <w:t xml:space="preserve">Evidencia / justificación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5">
            <w:pPr>
              <w:rPr/>
            </w:pPr>
            <w:r w:rsidDel="00000000" w:rsidR="00000000" w:rsidRPr="00000000">
              <w:rPr>
                <w:color w:val="000000"/>
                <w:sz w:val="20"/>
                <w:szCs w:val="20"/>
                <w:rtl w:val="0"/>
              </w:rPr>
              <w:t xml:space="preserve">Product Owner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color w:val="000000"/>
                <w:sz w:val="20"/>
                <w:szCs w:val="20"/>
                <w:rtl w:val="0"/>
              </w:rPr>
              <w:t xml:space="preserve">Parcialmente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color w:val="000000"/>
                <w:sz w:val="20"/>
                <w:szCs w:val="20"/>
                <w:rtl w:val="0"/>
              </w:rPr>
              <w:t xml:space="preserve">El equipo no designó formalmente un Product Owner externo; sus funciones (definir y priorizar el backlog) fueron asumidas de manera rotativa por los propios integrantes, lo que generó cierta ambigüedad en la toma de decisiones sobre prioridades.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color w:val="000000"/>
                <w:sz w:val="20"/>
                <w:szCs w:val="20"/>
                <w:rtl w:val="0"/>
              </w:rPr>
              <w:t xml:space="preserve">Scrum Master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color w:val="000000"/>
                <w:sz w:val="20"/>
                <w:szCs w:val="20"/>
                <w:rtl w:val="0"/>
              </w:rPr>
              <w:t xml:space="preserve">Parcialmente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color w:val="000000"/>
                <w:sz w:val="20"/>
                <w:szCs w:val="20"/>
                <w:rtl w:val="0"/>
              </w:rPr>
              <w:t xml:space="preserve">No existió un Scrum Master dedicado; la facilitación del proceso y la remoción de impedimentos se realizó de forma compartida por los tres integrantes, sin una figura que garantizara de manera constante el cumplimiento de las prácticas ágiles.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color w:val="000000"/>
                <w:sz w:val="20"/>
                <w:szCs w:val="20"/>
                <w:rtl w:val="0"/>
              </w:rPr>
              <w:t xml:space="preserve">Equipo de Desarrollo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color w:val="000000"/>
                <w:sz w:val="20"/>
                <w:szCs w:val="20"/>
                <w:rtl w:val="0"/>
              </w:rPr>
              <w:t xml:space="preserve">Sí</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D">
            <w:pPr>
              <w:rPr/>
            </w:pPr>
            <w:r w:rsidDel="00000000" w:rsidR="00000000" w:rsidRPr="00000000">
              <w:rPr>
                <w:color w:val="000000"/>
                <w:sz w:val="20"/>
                <w:szCs w:val="20"/>
                <w:rtl w:val="0"/>
              </w:rPr>
              <w:t xml:space="preserve">El equipo de tres integrantes se organizó de forma autogestionada, distribuyendo el trabajo por sprint (autenticación, fichas y adjuntos, y respaldos/auditoría) y entregando un incremento funcional al cierre de cada ciclo.</w:t>
            </w:r>
            <w:r w:rsidDel="00000000" w:rsidR="00000000" w:rsidRPr="00000000">
              <w:rPr>
                <w:rtl w:val="0"/>
              </w:rPr>
            </w:r>
          </w:p>
        </w:tc>
      </w:tr>
    </w:tbl>
    <w:p w:rsidR="00000000" w:rsidDel="00000000" w:rsidP="00000000" w:rsidRDefault="00000000" w:rsidRPr="00000000" w14:paraId="0000007E">
      <w:pPr>
        <w:pStyle w:val="Heading2"/>
        <w:spacing w:after="120" w:before="280" w:lineRule="auto"/>
        <w:rPr/>
      </w:pPr>
      <w:bookmarkStart w:colFirst="0" w:colLast="0" w:name="_heading=h.561iah1aazd0" w:id="15"/>
      <w:bookmarkEnd w:id="15"/>
      <w:r w:rsidDel="00000000" w:rsidR="00000000" w:rsidRPr="00000000">
        <w:rPr>
          <w:b w:val="1"/>
          <w:bCs w:val="1"/>
          <w:color w:val="2e5395"/>
          <w:sz w:val="24"/>
          <w:szCs w:val="24"/>
          <w:rtl w:val="0"/>
        </w:rPr>
        <w:t xml:space="preserve">5.2 Análisis de eventos Scrum en el caso</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600"/>
        <w:gridCol w:w="4300"/>
        <w:tblGridChange w:id="0">
          <w:tblGrid>
            <w:gridCol w:w="2600"/>
            <w:gridCol w:w="2600"/>
            <w:gridCol w:w="43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Evento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Frecuencia observada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Efectividad / hallazgos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color w:val="000000"/>
                <w:sz w:val="20"/>
                <w:szCs w:val="20"/>
                <w:rtl w:val="0"/>
              </w:rPr>
              <w:t xml:space="preserve">Sprint Planning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color w:val="000000"/>
                <w:sz w:val="20"/>
                <w:szCs w:val="20"/>
                <w:rtl w:val="0"/>
              </w:rPr>
              <w:t xml:space="preserve">Al inicio de cada uno de los 3 sprints (cada 3 semanas)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color w:val="000000"/>
                <w:sz w:val="20"/>
                <w:szCs w:val="20"/>
                <w:rtl w:val="0"/>
              </w:rPr>
              <w:t xml:space="preserve">Se definió el objetivo del sprint y las tareas del backlog, aunque la estimación de esfuerzo fue informal, sin uso de técnicas como planning poker.</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color w:val="000000"/>
                <w:sz w:val="20"/>
                <w:szCs w:val="20"/>
                <w:rtl w:val="0"/>
              </w:rPr>
              <w:t xml:space="preserve">Daily Scrum</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86">
            <w:pPr>
              <w:rPr/>
            </w:pPr>
            <w:r w:rsidDel="00000000" w:rsidR="00000000" w:rsidRPr="00000000">
              <w:rPr>
                <w:color w:val="000000"/>
                <w:sz w:val="20"/>
                <w:szCs w:val="20"/>
                <w:rtl w:val="0"/>
              </w:rPr>
              <w:t xml:space="preserve">Reuniones breves, no siempre diarias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87">
            <w:pPr>
              <w:rPr/>
            </w:pPr>
            <w:r w:rsidDel="00000000" w:rsidR="00000000" w:rsidRPr="00000000">
              <w:rPr>
                <w:color w:val="000000"/>
                <w:sz w:val="20"/>
                <w:szCs w:val="20"/>
                <w:rtl w:val="0"/>
              </w:rPr>
              <w:t xml:space="preserve">El seguimiento se realizó principalmente por mensajería instantánea, lo que dificultó detectar impedimentos de forma oportuna.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color w:val="000000"/>
                <w:sz w:val="20"/>
                <w:szCs w:val="20"/>
                <w:rtl w:val="0"/>
              </w:rPr>
              <w:t xml:space="preserve">Sprint Review</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color w:val="000000"/>
                <w:sz w:val="20"/>
                <w:szCs w:val="20"/>
                <w:rtl w:val="0"/>
              </w:rPr>
              <w:t xml:space="preserve">Al cierre de cada sprint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color w:val="000000"/>
                <w:sz w:val="20"/>
                <w:szCs w:val="20"/>
                <w:rtl w:val="0"/>
              </w:rPr>
              <w:t xml:space="preserve">Se presentó el incremento funcional del módulo correspondiente, aunque sin la participación formal de un representante del cliente piloto.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color w:val="000000"/>
                <w:sz w:val="20"/>
                <w:szCs w:val="20"/>
                <w:rtl w:val="0"/>
              </w:rPr>
              <w:t xml:space="preserve">Sprint Retrospective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8C">
            <w:pPr>
              <w:rPr/>
            </w:pPr>
            <w:r w:rsidDel="00000000" w:rsidR="00000000" w:rsidRPr="00000000">
              <w:rPr>
                <w:color w:val="000000"/>
                <w:sz w:val="20"/>
                <w:szCs w:val="20"/>
                <w:rtl w:val="0"/>
              </w:rPr>
              <w:t xml:space="preserve">Realizada solo al término de 2 de los 3 sprints</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8D">
            <w:pPr>
              <w:rPr/>
            </w:pPr>
            <w:r w:rsidDel="00000000" w:rsidR="00000000" w:rsidRPr="00000000">
              <w:rPr>
                <w:color w:val="000000"/>
                <w:sz w:val="20"/>
                <w:szCs w:val="20"/>
                <w:rtl w:val="0"/>
              </w:rPr>
              <w:t xml:space="preserve">Las reflexiones se centraron en aspectos técnicos, sin un registro formal de acuerdos de mejora para el siguiente ciclo.</w:t>
            </w:r>
            <w:r w:rsidDel="00000000" w:rsidR="00000000" w:rsidRPr="00000000">
              <w:rPr>
                <w:rtl w:val="0"/>
              </w:rPr>
            </w:r>
          </w:p>
        </w:tc>
      </w:tr>
    </w:tbl>
    <w:p w:rsidR="00000000" w:rsidDel="00000000" w:rsidP="00000000" w:rsidRDefault="00000000" w:rsidRPr="00000000" w14:paraId="0000008E">
      <w:pPr>
        <w:rPr/>
      </w:pPr>
      <w:bookmarkStart w:colFirst="0" w:colLast="0" w:name="_heading=h.ux78qyurkb4j" w:id="16"/>
      <w:bookmarkEnd w:id="16"/>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spacing w:after="120" w:before="280" w:lineRule="auto"/>
        <w:rPr/>
      </w:pPr>
      <w:r w:rsidDel="00000000" w:rsidR="00000000" w:rsidRPr="00000000">
        <w:rPr>
          <w:b w:val="1"/>
          <w:bCs w:val="1"/>
          <w:color w:val="2e5395"/>
          <w:sz w:val="24"/>
          <w:szCs w:val="24"/>
          <w:rtl w:val="0"/>
        </w:rPr>
        <w:t xml:space="preserve">5.3 Análisis de artefactos Scrum en el caso</w:t>
      </w:r>
      <w:r w:rsidDel="00000000" w:rsidR="00000000" w:rsidRPr="00000000">
        <w:rPr>
          <w:rtl w:val="0"/>
        </w:rPr>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3400"/>
        <w:gridCol w:w="3500"/>
        <w:tblGridChange w:id="0">
          <w:tblGrid>
            <w:gridCol w:w="2600"/>
            <w:gridCol w:w="3400"/>
            <w:gridCol w:w="3500"/>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Artefacto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Estado / manejo en el caso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Observaciones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5">
            <w:pPr>
              <w:rPr/>
            </w:pPr>
            <w:r w:rsidDel="00000000" w:rsidR="00000000" w:rsidRPr="00000000">
              <w:rPr>
                <w:color w:val="000000"/>
                <w:sz w:val="20"/>
                <w:szCs w:val="20"/>
                <w:rtl w:val="0"/>
              </w:rPr>
              <w:t xml:space="preserve">Product Backlog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color w:val="000000"/>
                <w:sz w:val="20"/>
                <w:szCs w:val="20"/>
                <w:rtl w:val="0"/>
              </w:rPr>
              <w:t xml:space="preserve">Actualizado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color w:val="000000"/>
                <w:sz w:val="20"/>
                <w:szCs w:val="20"/>
                <w:rtl w:val="0"/>
              </w:rPr>
              <w:t xml:space="preserve">Se mantuvo una lista de requerimientos priorizada según las cuatro dimensiones críticas del proyecto (seguridad, trazabilidad, continuidad operativa y rendimiento).</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98">
            <w:pPr>
              <w:rPr/>
            </w:pPr>
            <w:r w:rsidDel="00000000" w:rsidR="00000000" w:rsidRPr="00000000">
              <w:rPr>
                <w:color w:val="000000"/>
                <w:sz w:val="20"/>
                <w:szCs w:val="20"/>
                <w:rtl w:val="0"/>
              </w:rPr>
              <w:t xml:space="preserve">Sprint Backlog</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color w:val="000000"/>
                <w:sz w:val="20"/>
                <w:szCs w:val="20"/>
                <w:rtl w:val="0"/>
              </w:rPr>
              <w:t xml:space="preserve">Bien definido</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color w:val="000000"/>
                <w:sz w:val="20"/>
                <w:szCs w:val="20"/>
                <w:rtl w:val="0"/>
              </w:rPr>
              <w:t xml:space="preserve">Cada sprint contó con un conjunto claro de tareas asociadas a su módulo (autenticación; fichas y adjuntos; respaldos y auditoría).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color w:val="000000"/>
                <w:sz w:val="20"/>
                <w:szCs w:val="20"/>
                <w:rtl w:val="0"/>
              </w:rPr>
              <w:t xml:space="preserve">Incremento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C">
            <w:pPr>
              <w:rPr/>
            </w:pPr>
            <w:r w:rsidDel="00000000" w:rsidR="00000000" w:rsidRPr="00000000">
              <w:rPr>
                <w:color w:val="000000"/>
                <w:sz w:val="20"/>
                <w:szCs w:val="20"/>
                <w:rtl w:val="0"/>
              </w:rPr>
              <w:t xml:space="preserve">Entregado con retrasos menores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El módulo de auditoría y respaldos (Sprint 3) presentó el mayor desfase respecto a la fecha estimada, debido a la complejidad de la integración con el repositorio externo.</w:t>
            </w:r>
            <w:r w:rsidDel="00000000" w:rsidR="00000000" w:rsidRPr="00000000">
              <w:rPr>
                <w:rtl w:val="0"/>
              </w:rPr>
            </w:r>
          </w:p>
        </w:tc>
      </w:tr>
    </w:tbl>
    <w:p w:rsidR="00000000" w:rsidDel="00000000" w:rsidP="00000000" w:rsidRDefault="00000000" w:rsidRPr="00000000" w14:paraId="0000009E">
      <w:pPr>
        <w:pStyle w:val="Heading2"/>
        <w:spacing w:after="120" w:before="280" w:lineRule="auto"/>
        <w:rPr/>
      </w:pPr>
      <w:bookmarkStart w:colFirst="0" w:colLast="0" w:name="_heading=h.dz2vc12d9lpb" w:id="17"/>
      <w:bookmarkEnd w:id="17"/>
      <w:r w:rsidDel="00000000" w:rsidR="00000000" w:rsidRPr="00000000">
        <w:rPr>
          <w:b w:val="1"/>
          <w:bCs w:val="1"/>
          <w:color w:val="2e5395"/>
          <w:sz w:val="24"/>
          <w:szCs w:val="24"/>
          <w:rtl w:val="0"/>
        </w:rPr>
        <w:t xml:space="preserve">5.4 Métricas e indicadores (si aplica)</w:t>
      </w:r>
      <w:r w:rsidDel="00000000" w:rsidR="00000000" w:rsidRPr="00000000">
        <w:rPr>
          <w:rtl w:val="0"/>
        </w:rPr>
      </w:r>
    </w:p>
    <w:p w:rsidR="00000000" w:rsidDel="00000000" w:rsidP="00000000" w:rsidRDefault="00000000" w:rsidRPr="00000000" w14:paraId="0000009F">
      <w:pPr>
        <w:shd w:fill="f2f2f2" w:val="clear"/>
        <w:spacing w:after="160" w:line="276" w:lineRule="auto"/>
        <w:rPr>
          <w:i w:val="1"/>
          <w:iCs w:val="1"/>
          <w:color w:val="595959"/>
        </w:rPr>
      </w:pPr>
      <w:r w:rsidDel="00000000" w:rsidR="00000000" w:rsidRPr="00000000">
        <w:rPr>
          <w:i w:val="1"/>
          <w:iCs w:val="1"/>
          <w:color w:val="595959"/>
          <w:rtl w:val="0"/>
        </w:rPr>
        <w:t xml:space="preserve">Para asegurar el correcto avance del proyecto y medir su rendimiento, se establecen las siguientes metas:</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Ritmo de trabajo: Completar un promedio de 18 puntos de historia por sprint. El Sprint 2 requerirá mayor esfuerzo por la complejidad de gestionar archivos pesados.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Cumplimiento por sprint: Lograr que al menos el 85% de las tareas planificadas queden terminadas al final de cada sprint.</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Cobertura del sistema: Asegurar que el 100% de las funciones clave —especialmente el registro de auditoría (audit log) y los respaldos automáticos— queden completamente operativas..</w:t>
      </w:r>
      <w:r w:rsidDel="00000000" w:rsidR="00000000" w:rsidRPr="00000000">
        <w:rPr>
          <w:rtl w:val="0"/>
        </w:rPr>
      </w:r>
    </w:p>
    <w:p w:rsidR="00000000" w:rsidDel="00000000" w:rsidP="00000000" w:rsidRDefault="00000000" w:rsidRPr="00000000" w14:paraId="000000A3">
      <w:pPr>
        <w:rPr/>
      </w:pPr>
      <w:bookmarkStart w:colFirst="0" w:colLast="0" w:name="_heading=h.mxujb252whiy" w:id="18"/>
      <w:bookmarkEnd w:id="18"/>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pBdr>
          <w:bottom w:color="2e5395" w:space="4" w:sz="8" w:val="single"/>
        </w:pBdr>
        <w:spacing w:after="200" w:before="400" w:lineRule="auto"/>
        <w:rPr/>
      </w:pPr>
      <w:r w:rsidDel="00000000" w:rsidR="00000000" w:rsidRPr="00000000">
        <w:rPr>
          <w:b w:val="1"/>
          <w:bCs w:val="1"/>
          <w:color w:val="1f3864"/>
          <w:sz w:val="30"/>
          <w:szCs w:val="30"/>
          <w:rtl w:val="0"/>
        </w:rPr>
        <w:t xml:space="preserve">6. Identificación de Problemas y Hallazgos</w:t>
      </w:r>
      <w:r w:rsidDel="00000000" w:rsidR="00000000" w:rsidRPr="00000000">
        <w:rPr>
          <w:rtl w:val="0"/>
        </w:rPr>
      </w:r>
    </w:p>
    <w:p w:rsidR="00000000" w:rsidDel="00000000" w:rsidP="00000000" w:rsidRDefault="00000000" w:rsidRPr="00000000" w14:paraId="000000A7">
      <w:pPr>
        <w:pStyle w:val="Heading2"/>
        <w:spacing w:after="120" w:before="280" w:lineRule="auto"/>
        <w:rPr/>
      </w:pPr>
      <w:bookmarkStart w:colFirst="0" w:colLast="0" w:name="_heading=h.iit5ae7spu0d" w:id="19"/>
      <w:bookmarkEnd w:id="19"/>
      <w:r w:rsidDel="00000000" w:rsidR="00000000" w:rsidRPr="00000000">
        <w:rPr>
          <w:b w:val="1"/>
          <w:bCs w:val="1"/>
          <w:color w:val="2e5395"/>
          <w:sz w:val="24"/>
          <w:szCs w:val="24"/>
          <w:rtl w:val="0"/>
        </w:rPr>
        <w:t xml:space="preserve">6.1 Fortalezas identificadas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Alta autogestión y compromiso del equipo de desarrollo, evidenciado en la entrega de un incremento funcional al cierre de cada sprint.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Buena comunicación diaria entre los integrantes, principalmente a través de canales digitales.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moderna y desacoplada: Implementación de microservicios con almacenamiento de objetos separado para archivos pesados (imágenes, PDF, recetas), lo que optimiza la persistencia relacional y evita la degradación del rendimiento del sistema.  </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clara de entregables técnicos, Cobertura de necesidades críticas de seguridad y continuidad como RBAC (control de accesos por rol), auditoría inalterable (audit_log con JSON previo) y mecanismos de respaldos automáticos con réplica en tiempo real.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clara de los requerimientos críticos de seguridad y trazabilidad del sistema desde el inicio del proyecto.</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6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Acotamiento riguroso del alcance: Delimitación explícita de exclusiones (sin integración FONASA/Isapres, sin visores DICOM ni app nativa) para asegurar la viabilidad del proyecto dentro del marco temporal de los 3 sprints.</w:t>
      </w:r>
    </w:p>
    <w:p w:rsidR="00000000" w:rsidDel="00000000" w:rsidP="00000000" w:rsidRDefault="00000000" w:rsidRPr="00000000" w14:paraId="000000AE">
      <w:pPr>
        <w:spacing w:after="100" w:lineRule="auto"/>
        <w:rPr/>
      </w:pPr>
      <w:r w:rsidDel="00000000" w:rsidR="00000000" w:rsidRPr="00000000">
        <w:rPr>
          <w:rtl w:val="0"/>
        </w:rPr>
      </w:r>
    </w:p>
    <w:p w:rsidR="00000000" w:rsidDel="00000000" w:rsidP="00000000" w:rsidRDefault="00000000" w:rsidRPr="00000000" w14:paraId="000000AF">
      <w:pPr>
        <w:pStyle w:val="Heading2"/>
        <w:spacing w:after="120" w:before="280" w:lineRule="auto"/>
        <w:rPr/>
      </w:pPr>
      <w:bookmarkStart w:colFirst="0" w:colLast="0" w:name="_heading=h.v0d4mrkdurns" w:id="20"/>
      <w:bookmarkEnd w:id="20"/>
      <w:r w:rsidDel="00000000" w:rsidR="00000000" w:rsidRPr="00000000">
        <w:rPr>
          <w:b w:val="1"/>
          <w:bCs w:val="1"/>
          <w:color w:val="2e5395"/>
          <w:sz w:val="24"/>
          <w:szCs w:val="24"/>
          <w:rtl w:val="0"/>
        </w:rPr>
        <w:t xml:space="preserve">6.2 Debilidades o desviaciones </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qluu5q6vx7d8" w:id="21"/>
      <w:bookmarkEnd w:id="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Brecha entre el marco Scrum planteado y la asignación de roles: El proyecto declara usar Scrum, pero la matriz de stakeholders preasigna a los tres integrantes únicamente como desarrolladores, careciendo de un Product Owner formal o un Scrum Master dedicado.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Incompleitud en la planificación de gestión de proyectos: Se registran vacíos de información esenciales en la documentación como presupuesto, niveles de autoridad, fechas topes de hitos e impactos cuantitativos de los riesgos de seguridad y disponibilidad.  </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Soles de responsabilidad en la toma de decisiones: Ausencia de un Gerente de Proyecto designado en el Acta de Constitución, lo que genera riesgo de ambigüedad en la aprobación de cambios en el alcance o en las decisiones de staffing. </w:t>
      </w:r>
    </w:p>
    <w:p w:rsidR="00000000" w:rsidDel="00000000" w:rsidP="00000000" w:rsidRDefault="00000000" w:rsidRPr="00000000" w14:paraId="000000B3">
      <w:pPr>
        <w:pStyle w:val="Heading2"/>
        <w:spacing w:after="120" w:before="280" w:lineRule="auto"/>
        <w:rPr/>
      </w:pPr>
      <w:r w:rsidDel="00000000" w:rsidR="00000000" w:rsidRPr="00000000">
        <w:rPr>
          <w:color w:val="000000"/>
          <w:sz w:val="22"/>
          <w:szCs w:val="22"/>
          <w:rtl w:val="0"/>
        </w:rPr>
        <w:t xml:space="preserve"> </w:t>
      </w:r>
      <w:r w:rsidDel="00000000" w:rsidR="00000000" w:rsidRPr="00000000">
        <w:rPr>
          <w:b w:val="1"/>
          <w:bCs w:val="1"/>
          <w:color w:val="2e5395"/>
          <w:sz w:val="24"/>
          <w:szCs w:val="24"/>
          <w:rtl w:val="0"/>
        </w:rPr>
        <w:t xml:space="preserve">6.3 Causas raíz</w:t>
      </w:r>
      <w:r w:rsidDel="00000000" w:rsidR="00000000" w:rsidRPr="00000000">
        <w:rPr>
          <w:rtl w:val="0"/>
        </w:rPr>
      </w:r>
    </w:p>
    <w:p w:rsidR="00000000" w:rsidDel="00000000" w:rsidP="00000000" w:rsidRDefault="00000000" w:rsidRPr="00000000" w14:paraId="000000B4">
      <w:pPr>
        <w:shd w:fill="f2f2f2" w:val="clear"/>
        <w:spacing w:after="160" w:line="276" w:lineRule="auto"/>
        <w:rPr/>
      </w:pPr>
      <w:r w:rsidDel="00000000" w:rsidR="00000000" w:rsidRPr="00000000">
        <w:rPr>
          <w:i w:val="1"/>
          <w:iCs w:val="1"/>
          <w:color w:val="595959"/>
          <w:rtl w:val="0"/>
        </w:rPr>
        <w:t xml:space="preserve">Al aplicar la técnica de los 5 Porqués, se identifica que las inconsistencias y vacíos en la gestión del proyecto responden a que el equipo —compuesto únicamente por integrantes en rol de desarrollo— priorizó el diseño técnico y de la base de datos por sobre la gobernanza administrativa y metodológica. Esto ocurrió debido a la falta de asignación previa de roles clave de Scrum (como Product Owner y Scrum Master) y a la inexistencia de un stakeholder o cliente activo de forma permanente que guiara la definición de prioridades, presupuestos y responsabilidades directivas desde la fase de planificación.</w:t>
      </w:r>
      <w:r w:rsidDel="00000000" w:rsidR="00000000" w:rsidRPr="00000000">
        <w:rPr>
          <w:rtl w:val="0"/>
        </w:rPr>
      </w:r>
    </w:p>
    <w:p w:rsidR="00000000" w:rsidDel="00000000" w:rsidP="00000000" w:rsidRDefault="00000000" w:rsidRPr="00000000" w14:paraId="000000B5">
      <w:pPr>
        <w:rPr/>
      </w:pPr>
      <w:bookmarkStart w:colFirst="0" w:colLast="0" w:name="_heading=h.37ubfuyq95va" w:id="22"/>
      <w:bookmarkEnd w:id="22"/>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pBdr>
          <w:bottom w:color="2e5395" w:space="4" w:sz="8" w:val="single"/>
        </w:pBdr>
        <w:spacing w:after="200" w:before="400" w:lineRule="auto"/>
        <w:rPr/>
      </w:pPr>
      <w:r w:rsidDel="00000000" w:rsidR="00000000" w:rsidRPr="00000000">
        <w:rPr>
          <w:b w:val="1"/>
          <w:bCs w:val="1"/>
          <w:color w:val="1f3864"/>
          <w:sz w:val="30"/>
          <w:szCs w:val="30"/>
          <w:rtl w:val="0"/>
        </w:rPr>
        <w:t xml:space="preserve">7. Propuesta de Mejora y Recomendaciones</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color w:val="000000"/>
          <w:rtl w:val="0"/>
        </w:rPr>
        <w:t xml:space="preserve">A partir de los hallazgos identificados, se plantean las siguientes recomendaciones orientadas a fortalecer la implementación de Scrum en el caso analizado:</w:t>
      </w:r>
      <w:r w:rsidDel="00000000" w:rsidR="00000000" w:rsidRPr="00000000">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2635"/>
        <w:gridCol w:w="4532"/>
        <w:gridCol w:w="1632"/>
        <w:tblGridChange w:id="0">
          <w:tblGrid>
            <w:gridCol w:w="701"/>
            <w:gridCol w:w="2635"/>
            <w:gridCol w:w="4532"/>
            <w:gridCol w:w="1632"/>
          </w:tblGrid>
        </w:tblGridChange>
      </w:tblGrid>
      <w:tr>
        <w:trPr>
          <w:cantSplit w:val="0"/>
          <w:tblHeader w:val="0"/>
        </w:trPr>
        <w:tc>
          <w:tcPr>
            <w:shd w:fill="1f3864" w:val="clear"/>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Recomendación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7">
            <w:pPr>
              <w:rPr/>
            </w:pPr>
            <w:r w:rsidDel="00000000" w:rsidR="00000000" w:rsidRPr="00000000">
              <w:rPr>
                <w:b w:val="1"/>
                <w:bCs w:val="1"/>
                <w:color w:val="ffffff"/>
                <w:sz w:val="20"/>
                <w:szCs w:val="20"/>
                <w:rtl w:val="0"/>
              </w:rPr>
              <w:t xml:space="preserve">Responsable sugerido</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C8">
            <w:pPr>
              <w:rPr/>
            </w:pPr>
            <w:r w:rsidDel="00000000" w:rsidR="00000000" w:rsidRPr="00000000">
              <w:rPr>
                <w:b w:val="1"/>
                <w:bCs w:val="1"/>
                <w:color w:val="ffffff"/>
                <w:sz w:val="20"/>
                <w:szCs w:val="20"/>
                <w:rtl w:val="0"/>
              </w:rPr>
              <w:t xml:space="preserve">Plazo estimado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C9">
            <w:pPr>
              <w:rPr/>
            </w:pPr>
            <w:r w:rsidDel="00000000" w:rsidR="00000000" w:rsidRPr="00000000">
              <w:rPr>
                <w:color w:val="000000"/>
                <w:sz w:val="20"/>
                <w:szCs w:val="20"/>
                <w:rtl w:val="0"/>
              </w:rPr>
              <w:t xml:space="preserve">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A">
            <w:pPr>
              <w:rPr/>
            </w:pPr>
            <w:r w:rsidDel="00000000" w:rsidR="00000000" w:rsidRPr="00000000">
              <w:rPr>
                <w:b w:val="1"/>
                <w:bCs w:val="1"/>
                <w:color w:val="000000"/>
                <w:sz w:val="20"/>
                <w:szCs w:val="20"/>
                <w:rtl w:val="0"/>
              </w:rPr>
              <w:t xml:space="preserve">Asignación formal de roles Scrum (Product Owner y Scrum Master): Designar explícitamente a integrantes del equipo (o Docente guía/Cliente) en los roles de PO para priorizar el backlog/negocio y SM para liderar la facilitación metodológica, eliminando la brecha donde solo operan como desarrolladores.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B">
            <w:pPr>
              <w:rPr/>
            </w:pPr>
            <w:r w:rsidDel="00000000" w:rsidR="00000000" w:rsidRPr="00000000">
              <w:rPr>
                <w:b w:val="1"/>
                <w:bCs w:val="1"/>
                <w:color w:val="000000"/>
                <w:sz w:val="20"/>
                <w:szCs w:val="20"/>
                <w:rtl w:val="0"/>
              </w:rPr>
              <w:t xml:space="preserve">Equipo de proyecto / Docente guía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CC">
            <w:pPr>
              <w:rPr/>
            </w:pPr>
            <w:r w:rsidDel="00000000" w:rsidR="00000000" w:rsidRPr="00000000">
              <w:rPr>
                <w:b w:val="1"/>
                <w:bCs w:val="1"/>
                <w:color w:val="000000"/>
                <w:sz w:val="20"/>
                <w:szCs w:val="20"/>
                <w:rtl w:val="0"/>
              </w:rPr>
              <w:t xml:space="preserve">Corto plazo (Próximo Sprint)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CD">
            <w:pPr>
              <w:rPr/>
            </w:pPr>
            <w:r w:rsidDel="00000000" w:rsidR="00000000" w:rsidRPr="00000000">
              <w:rPr>
                <w:color w:val="000000"/>
                <w:sz w:val="20"/>
                <w:szCs w:val="20"/>
                <w:rtl w:val="0"/>
              </w:rPr>
              <w:t xml:space="preserve">2</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CE">
            <w:pPr>
              <w:rPr/>
            </w:pPr>
            <w:r w:rsidDel="00000000" w:rsidR="00000000" w:rsidRPr="00000000">
              <w:rPr>
                <w:b w:val="1"/>
                <w:bCs w:val="1"/>
                <w:color w:val="000000"/>
                <w:sz w:val="20"/>
                <w:szCs w:val="20"/>
                <w:rtl w:val="0"/>
              </w:rPr>
              <w:t xml:space="preserve">Completitud en la documentación y planificación: Completar los vacíos en la documentación formal del proyecto, definiendo un presupuesto estimado, fechas límite claras para hitos clave y la matriz de evaluación cuantitativa de riesgos de seguridad e infraestructura.</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CF">
            <w:pPr>
              <w:rPr/>
            </w:pPr>
            <w:r w:rsidDel="00000000" w:rsidR="00000000" w:rsidRPr="00000000">
              <w:rPr>
                <w:b w:val="1"/>
                <w:bCs w:val="1"/>
                <w:color w:val="000000"/>
                <w:sz w:val="20"/>
                <w:szCs w:val="20"/>
                <w:rtl w:val="0"/>
              </w:rPr>
              <w:t xml:space="preserve">Equipo de proyecto / Product Owner</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0D0">
            <w:pPr>
              <w:rPr/>
            </w:pPr>
            <w:r w:rsidDel="00000000" w:rsidR="00000000" w:rsidRPr="00000000">
              <w:rPr>
                <w:b w:val="1"/>
                <w:bCs w:val="1"/>
                <w:color w:val="000000"/>
                <w:sz w:val="20"/>
                <w:szCs w:val="20"/>
                <w:rtl w:val="0"/>
              </w:rPr>
              <w:t xml:space="preserve">Corto plazo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D1">
            <w:pPr>
              <w:rPr/>
            </w:pPr>
            <w:r w:rsidDel="00000000" w:rsidR="00000000" w:rsidRPr="00000000">
              <w:rPr>
                <w:color w:val="000000"/>
                <w:sz w:val="20"/>
                <w:szCs w:val="20"/>
                <w:rtl w:val="0"/>
              </w:rPr>
              <w:t xml:space="preserve">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2">
            <w:pPr>
              <w:rPr/>
            </w:pPr>
            <w:r w:rsidDel="00000000" w:rsidR="00000000" w:rsidRPr="00000000">
              <w:rPr>
                <w:b w:val="1"/>
                <w:bCs w:val="1"/>
                <w:color w:val="000000"/>
                <w:sz w:val="20"/>
                <w:szCs w:val="20"/>
                <w:rtl w:val="0"/>
              </w:rPr>
              <w:t xml:space="preserve">Establecimiento de autoridad y gobernanza del proyecto: Formalizar la figura de un Gerente de Proyecto/Patrocinador en el Acta de Constitución para resolver la ambigüedad en la toma de decisiones directivas, aprobación de cambios de alcance y asignación de </w:t>
            </w:r>
            <w:r w:rsidDel="00000000" w:rsidR="00000000" w:rsidRPr="00000000">
              <w:rPr>
                <w:b w:val="1"/>
                <w:bCs w:val="1"/>
                <w:i w:val="1"/>
                <w:iCs w:val="1"/>
                <w:color w:val="000000"/>
                <w:sz w:val="20"/>
                <w:szCs w:val="20"/>
                <w:rtl w:val="0"/>
              </w:rPr>
              <w:t xml:space="preserve">staffing</w:t>
            </w:r>
            <w:r w:rsidDel="00000000" w:rsidR="00000000" w:rsidRPr="00000000">
              <w:rPr>
                <w:b w:val="1"/>
                <w:bCs w:val="1"/>
                <w:color w:val="000000"/>
                <w:sz w:val="20"/>
                <w:szCs w:val="20"/>
                <w:rtl w:val="0"/>
              </w:rPr>
              <w:t xml:space="preserv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3">
            <w:pPr>
              <w:rPr/>
            </w:pPr>
            <w:r w:rsidDel="00000000" w:rsidR="00000000" w:rsidRPr="00000000">
              <w:rPr>
                <w:b w:val="1"/>
                <w:bCs w:val="1"/>
                <w:color w:val="000000"/>
                <w:sz w:val="20"/>
                <w:szCs w:val="20"/>
                <w:rtl w:val="0"/>
              </w:rPr>
              <w:t xml:space="preserve">Patrocinador / Docente guía / Equipo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b w:val="1"/>
                <w:bCs w:val="1"/>
                <w:color w:val="000000"/>
                <w:sz w:val="20"/>
                <w:szCs w:val="20"/>
                <w:rtl w:val="0"/>
              </w:rPr>
              <w:t xml:space="preserve">Mediano plazo</w:t>
            </w:r>
            <w:r w:rsidDel="00000000" w:rsidR="00000000" w:rsidRPr="00000000">
              <w:rPr>
                <w:rtl w:val="0"/>
              </w:rPr>
            </w:r>
          </w:p>
        </w:tc>
      </w:tr>
    </w:tbl>
    <w:p w:rsidR="00000000" w:rsidDel="00000000" w:rsidP="00000000" w:rsidRDefault="00000000" w:rsidRPr="00000000" w14:paraId="000000D5">
      <w:pPr>
        <w:pStyle w:val="Heading2"/>
        <w:spacing w:after="120" w:before="280" w:lineRule="auto"/>
        <w:rPr/>
      </w:pPr>
      <w:bookmarkStart w:colFirst="0" w:colLast="0" w:name="_heading=h.1i274afnq7h2" w:id="23"/>
      <w:bookmarkEnd w:id="23"/>
      <w:r w:rsidDel="00000000" w:rsidR="00000000" w:rsidRPr="00000000">
        <w:rPr>
          <w:b w:val="1"/>
          <w:bCs w:val="1"/>
          <w:color w:val="2e5395"/>
          <w:sz w:val="24"/>
          <w:szCs w:val="24"/>
          <w:rtl w:val="0"/>
        </w:rPr>
        <w:t xml:space="preserve">7.1 Impacto esperado</w:t>
      </w:r>
      <w:r w:rsidDel="00000000" w:rsidR="00000000" w:rsidRPr="00000000">
        <w:rPr>
          <w:rtl w:val="0"/>
        </w:rPr>
      </w:r>
    </w:p>
    <w:p w:rsidR="00000000" w:rsidDel="00000000" w:rsidP="00000000" w:rsidRDefault="00000000" w:rsidRPr="00000000" w14:paraId="000000D6">
      <w:pPr>
        <w:shd w:fill="f2f2f2" w:val="clear"/>
        <w:spacing w:after="160" w:line="276" w:lineRule="auto"/>
        <w:rPr/>
      </w:pPr>
      <w:r w:rsidDel="00000000" w:rsidR="00000000" w:rsidRPr="00000000">
        <w:rPr>
          <w:i w:val="1"/>
          <w:iCs w:val="1"/>
          <w:color w:val="595959"/>
          <w:rtl w:val="0"/>
        </w:rPr>
        <w:t xml:space="preserve">Se espera que la implementación de estas recomendaciones solucione de manera directa las causas raíz identificadas: asegurará una clara gobernanza en la toma de decisiones de alcance y presupuesto, eliminará la ambigüedad en los roles directivos y metodológicos, y garantizará la completitud de la documentación técnica y administrativa en el marco del Proyecto LifeGrid B'UP..</w:t>
      </w:r>
      <w:r w:rsidDel="00000000" w:rsidR="00000000" w:rsidRPr="00000000">
        <w:rPr>
          <w:rtl w:val="0"/>
        </w:rPr>
      </w:r>
    </w:p>
    <w:p w:rsidR="00000000" w:rsidDel="00000000" w:rsidP="00000000" w:rsidRDefault="00000000" w:rsidRPr="00000000" w14:paraId="000000D7">
      <w:pPr>
        <w:pStyle w:val="Heading1"/>
        <w:pBdr>
          <w:bottom w:color="2e5395" w:space="4" w:sz="8" w:val="single"/>
        </w:pBdr>
        <w:spacing w:after="200" w:before="400" w:lineRule="auto"/>
        <w:rPr/>
      </w:pPr>
      <w:bookmarkStart w:colFirst="0" w:colLast="0" w:name="_heading=h.fhlzima467mx" w:id="24"/>
      <w:bookmarkEnd w:id="24"/>
      <w:r w:rsidDel="00000000" w:rsidR="00000000" w:rsidRPr="00000000">
        <w:rPr>
          <w:b w:val="1"/>
          <w:bCs w:val="1"/>
          <w:color w:val="1f3864"/>
          <w:sz w:val="30"/>
          <w:szCs w:val="30"/>
          <w:rtl w:val="0"/>
        </w:rPr>
        <w:t xml:space="preserve">8. Conclusiones</w:t>
      </w:r>
      <w:r w:rsidDel="00000000" w:rsidR="00000000" w:rsidRPr="00000000">
        <w:rPr>
          <w:rtl w:val="0"/>
        </w:rPr>
      </w:r>
    </w:p>
    <w:p w:rsidR="00000000" w:rsidDel="00000000" w:rsidP="00000000" w:rsidRDefault="00000000" w:rsidRPr="00000000" w14:paraId="000000D8">
      <w:pPr>
        <w:shd w:fill="f2f2f2" w:val="clear"/>
        <w:spacing w:after="160" w:line="276" w:lineRule="auto"/>
        <w:rPr>
          <w:i w:val="1"/>
          <w:iCs w:val="1"/>
          <w:color w:val="595959"/>
        </w:rPr>
      </w:pPr>
      <w:r w:rsidDel="00000000" w:rsidR="00000000" w:rsidRPr="00000000">
        <w:rPr>
          <w:i w:val="1"/>
          <w:iCs w:val="1"/>
          <w:color w:val="595959"/>
          <w:rtl w:val="0"/>
        </w:rPr>
        <w:t xml:space="preserve">El análisis del Proyecto LifeGrid B'UP evidencia el éxito en la entrega de una solución técnica robusta e innovadora para la gestión de fichas clínicas electrónicas. La implementación de una arquitectura desacoplada con almacenamiento de objetos y microservicios, sumada a módulos clave de seguridad (RBAC), trazabilidad (audit log inalterable en JSON) y continuidad operativa (respaldos automáticos), demuestra la alta capacidad técnica y autogestión del equipo de desarrollo. </w:t>
      </w:r>
    </w:p>
    <w:p w:rsidR="00000000" w:rsidDel="00000000" w:rsidP="00000000" w:rsidRDefault="00000000" w:rsidRPr="00000000" w14:paraId="000000D9">
      <w:pPr>
        <w:shd w:fill="f2f2f2" w:val="clear"/>
        <w:spacing w:after="160" w:line="276" w:lineRule="auto"/>
        <w:rPr>
          <w:i w:val="1"/>
          <w:iCs w:val="1"/>
          <w:color w:val="595959"/>
        </w:rPr>
      </w:pPr>
      <w:r w:rsidDel="00000000" w:rsidR="00000000" w:rsidRPr="00000000">
        <w:rPr>
          <w:i w:val="1"/>
          <w:iCs w:val="1"/>
          <w:color w:val="595959"/>
          <w:rtl w:val="0"/>
        </w:rPr>
        <w:t xml:space="preserve"> Sin embargo, el diagnóstico metodológico puso de manifiesto que el principal desafío del proyecto no radicó en la dimensión técnica, sino en la gobernanza y en la adherencia estricta al marco Scrum. La falta de roles dedicados como Product Owner y Scrum Master, sumada a vacíos documentales en la planificación administrativa (presupuesto, gestión cuantitativa de riesgos y matriz de autoridad), generó ambigüedades en la toma de decisiones y en la priorización estratégica. </w:t>
      </w:r>
    </w:p>
    <w:p w:rsidR="00000000" w:rsidDel="00000000" w:rsidP="00000000" w:rsidRDefault="00000000" w:rsidRPr="00000000" w14:paraId="000000DA">
      <w:pPr>
        <w:shd w:fill="f2f2f2" w:val="clear"/>
        <w:spacing w:after="160" w:line="276" w:lineRule="auto"/>
        <w:rPr/>
      </w:pPr>
      <w:r w:rsidDel="00000000" w:rsidR="00000000" w:rsidRPr="00000000">
        <w:rPr>
          <w:i w:val="1"/>
          <w:iCs w:val="1"/>
          <w:color w:val="595959"/>
          <w:rtl w:val="0"/>
        </w:rPr>
        <w:t xml:space="preserve">En síntesis, la adopción de las mejoras propuestas en particular la formalización de la gobernanza, el cierre de la brecha de roles y la completitud de los instrumentos de planificación, permitirá consolidar una estructura de trabajo predecible, escalable y metodológicamente disciplinada. Esto asegurará no solo la calidad del software entregado, sino también el cumplimiento riguroso de los estándares de gestión que requieren los proyectos tecnológicos en el sector salud</w:t>
      </w:r>
      <w:r w:rsidDel="00000000" w:rsidR="00000000" w:rsidRPr="00000000">
        <w:rPr>
          <w:rtl w:val="0"/>
        </w:rPr>
      </w:r>
    </w:p>
    <w:p w:rsidR="00000000" w:rsidDel="00000000" w:rsidP="00000000" w:rsidRDefault="00000000" w:rsidRPr="00000000" w14:paraId="000000DB">
      <w:pPr>
        <w:pStyle w:val="Heading1"/>
        <w:pBdr>
          <w:bottom w:color="2e5395" w:space="4" w:sz="8" w:val="single"/>
        </w:pBdr>
        <w:spacing w:after="200" w:before="400" w:lineRule="auto"/>
        <w:rPr/>
      </w:pPr>
      <w:bookmarkStart w:colFirst="0" w:colLast="0" w:name="_heading=h.uwxhddvjjs6p" w:id="25"/>
      <w:bookmarkEnd w:id="25"/>
      <w:r w:rsidDel="00000000" w:rsidR="00000000" w:rsidRPr="00000000">
        <w:rPr>
          <w:b w:val="1"/>
          <w:bCs w:val="1"/>
          <w:color w:val="1f3864"/>
          <w:sz w:val="30"/>
          <w:szCs w:val="30"/>
          <w:rtl w:val="0"/>
        </w:rPr>
        <w:t xml:space="preserve">9. Referencias Bibliográficas</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color w:val="000000"/>
          <w:rtl w:val="0"/>
        </w:rPr>
        <w:t xml:space="preserve">Schwaber, K. &amp; Sutherland, J. (2020). La Guía de Scrum: La Guía Definitiva de Scrum: Las Reglas del Juego. Scrum.org.</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Beck, K., Beedle, M., van Bennekum, A., Cockburn, A., Cunningham, W., Fowler, M., Grenning, J., Highsmith, J., Hunt, A., Thomas, D., Jeffries, R., Kern, J., Marick, B., Martin, R. C., Mellor, S., Schwaber, K., &amp; Sutherland, J. (2001). Manifesto for Agile Software Development. Agile Alliance.</w:t>
      </w:r>
    </w:p>
    <w:p w:rsidR="00000000" w:rsidDel="00000000" w:rsidP="00000000" w:rsidRDefault="00000000" w:rsidRPr="00000000" w14:paraId="000000DE">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2f2f2" w:val="clear"/>
        <w:spacing w:after="160" w:before="0" w:line="276" w:lineRule="auto"/>
        <w:ind w:left="144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Citado/Utilizado en: Ítem 3 (Marco Teórico: Fundamentos de Scrum) e Ítem 5 (Desarrollo del Análisis de Eventos y Artefactos Ágiles).</w:t>
      </w:r>
    </w:p>
    <w:p w:rsidR="00000000" w:rsidDel="00000000" w:rsidP="00000000" w:rsidRDefault="00000000" w:rsidRPr="00000000" w14:paraId="000000E0">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Equipo del Proyecto LifeGrid B'UP. (2026). Acta de Constitución del Proyecto: Plataforma Web Segura para la Gestión de Fichas Clínicas Electrónicas. Documento interno de trabajo.</w:t>
      </w:r>
    </w:p>
    <w:p w:rsidR="00000000" w:rsidDel="00000000" w:rsidP="00000000" w:rsidRDefault="00000000" w:rsidRPr="00000000" w14:paraId="000000E2">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2f2f2" w:val="clear"/>
        <w:spacing w:after="160" w:before="0" w:line="276" w:lineRule="auto"/>
        <w:ind w:left="144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Citado/Utilizado en: Ítem 4 (Descripción del Caso y Contexto General), Ítem 6.2 (Debilidades o Desviaciones en Soles de Responsabilidad) e Ítem 7 (Propuesta de Mejora y Gobernanza).</w:t>
      </w:r>
    </w:p>
    <w:p w:rsidR="00000000" w:rsidDel="00000000" w:rsidP="00000000" w:rsidRDefault="00000000" w:rsidRPr="00000000" w14:paraId="000000E4">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Equipo del Proyecto LifeGrid B'UP. (2026). Matriz de Riesgos y Especificación de Arquitectura de Software para LifeGrid B'UP. Documento técnico de proyecto.</w:t>
      </w:r>
    </w:p>
    <w:p w:rsidR="00000000" w:rsidDel="00000000" w:rsidP="00000000" w:rsidRDefault="00000000" w:rsidRPr="00000000" w14:paraId="000000E6">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2f2f2" w:val="clear"/>
        <w:spacing w:after="160" w:before="0" w:line="276" w:lineRule="auto"/>
        <w:ind w:left="144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Citado/Utilizado en: Ítem 2 (Objetivos Específicos de Arquitectura y Seguridad), Ítem 6.1 (Fortalezas Técnicas Identificadas) e Ítem 6.2 (Incompleitud en la Planificación de Riesgos).</w:t>
      </w:r>
    </w:p>
    <w:p w:rsidR="00000000" w:rsidDel="00000000" w:rsidP="00000000" w:rsidRDefault="00000000" w:rsidRPr="00000000" w14:paraId="000000E8">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Pressman, R. S., &amp; Maxim, B. R. (2021). Ingeniería del Software: Un enfoque práctico (9.ª ed.). McGraw-Hill Education.</w:t>
      </w:r>
    </w:p>
    <w:p w:rsidR="00000000" w:rsidDel="00000000" w:rsidP="00000000" w:rsidRDefault="00000000" w:rsidRPr="00000000" w14:paraId="000000EA">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2f2f2" w:val="clear"/>
        <w:spacing w:after="160" w:before="0" w:line="276" w:lineRule="auto"/>
        <w:ind w:left="144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Citado/Utilizado en: Ítem 1 (Introducción al Análisis de Casos e Ingeniería de Software) e Ítem 6.3 (Análisis de Causas Raíz mediante la Técnica de los 5 Porqués).</w:t>
      </w:r>
    </w:p>
    <w:p w:rsidR="00000000" w:rsidDel="00000000" w:rsidP="00000000" w:rsidRDefault="00000000" w:rsidRPr="00000000" w14:paraId="000000EC">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2f2f2" w:val="clear"/>
        <w:spacing w:after="160" w:before="0" w:line="276" w:lineRule="auto"/>
        <w:ind w:left="720" w:right="0" w:hanging="360"/>
        <w:jc w:val="left"/>
        <w:rPr>
          <w:b w:val="0"/>
          <w:bCs w:val="0"/>
          <w:i w:val="1"/>
          <w:iCs w:val="1"/>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Schwaber, K., &amp; Sutherland, J. (2020). La Guía de Scrum: La Guía Definitiva de Scrum: Las Reglas del Juego. Scrum.org.</w:t>
      </w:r>
    </w:p>
    <w:p w:rsidR="00000000" w:rsidDel="00000000" w:rsidP="00000000" w:rsidRDefault="00000000" w:rsidRPr="00000000" w14:paraId="000000EE">
      <w:pPr>
        <w:shd w:fill="f2f2f2" w:val="clear"/>
        <w:spacing w:after="160" w:line="276" w:lineRule="auto"/>
        <w:rPr>
          <w:i w:val="1"/>
          <w:iCs w:val="1"/>
          <w:color w:val="595959"/>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f2f2f2" w:val="clear"/>
        <w:spacing w:after="160" w:before="0" w:line="276" w:lineRule="auto"/>
        <w:ind w:left="1440" w:right="0" w:hanging="360"/>
        <w:jc w:val="left"/>
        <w:rPr/>
      </w:pPr>
      <w:r w:rsidDel="00000000" w:rsidR="00000000" w:rsidRPr="00000000">
        <w:rPr>
          <w:rFonts w:ascii="Calibri" w:cs="Calibri" w:eastAsia="Calibri" w:hAnsi="Calibri"/>
          <w:b w:val="0"/>
          <w:bCs w:val="0"/>
          <w:i w:val="1"/>
          <w:iCs w:val="1"/>
          <w:smallCaps w:val="0"/>
          <w:strike w:val="0"/>
          <w:color w:val="595959"/>
          <w:sz w:val="22"/>
          <w:szCs w:val="22"/>
          <w:u w:val="none"/>
          <w:shd w:fill="auto" w:val="clear"/>
          <w:vertAlign w:val="baseline"/>
          <w:rtl w:val="0"/>
        </w:rPr>
        <w:t xml:space="preserve">Citado/Utilizado en: Ítem 3.1, 3.2, 3.3 (Definición Teórica de Roles, Eventos y Artefactos) e Ítem 5.1 (Análisis del Cumplimiento del Marco Scrum)..</w:t>
      </w:r>
      <w:r w:rsidDel="00000000" w:rsidR="00000000" w:rsidRPr="00000000">
        <w:rPr>
          <w:rtl w:val="0"/>
        </w:rPr>
      </w:r>
    </w:p>
    <w:p w:rsidR="00000000" w:rsidDel="00000000" w:rsidP="00000000" w:rsidRDefault="00000000" w:rsidRPr="00000000" w14:paraId="000000F0">
      <w:pPr>
        <w:pStyle w:val="Heading1"/>
        <w:pBdr>
          <w:bottom w:color="2e5395" w:space="4" w:sz="8" w:val="single"/>
        </w:pBdr>
        <w:spacing w:after="200" w:before="400" w:lineRule="auto"/>
        <w:rPr/>
      </w:pPr>
      <w:bookmarkStart w:colFirst="0" w:colLast="0" w:name="_heading=h.p24hj3h6bf5b" w:id="26"/>
      <w:bookmarkEnd w:id="26"/>
      <w:r w:rsidDel="00000000" w:rsidR="00000000" w:rsidRPr="00000000">
        <w:rPr>
          <w:b w:val="1"/>
          <w:bCs w:val="1"/>
          <w:color w:val="1f3864"/>
          <w:sz w:val="30"/>
          <w:szCs w:val="30"/>
          <w:rtl w:val="0"/>
        </w:rPr>
        <w:t xml:space="preserve">10. Anexos</w:t>
      </w:r>
      <w:r w:rsidDel="00000000" w:rsidR="00000000" w:rsidRPr="00000000">
        <w:rPr>
          <w:rtl w:val="0"/>
        </w:rPr>
      </w:r>
    </w:p>
    <w:p w:rsidR="00000000" w:rsidDel="00000000" w:rsidP="00000000" w:rsidRDefault="00000000" w:rsidRPr="00000000" w14:paraId="000000F1">
      <w:pPr>
        <w:shd w:fill="f2f2f2" w:val="clear"/>
        <w:spacing w:after="160" w:line="276" w:lineRule="auto"/>
        <w:rPr>
          <w:i w:val="1"/>
          <w:iCs w:val="1"/>
          <w:color w:val="595959"/>
        </w:rPr>
      </w:pPr>
      <w:r w:rsidDel="00000000" w:rsidR="00000000" w:rsidRPr="00000000">
        <w:rPr>
          <w:i w:val="1"/>
          <w:iCs w:val="1"/>
          <w:color w:val="595959"/>
          <w:rtl w:val="0"/>
        </w:rPr>
        <w:t xml:space="preserve">Se adjuntan como evidencia complementaria: capturas del tablero Scrum del equipo, actas de las reuniones de Sprint Planning y Sprint Review, y el Acta de Constitución del Proyecto LifeGrid B'UP utilizada como documento base para este análisis.</w:t>
      </w:r>
    </w:p>
    <w:tbl>
      <w:tblPr>
        <w:tblStyle w:val="Table9"/>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2"/>
        <w:gridCol w:w="1705"/>
        <w:gridCol w:w="2404"/>
        <w:gridCol w:w="1759"/>
        <w:tblGridChange w:id="0">
          <w:tblGrid>
            <w:gridCol w:w="3632"/>
            <w:gridCol w:w="1705"/>
            <w:gridCol w:w="2404"/>
            <w:gridCol w:w="1759"/>
          </w:tblGrid>
        </w:tblGridChange>
      </w:tblGrid>
      <w:tr>
        <w:trPr>
          <w:cantSplit w:val="0"/>
          <w:tblHeader w:val="0"/>
        </w:trPr>
        <w:tc>
          <w:tcPr>
            <w:shd w:fill="1f3864"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rtl w:val="0"/>
              </w:rPr>
              <w:t xml:space="preserve">Documento Referenciado</w:t>
            </w:r>
          </w:p>
        </w:tc>
        <w:tc>
          <w:tcPr>
            <w:shd w:fill="1f3864" w:val="clear"/>
            <w:tcMar>
              <w:top w:w="100.0" w:type="dxa"/>
              <w:left w:w="120.0" w:type="dxa"/>
              <w:bottom w:w="100.0" w:type="dxa"/>
              <w:right w:w="120.0" w:type="dxa"/>
            </w:tcMar>
          </w:tcPr>
          <w:p w:rsidR="00000000" w:rsidDel="00000000" w:rsidP="00000000" w:rsidRDefault="00000000" w:rsidRPr="00000000" w14:paraId="000000F3">
            <w:pPr>
              <w:rPr/>
            </w:pPr>
            <w:r w:rsidDel="00000000" w:rsidR="00000000" w:rsidRPr="00000000">
              <w:rPr>
                <w:rtl w:val="0"/>
              </w:rPr>
              <w:t xml:space="preserve">Tipo / Naturaleza</w:t>
            </w:r>
          </w:p>
        </w:tc>
        <w:tc>
          <w:tcPr>
            <w:shd w:fill="1f3864" w:val="clear"/>
            <w:tcMar>
              <w:top w:w="100.0" w:type="dxa"/>
              <w:left w:w="120.0" w:type="dxa"/>
              <w:bottom w:w="100.0" w:type="dxa"/>
              <w:right w:w="120.0" w:type="dxa"/>
            </w:tcMar>
          </w:tcPr>
          <w:p w:rsidR="00000000" w:rsidDel="00000000" w:rsidP="00000000" w:rsidRDefault="00000000" w:rsidRPr="00000000" w14:paraId="000000F4">
            <w:pPr>
              <w:rPr/>
            </w:pPr>
            <w:r w:rsidDel="00000000" w:rsidR="00000000" w:rsidRPr="00000000">
              <w:rPr>
                <w:rtl w:val="0"/>
              </w:rPr>
              <w:t xml:space="preserve">Resumen del Contenido y Propósito</w:t>
            </w:r>
          </w:p>
        </w:tc>
        <w:tc>
          <w:tcPr>
            <w:shd w:fill="1f3864" w:val="clear"/>
            <w:tcMar>
              <w:top w:w="100.0" w:type="dxa"/>
              <w:left w:w="120.0" w:type="dxa"/>
              <w:bottom w:w="100.0" w:type="dxa"/>
              <w:right w:w="120.0" w:type="dxa"/>
            </w:tcMar>
          </w:tcPr>
          <w:p w:rsidR="00000000" w:rsidDel="00000000" w:rsidP="00000000" w:rsidRDefault="00000000" w:rsidRPr="00000000" w14:paraId="000000F5">
            <w:pPr>
              <w:rPr/>
            </w:pPr>
            <w:r w:rsidDel="00000000" w:rsidR="00000000" w:rsidRPr="00000000">
              <w:rPr>
                <w:rtl w:val="0"/>
              </w:rPr>
              <w:t xml:space="preserve">Aporte Directo al Análisis del Informe</w:t>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F6">
            <w:pPr>
              <w:rPr>
                <w:color w:val="000000"/>
                <w:sz w:val="20"/>
                <w:szCs w:val="20"/>
              </w:rPr>
            </w:pPr>
            <w:r w:rsidDel="00000000" w:rsidR="00000000" w:rsidRPr="00000000">
              <w:rPr>
                <w:b w:val="1"/>
                <w:bCs w:val="1"/>
                <w:color w:val="000000"/>
                <w:sz w:val="20"/>
                <w:szCs w:val="20"/>
                <w:rtl w:val="0"/>
              </w:rPr>
              <w:t xml:space="preserve">Documento N°1:</w:t>
            </w:r>
            <w:r w:rsidDel="00000000" w:rsidR="00000000" w:rsidRPr="00000000">
              <w:rPr>
                <w:rtl w:val="0"/>
              </w:rPr>
            </w:r>
          </w:p>
          <w:p w:rsidR="00000000" w:rsidDel="00000000" w:rsidP="00000000" w:rsidRDefault="00000000" w:rsidRPr="00000000" w14:paraId="000000F7">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0F8">
            <w:pPr>
              <w:rPr>
                <w:color w:val="000000"/>
                <w:sz w:val="20"/>
                <w:szCs w:val="20"/>
              </w:rPr>
            </w:pPr>
            <w:r w:rsidDel="00000000" w:rsidR="00000000" w:rsidRPr="00000000">
              <w:rPr>
                <w:color w:val="000000"/>
                <w:sz w:val="20"/>
                <w:szCs w:val="20"/>
                <w:rtl w:val="0"/>
              </w:rPr>
              <w:t xml:space="preserve">Proyecto_Capstone_Detallado.docx</w:t>
            </w:r>
          </w:p>
          <w:p w:rsidR="00000000" w:rsidDel="00000000" w:rsidP="00000000" w:rsidRDefault="00000000" w:rsidRPr="00000000" w14:paraId="000000F9">
            <w:pPr>
              <w:rPr/>
            </w:pPr>
            <w:hyperlink r:id="rId7">
              <w:r w:rsidDel="00000000" w:rsidR="00000000" w:rsidRPr="00000000">
                <w:rPr>
                  <w:color w:val="0563c1"/>
                  <w:u w:val="single"/>
                  <w:rtl w:val="0"/>
                </w:rPr>
                <w:t xml:space="preserve">Proyecto_Capstone_Detallado.docx</w:t>
              </w:r>
            </w:hyperlink>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A">
            <w:pPr>
              <w:rPr/>
            </w:pPr>
            <w:r w:rsidDel="00000000" w:rsidR="00000000" w:rsidRPr="00000000">
              <w:rPr>
                <w:b w:val="1"/>
                <w:bCs w:val="1"/>
                <w:color w:val="000000"/>
                <w:sz w:val="20"/>
                <w:szCs w:val="20"/>
                <w:rtl w:val="0"/>
              </w:rPr>
              <w:t xml:space="preserve">Especificación Técnica y Arquitectura de Software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FB">
            <w:pPr>
              <w:rPr>
                <w:b w:val="1"/>
                <w:bCs w:val="1"/>
                <w:color w:val="000000"/>
                <w:sz w:val="20"/>
                <w:szCs w:val="20"/>
              </w:rPr>
            </w:pPr>
            <w:r w:rsidDel="00000000" w:rsidR="00000000" w:rsidRPr="00000000">
              <w:rPr>
                <w:b w:val="1"/>
                <w:bCs w:val="1"/>
                <w:color w:val="000000"/>
                <w:sz w:val="20"/>
                <w:szCs w:val="20"/>
                <w:rtl w:val="0"/>
              </w:rPr>
              <w:t xml:space="preserve">Documenta detalladamente el contexto del problema, los objetivos generales y específicos, el alcance (inclusiones/exclusiones), la arquitectura de 4 capas (Frontend, Backend RESTful, Persistencia híbrida y Resguardo), el modelo entidad-relación de la base de datos (6 tablas) y el plan de Sprints. </w:t>
            </w:r>
          </w:p>
        </w:tc>
        <w:tc>
          <w:tcPr>
            <w:tcMar>
              <w:top w:w="100.0" w:type="dxa"/>
              <w:left w:w="120.0" w:type="dxa"/>
              <w:bottom w:w="100.0" w:type="dxa"/>
              <w:right w:w="120.0" w:type="dxa"/>
            </w:tcMar>
            <w:vAlign w:val="center"/>
          </w:tcPr>
          <w:p w:rsidR="00000000" w:rsidDel="00000000" w:rsidP="00000000" w:rsidRDefault="00000000" w:rsidRPr="00000000" w14:paraId="000000FC">
            <w:pPr>
              <w:rPr>
                <w:b w:val="1"/>
                <w:bCs w:val="1"/>
                <w:color w:val="000000"/>
                <w:sz w:val="20"/>
                <w:szCs w:val="20"/>
              </w:rPr>
            </w:pPr>
            <w:r w:rsidDel="00000000" w:rsidR="00000000" w:rsidRPr="00000000">
              <w:rPr>
                <w:b w:val="1"/>
                <w:bCs w:val="1"/>
                <w:color w:val="000000"/>
                <w:sz w:val="20"/>
                <w:szCs w:val="20"/>
                <w:rtl w:val="0"/>
              </w:rPr>
              <w:t xml:space="preserve">Sustenta las fortalezas técnicas del proyecto, Permite verificar el diseño de la arquitectura desacoplada, el uso del mapa de datos (audit_log en JSON, adjuntos_medicos con </w:t>
            </w:r>
            <w:r w:rsidDel="00000000" w:rsidR="00000000" w:rsidRPr="00000000">
              <w:rPr>
                <w:b w:val="1"/>
                <w:bCs w:val="1"/>
                <w:i w:val="1"/>
                <w:iCs w:val="1"/>
                <w:color w:val="000000"/>
                <w:sz w:val="20"/>
                <w:szCs w:val="20"/>
                <w:rtl w:val="0"/>
              </w:rPr>
              <w:t xml:space="preserve">hash</w:t>
            </w:r>
            <w:r w:rsidDel="00000000" w:rsidR="00000000" w:rsidRPr="00000000">
              <w:rPr>
                <w:b w:val="1"/>
                <w:bCs w:val="1"/>
                <w:color w:val="000000"/>
                <w:sz w:val="20"/>
                <w:szCs w:val="20"/>
                <w:rtl w:val="0"/>
              </w:rPr>
              <w:t xml:space="preserve"> de integridad) y la estructura del ciclo de desarrollo de software. </w:t>
            </w:r>
          </w:p>
          <w:p w:rsidR="00000000" w:rsidDel="00000000" w:rsidP="00000000" w:rsidRDefault="00000000" w:rsidRPr="00000000" w14:paraId="000000FD">
            <w:pPr>
              <w:rPr/>
            </w:pP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FE">
            <w:pPr>
              <w:rPr>
                <w:color w:val="000000"/>
                <w:sz w:val="20"/>
                <w:szCs w:val="20"/>
              </w:rPr>
            </w:pPr>
            <w:r w:rsidDel="00000000" w:rsidR="00000000" w:rsidRPr="00000000">
              <w:rPr>
                <w:b w:val="1"/>
                <w:bCs w:val="1"/>
                <w:color w:val="000000"/>
                <w:sz w:val="20"/>
                <w:szCs w:val="20"/>
                <w:rtl w:val="0"/>
              </w:rPr>
              <w:t xml:space="preserve">Documento N°2:</w:t>
            </w:r>
            <w:r w:rsidDel="00000000" w:rsidR="00000000" w:rsidRPr="00000000">
              <w:rPr>
                <w:rtl w:val="0"/>
              </w:rPr>
            </w:r>
          </w:p>
          <w:p w:rsidR="00000000" w:rsidDel="00000000" w:rsidP="00000000" w:rsidRDefault="00000000" w:rsidRPr="00000000" w14:paraId="000000FF">
            <w:pPr>
              <w:rPr>
                <w:color w:val="000000"/>
                <w:sz w:val="20"/>
                <w:szCs w:val="20"/>
              </w:rPr>
            </w:pPr>
            <w:r w:rsidDel="00000000" w:rsidR="00000000" w:rsidRPr="00000000">
              <w:rPr>
                <w:color w:val="000000"/>
                <w:sz w:val="20"/>
                <w:szCs w:val="20"/>
                <w:rtl w:val="0"/>
              </w:rPr>
              <w:br w:type="textWrapping"/>
            </w:r>
          </w:p>
          <w:p w:rsidR="00000000" w:rsidDel="00000000" w:rsidP="00000000" w:rsidRDefault="00000000" w:rsidRPr="00000000" w14:paraId="00000100">
            <w:pPr>
              <w:rPr>
                <w:color w:val="000000"/>
                <w:sz w:val="20"/>
                <w:szCs w:val="20"/>
              </w:rPr>
            </w:pPr>
            <w:r w:rsidDel="00000000" w:rsidR="00000000" w:rsidRPr="00000000">
              <w:rPr>
                <w:color w:val="000000"/>
                <w:sz w:val="20"/>
                <w:szCs w:val="20"/>
                <w:rtl w:val="0"/>
              </w:rPr>
              <w:t xml:space="preserve">Acta_de_Constitucion_Capstone.docx</w:t>
            </w:r>
          </w:p>
          <w:p w:rsidR="00000000" w:rsidDel="00000000" w:rsidP="00000000" w:rsidRDefault="00000000" w:rsidRPr="00000000" w14:paraId="00000101">
            <w:pPr>
              <w:rPr/>
            </w:pPr>
            <w:hyperlink r:id="rId8">
              <w:r w:rsidDel="00000000" w:rsidR="00000000" w:rsidRPr="00000000">
                <w:rPr>
                  <w:color w:val="0563c1"/>
                  <w:u w:val="single"/>
                  <w:rtl w:val="0"/>
                </w:rPr>
                <w:t xml:space="preserve">Acta_de_Constitucion_Capstone.docx</w:t>
              </w:r>
            </w:hyperlink>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02">
            <w:pPr>
              <w:rPr/>
            </w:pPr>
            <w:r w:rsidDel="00000000" w:rsidR="00000000" w:rsidRPr="00000000">
              <w:rPr>
                <w:b w:val="1"/>
                <w:bCs w:val="1"/>
                <w:color w:val="000000"/>
                <w:sz w:val="20"/>
                <w:szCs w:val="20"/>
                <w:rtl w:val="0"/>
              </w:rPr>
              <w:t xml:space="preserve">Acta de Constitución y Planificación Inicial (</w:t>
            </w:r>
            <w:r w:rsidDel="00000000" w:rsidR="00000000" w:rsidRPr="00000000">
              <w:rPr>
                <w:b w:val="1"/>
                <w:bCs w:val="1"/>
                <w:i w:val="1"/>
                <w:iCs w:val="1"/>
                <w:color w:val="000000"/>
                <w:sz w:val="20"/>
                <w:szCs w:val="20"/>
                <w:rtl w:val="0"/>
              </w:rPr>
              <w:t xml:space="preserve">Project Charter</w:t>
            </w:r>
            <w:r w:rsidDel="00000000" w:rsidR="00000000" w:rsidRPr="00000000">
              <w:rPr>
                <w:b w:val="1"/>
                <w:bCs w:val="1"/>
                <w:color w:val="000000"/>
                <w:sz w:val="20"/>
                <w:szCs w:val="20"/>
                <w:rtl w:val="0"/>
              </w:rPr>
              <w:t xml:space="preserve">)</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03">
            <w:pPr>
              <w:rPr/>
            </w:pPr>
            <w:r w:rsidDel="00000000" w:rsidR="00000000" w:rsidRPr="00000000">
              <w:rPr>
                <w:b w:val="1"/>
                <w:bCs w:val="1"/>
                <w:color w:val="000000"/>
                <w:sz w:val="20"/>
                <w:szCs w:val="20"/>
                <w:rtl w:val="0"/>
              </w:rPr>
              <w:t xml:space="preserve">Define los datos organizacionales del proyecto, el propósito directivo, los entregables esperados, la matriz de riesgos iniciales, el cronograma de hitos, los interesados (</w:t>
            </w:r>
            <w:r w:rsidDel="00000000" w:rsidR="00000000" w:rsidRPr="00000000">
              <w:rPr>
                <w:b w:val="1"/>
                <w:bCs w:val="1"/>
                <w:i w:val="1"/>
                <w:iCs w:val="1"/>
                <w:color w:val="000000"/>
                <w:sz w:val="20"/>
                <w:szCs w:val="20"/>
                <w:rtl w:val="0"/>
              </w:rPr>
              <w:t xml:space="preserve">stakeholders</w:t>
            </w:r>
            <w:r w:rsidDel="00000000" w:rsidR="00000000" w:rsidRPr="00000000">
              <w:rPr>
                <w:b w:val="1"/>
                <w:bCs w:val="1"/>
                <w:color w:val="000000"/>
                <w:sz w:val="20"/>
                <w:szCs w:val="20"/>
                <w:rtl w:val="0"/>
              </w:rPr>
              <w:t xml:space="preserve">) y los niveles de autoridad asignados al equipo.</w:t>
            </w:r>
            <w:r w:rsidDel="00000000" w:rsidR="00000000" w:rsidRPr="00000000">
              <w:rPr>
                <w:rtl w:val="0"/>
              </w:rPr>
            </w:r>
          </w:p>
        </w:tc>
        <w:tc>
          <w:tcPr>
            <w:shd w:fill="f2f2f2" w:val="clear"/>
            <w:tcMar>
              <w:top w:w="100.0" w:type="dxa"/>
              <w:left w:w="120.0" w:type="dxa"/>
              <w:bottom w:w="100.0" w:type="dxa"/>
              <w:right w:w="120.0" w:type="dxa"/>
            </w:tcMar>
            <w:vAlign w:val="center"/>
          </w:tcPr>
          <w:p w:rsidR="00000000" w:rsidDel="00000000" w:rsidP="00000000" w:rsidRDefault="00000000" w:rsidRPr="00000000" w14:paraId="00000104">
            <w:pPr>
              <w:rPr/>
            </w:pPr>
            <w:r w:rsidDel="00000000" w:rsidR="00000000" w:rsidRPr="00000000">
              <w:rPr>
                <w:b w:val="1"/>
                <w:bCs w:val="1"/>
                <w:color w:val="000000"/>
                <w:sz w:val="20"/>
                <w:szCs w:val="20"/>
                <w:rtl w:val="0"/>
              </w:rPr>
              <w:t xml:space="preserve">Evidencia las debilidades y vacíos de gobernanza (Secciones 6.2 y 6.3): Refleja visual y formalmente los campos sin definir en presupuesto, plazos, responsables directivos, gerente de proyecto y niveles de autoridad.</w:t>
            </w:r>
            <w:r w:rsidDel="00000000" w:rsidR="00000000" w:rsidRPr="00000000">
              <w:rPr>
                <w:rtl w:val="0"/>
              </w:rPr>
            </w:r>
          </w:p>
        </w:tc>
      </w:tr>
    </w:tbl>
    <w:p w:rsidR="00000000" w:rsidDel="00000000" w:rsidP="00000000" w:rsidRDefault="00000000" w:rsidRPr="00000000" w14:paraId="00000105">
      <w:pPr>
        <w:shd w:fill="f2f2f2" w:val="clear"/>
        <w:spacing w:after="160" w:line="276" w:lineRule="auto"/>
        <w:rPr/>
      </w:pPr>
      <w:r w:rsidDel="00000000" w:rsidR="00000000" w:rsidRPr="00000000">
        <w:rPr>
          <w:rtl w:val="0"/>
        </w:rPr>
      </w:r>
    </w:p>
    <w:p w:rsidR="00000000" w:rsidDel="00000000" w:rsidP="00000000" w:rsidRDefault="00000000" w:rsidRPr="00000000" w14:paraId="00000106">
      <w:pPr>
        <w:spacing w:after="200" w:before="3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5693"/>
          <w:sz w:val="32"/>
          <w:szCs w:val="32"/>
          <w:rtl w:val="0"/>
        </w:rPr>
        <w:t xml:space="preserve">Aprobaciones</w:t>
      </w:r>
      <w:r w:rsidDel="00000000" w:rsidR="00000000" w:rsidRPr="00000000">
        <w:rPr>
          <w:rtl w:val="0"/>
        </w:rPr>
      </w:r>
    </w:p>
    <w:tbl>
      <w:tblPr>
        <w:tblStyle w:val="Table10"/>
        <w:tblpPr w:leftFromText="180" w:rightFromText="180" w:topFromText="180" w:bottomFromText="180" w:vertAnchor="text" w:horzAnchor="text" w:tblpX="0" w:tblpY="18.5449218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2708"/>
        <w:gridCol w:w="2708"/>
        <w:tblGridChange w:id="0">
          <w:tblGrid>
            <w:gridCol w:w="3610"/>
            <w:gridCol w:w="2708"/>
            <w:gridCol w:w="2708"/>
          </w:tblGrid>
        </w:tblGridChange>
      </w:tblGrid>
      <w:tr>
        <w:trPr>
          <w:cantSplit w:val="0"/>
          <w:tblHeader w:val="1"/>
        </w:trPr>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Patrocinador</w:t>
            </w:r>
            <w:r w:rsidDel="00000000" w:rsidR="00000000" w:rsidRPr="00000000">
              <w:rPr>
                <w:rtl w:val="0"/>
              </w:rPr>
            </w:r>
          </w:p>
        </w:tc>
        <w:tc>
          <w:tcPr>
            <w:tcBorders>
              <w:top w:color="003f6c" w:space="0" w:sz="4" w:val="single"/>
              <w:left w:color="003f6c" w:space="0" w:sz="4" w:val="single"/>
              <w:bottom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Fecha</w:t>
            </w:r>
            <w:r w:rsidDel="00000000" w:rsidR="00000000" w:rsidRPr="00000000">
              <w:rPr>
                <w:rtl w:val="0"/>
              </w:rPr>
            </w:r>
          </w:p>
        </w:tc>
        <w:tc>
          <w:tcPr>
            <w:tcBorders>
              <w:top w:color="003f6c" w:space="0" w:sz="4" w:val="single"/>
              <w:left w:color="003f6c" w:space="0" w:sz="4" w:val="single"/>
              <w:right w:color="003f6c" w:space="0" w:sz="4" w:val="single"/>
            </w:tcBorders>
            <w:shd w:fill="005693" w:val="clear"/>
            <w:tcMar>
              <w:top w:w="80.0" w:type="dxa"/>
              <w:left w:w="100.0" w:type="dxa"/>
              <w:bottom w:w="80.0" w:type="dxa"/>
              <w:right w:w="100.0" w:type="dxa"/>
            </w:tcMar>
            <w:vAlign w:val="center"/>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Firma</w:t>
            </w:r>
            <w:r w:rsidDel="00000000" w:rsidR="00000000" w:rsidRPr="00000000">
              <w:rPr>
                <w:rtl w:val="0"/>
              </w:rPr>
            </w:r>
          </w:p>
        </w:tc>
      </w:tr>
      <w:tr>
        <w:trPr>
          <w:cantSplit w:val="0"/>
          <w:tblHeader w:val="0"/>
        </w:trPr>
        <w:tc>
          <w:tcPr>
            <w:tcBorders>
              <w:top w:color="003f6c" w:space="0" w:sz="4" w:val="single"/>
              <w:left w:color="666666" w:space="0" w:sz="4" w:val="single"/>
              <w:bottom w:color="666666" w:space="0" w:sz="4" w:val="single"/>
              <w:right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Elmas ticable rodriguez patricio</w:t>
            </w:r>
          </w:p>
        </w:tc>
        <w:tc>
          <w:tcPr>
            <w:tcBorders>
              <w:top w:color="003f6c" w:space="0" w:sz="4" w:val="single"/>
              <w:left w:color="666666" w:space="0" w:sz="4" w:val="single"/>
              <w:bottom w:color="666666" w:space="0" w:sz="4" w:val="single"/>
            </w:tcBorders>
            <w:tcMar>
              <w:top w:w="80.0" w:type="dxa"/>
              <w:left w:w="100.0" w:type="dxa"/>
              <w:bottom w:w="80.0" w:type="dxa"/>
              <w:right w:w="10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20/08/2026</w:t>
            </w:r>
          </w:p>
        </w:tc>
        <w:tc>
          <w:tcPr>
            <w:tcMar>
              <w:top w:w="80.0" w:type="dxa"/>
              <w:left w:w="100.0" w:type="dxa"/>
              <w:bottom w:w="80.0" w:type="dxa"/>
              <w:right w:w="10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Pr>
              <mc:AlternateContent>
                <mc:Choice Requires="wpg">
                  <w:drawing>
                    <wp:inline distB="114300" distT="114300" distL="114300" distR="114300">
                      <wp:extent cx="1590675" cy="561258"/>
                      <wp:effectExtent b="0" l="0" r="0" t="0"/>
                      <wp:docPr id="1" name=""/>
                      <a:graphic>
                        <a:graphicData uri="http://schemas.microsoft.com/office/word/2010/wordprocessingGroup">
                          <wpg:wgp>
                            <wpg:cNvGrpSpPr/>
                            <wpg:grpSpPr>
                              <a:xfrm>
                                <a:off x="1699375" y="1669925"/>
                                <a:ext cx="1590675" cy="561258"/>
                                <a:chOff x="1699375" y="1669925"/>
                                <a:chExt cx="5705575" cy="2016875"/>
                              </a:xfrm>
                            </wpg:grpSpPr>
                            <wps:wsp>
                              <wps:cNvSpPr/>
                              <wps:cNvPr id="2" name="Shape 2"/>
                              <wps:spPr>
                                <a:xfrm>
                                  <a:off x="1710600" y="1687850"/>
                                  <a:ext cx="4259075" cy="1339725"/>
                                </a:xfrm>
                                <a:custGeom>
                                  <a:rect b="b" l="l" r="r" t="t"/>
                                  <a:pathLst>
                                    <a:path extrusionOk="0" h="53589" w="170363">
                                      <a:moveTo>
                                        <a:pt x="0" y="51387"/>
                                      </a:moveTo>
                                      <a:cubicBezTo>
                                        <a:pt x="11156" y="43274"/>
                                        <a:pt x="36936" y="32569"/>
                                        <a:pt x="28659" y="21534"/>
                                      </a:cubicBezTo>
                                      <a:cubicBezTo>
                                        <a:pt x="26539" y="18708"/>
                                        <a:pt x="22249" y="24863"/>
                                        <a:pt x="19902" y="27504"/>
                                      </a:cubicBezTo>
                                      <a:cubicBezTo>
                                        <a:pt x="16551" y="31274"/>
                                        <a:pt x="12191" y="36083"/>
                                        <a:pt x="13135" y="41038"/>
                                      </a:cubicBezTo>
                                      <a:cubicBezTo>
                                        <a:pt x="14014" y="45650"/>
                                        <a:pt x="18074" y="50522"/>
                                        <a:pt x="22688" y="51387"/>
                                      </a:cubicBezTo>
                                      <a:cubicBezTo>
                                        <a:pt x="37411" y="54147"/>
                                        <a:pt x="48387" y="35722"/>
                                        <a:pt x="59707" y="25912"/>
                                      </a:cubicBezTo>
                                      <a:cubicBezTo>
                                        <a:pt x="67772" y="18923"/>
                                        <a:pt x="86012" y="9372"/>
                                        <a:pt x="79609" y="835"/>
                                      </a:cubicBezTo>
                                      <a:cubicBezTo>
                                        <a:pt x="78333" y="-867"/>
                                        <a:pt x="75273" y="608"/>
                                        <a:pt x="73240" y="1233"/>
                                      </a:cubicBezTo>
                                      <a:cubicBezTo>
                                        <a:pt x="62824" y="4437"/>
                                        <a:pt x="56612" y="15972"/>
                                        <a:pt x="51348" y="25514"/>
                                      </a:cubicBezTo>
                                      <a:cubicBezTo>
                                        <a:pt x="48015" y="31555"/>
                                        <a:pt x="43387" y="37721"/>
                                        <a:pt x="43387" y="44620"/>
                                      </a:cubicBezTo>
                                      <a:cubicBezTo>
                                        <a:pt x="43387" y="46212"/>
                                        <a:pt x="42062" y="48514"/>
                                        <a:pt x="43387" y="49397"/>
                                      </a:cubicBezTo>
                                      <a:cubicBezTo>
                                        <a:pt x="45531" y="50826"/>
                                        <a:pt x="47868" y="46771"/>
                                        <a:pt x="49756" y="45018"/>
                                      </a:cubicBezTo>
                                      <a:cubicBezTo>
                                        <a:pt x="53723" y="41334"/>
                                        <a:pt x="60900" y="37058"/>
                                        <a:pt x="65279" y="40242"/>
                                      </a:cubicBezTo>
                                      <a:cubicBezTo>
                                        <a:pt x="67489" y="41849"/>
                                        <a:pt x="68874" y="44702"/>
                                        <a:pt x="69260" y="47407"/>
                                      </a:cubicBezTo>
                                      <a:cubicBezTo>
                                        <a:pt x="69624" y="49956"/>
                                        <a:pt x="69432" y="51140"/>
                                        <a:pt x="69658" y="50989"/>
                                      </a:cubicBezTo>
                                      <a:cubicBezTo>
                                        <a:pt x="73854" y="48191"/>
                                        <a:pt x="78914" y="41550"/>
                                        <a:pt x="83191" y="44222"/>
                                      </a:cubicBezTo>
                                      <a:cubicBezTo>
                                        <a:pt x="84692" y="45160"/>
                                        <a:pt x="83404" y="47924"/>
                                        <a:pt x="84386" y="49397"/>
                                      </a:cubicBezTo>
                                      <a:cubicBezTo>
                                        <a:pt x="84917" y="50193"/>
                                        <a:pt x="86059" y="48441"/>
                                        <a:pt x="86774" y="47805"/>
                                      </a:cubicBezTo>
                                      <a:cubicBezTo>
                                        <a:pt x="89580" y="45310"/>
                                        <a:pt x="93672" y="39179"/>
                                        <a:pt x="96327" y="41834"/>
                                      </a:cubicBezTo>
                                      <a:cubicBezTo>
                                        <a:pt x="97550" y="43057"/>
                                        <a:pt x="95502" y="45785"/>
                                        <a:pt x="96725" y="47009"/>
                                      </a:cubicBezTo>
                                      <a:cubicBezTo>
                                        <a:pt x="97866" y="48151"/>
                                        <a:pt x="99980" y="48342"/>
                                        <a:pt x="101502" y="47805"/>
                                      </a:cubicBezTo>
                                      <a:cubicBezTo>
                                        <a:pt x="102190" y="47562"/>
                                        <a:pt x="110524" y="43160"/>
                                        <a:pt x="110657" y="43426"/>
                                      </a:cubicBezTo>
                                      <a:cubicBezTo>
                                        <a:pt x="111850" y="45811"/>
                                        <a:pt x="110040" y="49125"/>
                                        <a:pt x="111453" y="51387"/>
                                      </a:cubicBezTo>
                                      <a:cubicBezTo>
                                        <a:pt x="112545" y="53133"/>
                                        <a:pt x="115384" y="53270"/>
                                        <a:pt x="117423" y="52979"/>
                                      </a:cubicBezTo>
                                      <a:cubicBezTo>
                                        <a:pt x="122168" y="52301"/>
                                        <a:pt x="130182" y="45795"/>
                                        <a:pt x="126976" y="42232"/>
                                      </a:cubicBezTo>
                                      <a:cubicBezTo>
                                        <a:pt x="123838" y="38745"/>
                                        <a:pt x="116362" y="36925"/>
                                        <a:pt x="113045" y="40242"/>
                                      </a:cubicBezTo>
                                      <a:cubicBezTo>
                                        <a:pt x="111253" y="42034"/>
                                        <a:pt x="109919" y="46806"/>
                                        <a:pt x="112249" y="47805"/>
                                      </a:cubicBezTo>
                                      <a:cubicBezTo>
                                        <a:pt x="115544" y="49217"/>
                                        <a:pt x="120013" y="45419"/>
                                        <a:pt x="122996" y="47407"/>
                                      </a:cubicBezTo>
                                      <a:cubicBezTo>
                                        <a:pt x="126600" y="49810"/>
                                        <a:pt x="130291" y="54226"/>
                                        <a:pt x="134539" y="53377"/>
                                      </a:cubicBezTo>
                                      <a:cubicBezTo>
                                        <a:pt x="138680" y="52549"/>
                                        <a:pt x="141239" y="48056"/>
                                        <a:pt x="143694" y="44620"/>
                                      </a:cubicBezTo>
                                      <a:cubicBezTo>
                                        <a:pt x="144765" y="43120"/>
                                        <a:pt x="144674" y="40205"/>
                                        <a:pt x="146481" y="39844"/>
                                      </a:cubicBezTo>
                                      <a:cubicBezTo>
                                        <a:pt x="148111" y="39518"/>
                                        <a:pt x="148343" y="42645"/>
                                        <a:pt x="148869" y="44222"/>
                                      </a:cubicBezTo>
                                      <a:cubicBezTo>
                                        <a:pt x="149684" y="46666"/>
                                        <a:pt x="152605" y="50356"/>
                                        <a:pt x="150461" y="51785"/>
                                      </a:cubicBezTo>
                                      <a:cubicBezTo>
                                        <a:pt x="149461" y="52451"/>
                                        <a:pt x="145678" y="51387"/>
                                        <a:pt x="146879" y="51387"/>
                                      </a:cubicBezTo>
                                      <a:cubicBezTo>
                                        <a:pt x="155026" y="51387"/>
                                        <a:pt x="170363" y="52767"/>
                                        <a:pt x="170363" y="4462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5939825" y="1927650"/>
                                  <a:ext cx="937250" cy="935425"/>
                                </a:xfrm>
                                <a:custGeom>
                                  <a:rect b="b" l="l" r="r" t="t"/>
                                  <a:pathLst>
                                    <a:path extrusionOk="0" h="37417" w="37490">
                                      <a:moveTo>
                                        <a:pt x="0" y="37417"/>
                                      </a:moveTo>
                                      <a:cubicBezTo>
                                        <a:pt x="743" y="35186"/>
                                        <a:pt x="1421" y="32931"/>
                                        <a:pt x="1991" y="30650"/>
                                      </a:cubicBezTo>
                                      <a:cubicBezTo>
                                        <a:pt x="2377" y="29105"/>
                                        <a:pt x="1991" y="24281"/>
                                        <a:pt x="1991" y="25873"/>
                                      </a:cubicBezTo>
                                      <a:cubicBezTo>
                                        <a:pt x="1991" y="29741"/>
                                        <a:pt x="9146" y="31689"/>
                                        <a:pt x="12738" y="30252"/>
                                      </a:cubicBezTo>
                                      <a:cubicBezTo>
                                        <a:pt x="15165" y="29281"/>
                                        <a:pt x="13308" y="23087"/>
                                        <a:pt x="15922" y="23087"/>
                                      </a:cubicBezTo>
                                      <a:cubicBezTo>
                                        <a:pt x="17542" y="23087"/>
                                        <a:pt x="17563" y="25922"/>
                                        <a:pt x="18709" y="27067"/>
                                      </a:cubicBezTo>
                                      <a:cubicBezTo>
                                        <a:pt x="20940" y="29296"/>
                                        <a:pt x="25126" y="31021"/>
                                        <a:pt x="27864" y="29456"/>
                                      </a:cubicBezTo>
                                      <a:cubicBezTo>
                                        <a:pt x="36665" y="24426"/>
                                        <a:pt x="39959" y="9067"/>
                                        <a:pt x="35426"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6577855" y="1917700"/>
                                  <a:ext cx="811925" cy="1612100"/>
                                </a:xfrm>
                                <a:custGeom>
                                  <a:rect b="b" l="l" r="r" t="t"/>
                                  <a:pathLst>
                                    <a:path extrusionOk="0" h="64484" w="32477">
                                      <a:moveTo>
                                        <a:pt x="9905" y="0"/>
                                      </a:moveTo>
                                      <a:cubicBezTo>
                                        <a:pt x="21580" y="2917"/>
                                        <a:pt x="26901" y="18283"/>
                                        <a:pt x="30206" y="29854"/>
                                      </a:cubicBezTo>
                                      <a:cubicBezTo>
                                        <a:pt x="31675" y="34997"/>
                                        <a:pt x="32196" y="40427"/>
                                        <a:pt x="32196" y="45775"/>
                                      </a:cubicBezTo>
                                      <a:cubicBezTo>
                                        <a:pt x="32196" y="46174"/>
                                        <a:pt x="32478" y="46854"/>
                                        <a:pt x="32196" y="46572"/>
                                      </a:cubicBezTo>
                                      <a:cubicBezTo>
                                        <a:pt x="27898" y="42274"/>
                                        <a:pt x="22904" y="33106"/>
                                        <a:pt x="17468" y="35824"/>
                                      </a:cubicBezTo>
                                      <a:cubicBezTo>
                                        <a:pt x="13758" y="37679"/>
                                        <a:pt x="11729" y="48164"/>
                                        <a:pt x="15876" y="48164"/>
                                      </a:cubicBezTo>
                                      <a:cubicBezTo>
                                        <a:pt x="17128" y="48164"/>
                                        <a:pt x="14530" y="46052"/>
                                        <a:pt x="13886" y="44979"/>
                                      </a:cubicBezTo>
                                      <a:cubicBezTo>
                                        <a:pt x="12235" y="42227"/>
                                        <a:pt x="6900" y="41860"/>
                                        <a:pt x="4333" y="43785"/>
                                      </a:cubicBezTo>
                                      <a:cubicBezTo>
                                        <a:pt x="-1212" y="47944"/>
                                        <a:pt x="-757" y="58284"/>
                                        <a:pt x="2343" y="6448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6111335" y="3310899"/>
                                  <a:ext cx="485250" cy="248750"/>
                                </a:xfrm>
                                <a:custGeom>
                                  <a:rect b="b" l="l" r="r" t="t"/>
                                  <a:pathLst>
                                    <a:path extrusionOk="0" h="9950" w="19410">
                                      <a:moveTo>
                                        <a:pt x="19411" y="8756"/>
                                      </a:moveTo>
                                      <a:cubicBezTo>
                                        <a:pt x="19411" y="2762"/>
                                        <a:pt x="9305" y="-1056"/>
                                        <a:pt x="3490" y="397"/>
                                      </a:cubicBezTo>
                                      <a:cubicBezTo>
                                        <a:pt x="272" y="1201"/>
                                        <a:pt x="-780" y="6983"/>
                                        <a:pt x="703" y="995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681830" y="3319210"/>
                                  <a:ext cx="437100" cy="359825"/>
                                </a:xfrm>
                                <a:custGeom>
                                  <a:rect b="b" l="l" r="r" t="t"/>
                                  <a:pathLst>
                                    <a:path extrusionOk="0" h="14393" w="17484">
                                      <a:moveTo>
                                        <a:pt x="17485" y="8424"/>
                                      </a:moveTo>
                                      <a:cubicBezTo>
                                        <a:pt x="16970" y="5335"/>
                                        <a:pt x="14419" y="2739"/>
                                        <a:pt x="11913" y="861"/>
                                      </a:cubicBezTo>
                                      <a:cubicBezTo>
                                        <a:pt x="9054" y="-1282"/>
                                        <a:pt x="4089" y="1121"/>
                                        <a:pt x="1563" y="3647"/>
                                      </a:cubicBezTo>
                                      <a:cubicBezTo>
                                        <a:pt x="-986" y="6196"/>
                                        <a:pt x="369" y="10790"/>
                                        <a:pt x="369" y="14394"/>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183550" y="3330775"/>
                                  <a:ext cx="497550" cy="338325"/>
                                </a:xfrm>
                                <a:custGeom>
                                  <a:rect b="b" l="l" r="r" t="t"/>
                                  <a:pathLst>
                                    <a:path extrusionOk="0" h="13533" w="19902">
                                      <a:moveTo>
                                        <a:pt x="19902" y="13533"/>
                                      </a:moveTo>
                                      <a:cubicBezTo>
                                        <a:pt x="16786" y="12286"/>
                                        <a:pt x="12858" y="12579"/>
                                        <a:pt x="10349" y="10349"/>
                                      </a:cubicBezTo>
                                      <a:cubicBezTo>
                                        <a:pt x="8529" y="8731"/>
                                        <a:pt x="14522" y="6343"/>
                                        <a:pt x="13931" y="3980"/>
                                      </a:cubicBezTo>
                                      <a:cubicBezTo>
                                        <a:pt x="13476" y="2160"/>
                                        <a:pt x="10232" y="3288"/>
                                        <a:pt x="8359" y="3184"/>
                                      </a:cubicBezTo>
                                      <a:cubicBezTo>
                                        <a:pt x="5382" y="3019"/>
                                        <a:pt x="2829" y="943"/>
                                        <a:pt x="0" y="0"/>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590675" cy="561258"/>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1590675" cy="561258"/>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0D">
      <w:pPr>
        <w:spacing w:after="200" w:before="320" w:lineRule="auto"/>
        <w:rPr/>
      </w:pP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Bdr>
        <w:bottom w:color="bfbfbf" w:space="4" w:sz="4" w:val="single"/>
      </w:pBdr>
      <w:tabs>
        <w:tab w:val="right" w:leader="none" w:pos="9026"/>
      </w:tabs>
      <w:rPr/>
    </w:pPr>
    <w:r w:rsidDel="00000000" w:rsidR="00000000" w:rsidRPr="00000000">
      <w:rPr>
        <w:color w:val="595959"/>
        <w:sz w:val="16"/>
        <w:szCs w:val="16"/>
        <w:rtl w:val="0"/>
      </w:rPr>
      <w:t xml:space="preserve">Análisis de Caso – Metodología Scrum</w:t>
      <w:tab/>
      <w:t xml:space="preserve">Proyecto LifeGrid B'UP – Plataforma Web Segura para la Gestión de Fichas Clínicas Electrónicas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TDC1">
    <w:name w:val="toc 1"/>
    <w:basedOn w:val="Normal"/>
    <w:next w:val="Normal"/>
    <w:autoRedefine w:val="1"/>
    <w:uiPriority w:val="39"/>
    <w:unhideWhenUsed w:val="1"/>
    <w:rsid w:val="00E1759C"/>
    <w:pPr>
      <w:spacing w:after="100"/>
    </w:pPr>
  </w:style>
  <w:style w:type="paragraph" w:styleId="TDC2">
    <w:name w:val="toc 2"/>
    <w:basedOn w:val="Normal"/>
    <w:next w:val="Normal"/>
    <w:autoRedefine w:val="1"/>
    <w:uiPriority w:val="39"/>
    <w:unhideWhenUsed w:val="1"/>
    <w:rsid w:val="00E1759C"/>
    <w:pPr>
      <w:spacing w:after="100"/>
      <w:ind w:left="220"/>
    </w:pPr>
  </w:style>
  <w:style w:type="character" w:styleId="Mencinsinresolver">
    <w:name w:val="Unresolved Mention"/>
    <w:basedOn w:val="Fuentedeprrafopredeter"/>
    <w:uiPriority w:val="99"/>
    <w:semiHidden w:val="1"/>
    <w:unhideWhenUsed w:val="1"/>
    <w:rsid w:val="000D133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royecto_capstone_detallado.docx" TargetMode="External"/><Relationship Id="rId8" Type="http://schemas.openxmlformats.org/officeDocument/2006/relationships/hyperlink" Target="http://acta_de_constitucion_capstone.doc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X+qZr6358GoRWiXUT09qSxABAg==">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2026-09-09T00:13:00Z</dcterms:created>
  <dc:creator>Un-named</dc:creator>
</cp:coreProperties>
</file>