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CE21" w14:textId="77777777" w:rsidR="0056607B" w:rsidRDefault="00000000">
      <w:pPr>
        <w:pStyle w:val="Heading2"/>
        <w:spacing w:before="40" w:line="391" w:lineRule="auto"/>
        <w:ind w:left="100" w:right="6142" w:firstLine="0"/>
      </w:pPr>
      <w:r>
        <w:t>Name:</w:t>
      </w:r>
      <w:r>
        <w:rPr>
          <w:spacing w:val="-7"/>
        </w:rPr>
        <w:t xml:space="preserve"> </w:t>
      </w:r>
      <w:r w:rsidR="0056607B">
        <w:t>Vishal Jha</w:t>
      </w:r>
    </w:p>
    <w:p w14:paraId="6048274C" w14:textId="77777777" w:rsidR="0056607B" w:rsidRDefault="00000000">
      <w:pPr>
        <w:pStyle w:val="Heading2"/>
        <w:spacing w:before="40" w:line="391" w:lineRule="auto"/>
        <w:ind w:left="100" w:right="6142" w:firstLine="0"/>
        <w:rPr>
          <w:spacing w:val="1"/>
        </w:rPr>
      </w:pPr>
      <w:r>
        <w:t>Batch: Data Engineering</w:t>
      </w:r>
      <w:r>
        <w:rPr>
          <w:spacing w:val="1"/>
        </w:rPr>
        <w:t xml:space="preserve"> </w:t>
      </w:r>
    </w:p>
    <w:p w14:paraId="2C0695C6" w14:textId="3C994DBD" w:rsidR="0088146A" w:rsidRDefault="00000000">
      <w:pPr>
        <w:pStyle w:val="Heading2"/>
        <w:spacing w:before="40" w:line="391" w:lineRule="auto"/>
        <w:ind w:left="100" w:right="6142" w:firstLine="0"/>
      </w:pPr>
      <w:r>
        <w:t>Date:</w:t>
      </w:r>
      <w:r w:rsidR="0056607B">
        <w:t xml:space="preserve"> </w:t>
      </w:r>
      <w:r>
        <w:t>18/01/2024</w:t>
      </w:r>
    </w:p>
    <w:p w14:paraId="13ACA7E5" w14:textId="77777777" w:rsidR="0088146A" w:rsidRDefault="00000000">
      <w:pPr>
        <w:spacing w:line="288" w:lineRule="exact"/>
        <w:ind w:left="100"/>
        <w:rPr>
          <w:b/>
          <w:sz w:val="24"/>
        </w:rPr>
      </w:pPr>
      <w:r>
        <w:rPr>
          <w:b/>
          <w:sz w:val="24"/>
        </w:rPr>
        <w:t>Topic: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warehouse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SQL</w:t>
      </w:r>
    </w:p>
    <w:p w14:paraId="61B1C34C" w14:textId="77777777" w:rsidR="0088146A" w:rsidRDefault="0088146A">
      <w:pPr>
        <w:pStyle w:val="BodyText"/>
        <w:rPr>
          <w:b/>
          <w:sz w:val="24"/>
        </w:rPr>
      </w:pPr>
    </w:p>
    <w:p w14:paraId="7B9E22E8" w14:textId="77777777" w:rsidR="0088146A" w:rsidRDefault="0088146A">
      <w:pPr>
        <w:pStyle w:val="BodyText"/>
        <w:spacing w:before="4"/>
        <w:rPr>
          <w:b/>
          <w:sz w:val="34"/>
        </w:rPr>
      </w:pPr>
    </w:p>
    <w:p w14:paraId="7CAE187C" w14:textId="77777777" w:rsidR="0088146A" w:rsidRDefault="00000000">
      <w:pPr>
        <w:pStyle w:val="Heading1"/>
        <w:ind w:firstLine="0"/>
      </w:pPr>
      <w:r>
        <w:t>Solution:</w:t>
      </w:r>
    </w:p>
    <w:p w14:paraId="3DEE5724" w14:textId="77777777" w:rsidR="0088146A" w:rsidRDefault="00000000">
      <w:pPr>
        <w:pStyle w:val="ListParagraph"/>
        <w:numPr>
          <w:ilvl w:val="0"/>
          <w:numId w:val="2"/>
        </w:numPr>
        <w:tabs>
          <w:tab w:val="left" w:pos="379"/>
        </w:tabs>
        <w:spacing w:before="186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Warehousing</w:t>
      </w:r>
    </w:p>
    <w:p w14:paraId="7B91D0EC" w14:textId="03436BC1" w:rsidR="0088146A" w:rsidRDefault="0056607B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89"/>
        <w:ind w:hanging="361"/>
        <w:rPr>
          <w:rFonts w:ascii="Symbol" w:hAnsi="Symbol"/>
        </w:rPr>
      </w:pPr>
      <w:r>
        <w:rPr>
          <w:b/>
          <w:sz w:val="24"/>
        </w:rPr>
        <w:t>Definition</w:t>
      </w:r>
      <w:r w:rsidR="00000000">
        <w:rPr>
          <w:b/>
          <w:sz w:val="24"/>
        </w:rPr>
        <w:t>:</w:t>
      </w:r>
      <w:r w:rsidR="00000000">
        <w:rPr>
          <w:b/>
          <w:spacing w:val="14"/>
          <w:sz w:val="24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Warehouse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database</w:t>
      </w:r>
      <w:r w:rsidR="00000000">
        <w:rPr>
          <w:spacing w:val="-3"/>
        </w:rPr>
        <w:t xml:space="preserve"> </w:t>
      </w:r>
      <w:r w:rsidR="00000000">
        <w:t>used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data</w:t>
      </w:r>
      <w:r w:rsidR="00000000">
        <w:rPr>
          <w:spacing w:val="42"/>
        </w:rPr>
        <w:t xml:space="preserve"> </w:t>
      </w:r>
      <w:r w:rsidR="00000000">
        <w:t>reporting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analysis.</w:t>
      </w:r>
    </w:p>
    <w:p w14:paraId="2408ED90" w14:textId="77777777" w:rsidR="0088146A" w:rsidRDefault="0088146A">
      <w:pPr>
        <w:pStyle w:val="BodyText"/>
        <w:spacing w:before="10"/>
        <w:rPr>
          <w:sz w:val="27"/>
        </w:rPr>
      </w:pPr>
    </w:p>
    <w:p w14:paraId="058E82A9" w14:textId="77777777" w:rsidR="0088146A" w:rsidRDefault="00000000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ind w:hanging="361"/>
        <w:rPr>
          <w:rFonts w:ascii="Symbol" w:hAnsi="Symbol"/>
        </w:rPr>
      </w:pPr>
      <w:r>
        <w:rPr>
          <w:spacing w:val="-2"/>
        </w:rPr>
        <w:t>DSS</w:t>
      </w:r>
      <w:r>
        <w:rPr>
          <w:spacing w:val="-11"/>
        </w:rPr>
        <w:t xml:space="preserve"> </w:t>
      </w:r>
      <w:r>
        <w:rPr>
          <w:spacing w:val="-2"/>
        </w:rPr>
        <w:t>VS</w:t>
      </w:r>
      <w:r>
        <w:rPr>
          <w:spacing w:val="-10"/>
        </w:rPr>
        <w:t xml:space="preserve"> </w:t>
      </w:r>
      <w:r>
        <w:rPr>
          <w:spacing w:val="-2"/>
        </w:rPr>
        <w:t>OPERATIONAL</w:t>
      </w:r>
      <w:r>
        <w:rPr>
          <w:spacing w:val="-10"/>
        </w:rPr>
        <w:t xml:space="preserve"> </w:t>
      </w:r>
      <w:r>
        <w:rPr>
          <w:spacing w:val="-2"/>
        </w:rPr>
        <w:t>DATA:</w:t>
      </w:r>
    </w:p>
    <w:p w14:paraId="47373C99" w14:textId="77777777" w:rsidR="0088146A" w:rsidRDefault="00000000">
      <w:pPr>
        <w:spacing w:before="21" w:line="259" w:lineRule="auto"/>
        <w:ind w:left="2260" w:right="836"/>
        <w:rPr>
          <w:sz w:val="24"/>
        </w:rPr>
      </w:pPr>
      <w:r>
        <w:rPr>
          <w:sz w:val="24"/>
        </w:rPr>
        <w:t>The DSS data which is extracted from multiple sources differ from</w:t>
      </w:r>
      <w:r>
        <w:rPr>
          <w:spacing w:val="-52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5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three main</w:t>
      </w:r>
      <w:r>
        <w:rPr>
          <w:spacing w:val="-1"/>
          <w:sz w:val="24"/>
        </w:rPr>
        <w:t xml:space="preserve"> </w:t>
      </w:r>
      <w:r>
        <w:rPr>
          <w:sz w:val="24"/>
        </w:rPr>
        <w:t>areas:</w:t>
      </w:r>
    </w:p>
    <w:p w14:paraId="2D1CA40E" w14:textId="77777777" w:rsidR="0088146A" w:rsidRDefault="00000000">
      <w:pPr>
        <w:spacing w:before="1"/>
        <w:ind w:left="2260"/>
        <w:rPr>
          <w:sz w:val="24"/>
        </w:rPr>
      </w:pPr>
      <w:r>
        <w:rPr>
          <w:sz w:val="24"/>
        </w:rPr>
        <w:t>-time</w:t>
      </w:r>
      <w:r>
        <w:rPr>
          <w:spacing w:val="-1"/>
          <w:sz w:val="24"/>
        </w:rPr>
        <w:t xml:space="preserve"> </w:t>
      </w:r>
      <w:r>
        <w:rPr>
          <w:sz w:val="24"/>
        </w:rPr>
        <w:t>span,</w:t>
      </w:r>
    </w:p>
    <w:p w14:paraId="3ECE8B32" w14:textId="77777777" w:rsidR="0088146A" w:rsidRDefault="00000000">
      <w:pPr>
        <w:spacing w:before="22"/>
        <w:ind w:left="2260"/>
        <w:rPr>
          <w:sz w:val="24"/>
        </w:rPr>
      </w:pPr>
      <w:r>
        <w:rPr>
          <w:sz w:val="24"/>
        </w:rPr>
        <w:t>-granularity,</w:t>
      </w:r>
    </w:p>
    <w:p w14:paraId="14BEDC67" w14:textId="77777777" w:rsidR="0088146A" w:rsidRDefault="00000000">
      <w:pPr>
        <w:spacing w:before="23"/>
        <w:ind w:left="2260"/>
        <w:rPr>
          <w:sz w:val="24"/>
        </w:rPr>
      </w:pP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dimensionality.</w:t>
      </w:r>
    </w:p>
    <w:p w14:paraId="791A09B8" w14:textId="77777777" w:rsidR="0088146A" w:rsidRDefault="0088146A">
      <w:pPr>
        <w:pStyle w:val="BodyText"/>
        <w:rPr>
          <w:sz w:val="24"/>
        </w:rPr>
      </w:pPr>
    </w:p>
    <w:p w14:paraId="76F3E1C9" w14:textId="77777777" w:rsidR="0088146A" w:rsidRDefault="0088146A">
      <w:pPr>
        <w:pStyle w:val="BodyText"/>
        <w:spacing w:before="3"/>
        <w:rPr>
          <w:sz w:val="30"/>
        </w:rPr>
      </w:pPr>
    </w:p>
    <w:p w14:paraId="0529C54C" w14:textId="77777777" w:rsidR="0088146A" w:rsidRDefault="00000000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ind w:hanging="361"/>
        <w:rPr>
          <w:rFonts w:ascii="Symbol" w:hAnsi="Symbol"/>
        </w:rPr>
      </w:pPr>
      <w:r>
        <w:t>Data</w:t>
      </w:r>
      <w:r>
        <w:rPr>
          <w:spacing w:val="-4"/>
        </w:rPr>
        <w:t xml:space="preserve"> </w:t>
      </w:r>
      <w:r>
        <w:t>Marts:</w:t>
      </w:r>
    </w:p>
    <w:p w14:paraId="2E82B007" w14:textId="77777777" w:rsidR="0088146A" w:rsidRDefault="00000000">
      <w:pPr>
        <w:spacing w:before="182" w:line="256" w:lineRule="auto"/>
        <w:ind w:left="1180" w:firstLine="72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mart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subset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warehouse</w:t>
      </w:r>
      <w:r>
        <w:rPr>
          <w:spacing w:val="52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usually</w:t>
      </w:r>
      <w:r>
        <w:rPr>
          <w:spacing w:val="-4"/>
          <w:sz w:val="24"/>
        </w:rPr>
        <w:t xml:space="preserve"> </w:t>
      </w:r>
      <w:r>
        <w:rPr>
          <w:sz w:val="24"/>
        </w:rPr>
        <w:t>oriented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</w:p>
    <w:p w14:paraId="66A7D7F4" w14:textId="77777777" w:rsidR="0088146A" w:rsidRDefault="00000000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spacing w:before="167"/>
        <w:ind w:hanging="361"/>
        <w:rPr>
          <w:rFonts w:ascii="Symbol" w:hAnsi="Symbol"/>
        </w:rPr>
      </w:pPr>
      <w:r>
        <w:t>OLAP:</w:t>
      </w:r>
    </w:p>
    <w:p w14:paraId="50149C8F" w14:textId="77777777" w:rsidR="0088146A" w:rsidRDefault="00000000">
      <w:pPr>
        <w:spacing w:before="182" w:line="256" w:lineRule="auto"/>
        <w:ind w:left="1180" w:firstLine="720"/>
        <w:rPr>
          <w:sz w:val="24"/>
        </w:rPr>
      </w:pPr>
      <w:r>
        <w:rPr>
          <w:sz w:val="24"/>
        </w:rPr>
        <w:t>OLAP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approach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multi-dimensional</w:t>
      </w:r>
      <w:r>
        <w:rPr>
          <w:spacing w:val="46"/>
          <w:sz w:val="24"/>
        </w:rPr>
        <w:t xml:space="preserve"> </w:t>
      </w:r>
      <w:r>
        <w:rPr>
          <w:sz w:val="24"/>
        </w:rPr>
        <w:t>analytical</w:t>
      </w:r>
      <w:r>
        <w:rPr>
          <w:spacing w:val="-4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51"/>
          <w:sz w:val="24"/>
        </w:rPr>
        <w:t xml:space="preserve"> </w:t>
      </w:r>
      <w:r>
        <w:rPr>
          <w:sz w:val="24"/>
        </w:rPr>
        <w:t>also encompasses</w:t>
      </w:r>
      <w:r>
        <w:rPr>
          <w:spacing w:val="-2"/>
          <w:sz w:val="24"/>
        </w:rPr>
        <w:t xml:space="preserve"> </w:t>
      </w:r>
      <w:r>
        <w:rPr>
          <w:sz w:val="24"/>
        </w:rPr>
        <w:t>relational</w:t>
      </w:r>
      <w:r>
        <w:rPr>
          <w:spacing w:val="53"/>
          <w:sz w:val="24"/>
        </w:rPr>
        <w:t xml:space="preserve"> </w:t>
      </w:r>
      <w:r>
        <w:rPr>
          <w:sz w:val="24"/>
        </w:rPr>
        <w:t>reporting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mining.</w:t>
      </w:r>
    </w:p>
    <w:p w14:paraId="41C6E986" w14:textId="77777777" w:rsidR="0088146A" w:rsidRDefault="00000000">
      <w:pPr>
        <w:spacing w:before="165" w:line="256" w:lineRule="auto"/>
        <w:ind w:left="1540" w:right="368" w:firstLine="360"/>
        <w:rPr>
          <w:sz w:val="24"/>
        </w:rPr>
      </w:pPr>
      <w:r>
        <w:rPr>
          <w:sz w:val="24"/>
        </w:rPr>
        <w:t>The data in Data Warehouse is arranged in the form of hierarchical groups</w:t>
      </w:r>
      <w:r>
        <w:rPr>
          <w:spacing w:val="-52"/>
          <w:sz w:val="24"/>
        </w:rPr>
        <w:t xml:space="preserve"> </w:t>
      </w:r>
      <w:r>
        <w:rPr>
          <w:sz w:val="24"/>
        </w:rPr>
        <w:t>often called</w:t>
      </w:r>
      <w:r>
        <w:rPr>
          <w:spacing w:val="-3"/>
          <w:sz w:val="24"/>
        </w:rPr>
        <w:t xml:space="preserve"> </w:t>
      </w:r>
      <w:r>
        <w:rPr>
          <w:sz w:val="24"/>
        </w:rPr>
        <w:t>dimensions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facts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aggregate</w:t>
      </w:r>
      <w:r>
        <w:rPr>
          <w:spacing w:val="-2"/>
          <w:sz w:val="24"/>
        </w:rPr>
        <w:t xml:space="preserve"> </w:t>
      </w:r>
      <w:r>
        <w:rPr>
          <w:sz w:val="24"/>
        </w:rPr>
        <w:t>facts.</w:t>
      </w:r>
    </w:p>
    <w:p w14:paraId="06F98FC7" w14:textId="77777777" w:rsidR="0088146A" w:rsidRDefault="0088146A">
      <w:pPr>
        <w:pStyle w:val="BodyText"/>
        <w:spacing w:before="6"/>
        <w:rPr>
          <w:sz w:val="26"/>
        </w:rPr>
      </w:pPr>
    </w:p>
    <w:p w14:paraId="2F0D6D75" w14:textId="77777777" w:rsidR="0088146A" w:rsidRDefault="00000000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ind w:hanging="361"/>
        <w:rPr>
          <w:rFonts w:ascii="Symbol" w:hAnsi="Symbol"/>
        </w:rPr>
      </w:pPr>
      <w:r>
        <w:t>OLAP</w:t>
      </w:r>
      <w:r>
        <w:rPr>
          <w:spacing w:val="-5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generally</w:t>
      </w:r>
      <w:r>
        <w:rPr>
          <w:spacing w:val="-5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two</w:t>
      </w:r>
      <w:r>
        <w:rPr>
          <w:spacing w:val="51"/>
        </w:rPr>
        <w:t xml:space="preserve"> </w:t>
      </w:r>
      <w:r>
        <w:t>forms.</w:t>
      </w:r>
    </w:p>
    <w:p w14:paraId="312CE2C5" w14:textId="77777777" w:rsidR="0088146A" w:rsidRDefault="00000000">
      <w:pPr>
        <w:spacing w:before="22"/>
        <w:ind w:left="2260"/>
        <w:rPr>
          <w:sz w:val="24"/>
        </w:rPr>
      </w:pPr>
      <w:r>
        <w:rPr>
          <w:b/>
          <w:sz w:val="24"/>
        </w:rPr>
        <w:t>-</w:t>
      </w:r>
      <w:r>
        <w:rPr>
          <w:sz w:val="24"/>
        </w:rPr>
        <w:t>ROLAP(Relational</w:t>
      </w:r>
      <w:r>
        <w:rPr>
          <w:spacing w:val="-10"/>
          <w:sz w:val="24"/>
        </w:rPr>
        <w:t xml:space="preserve"> </w:t>
      </w:r>
      <w:r>
        <w:rPr>
          <w:sz w:val="24"/>
        </w:rPr>
        <w:t>OLAP)</w:t>
      </w:r>
    </w:p>
    <w:p w14:paraId="22045B10" w14:textId="77777777" w:rsidR="0088146A" w:rsidRDefault="00000000">
      <w:pPr>
        <w:spacing w:before="23"/>
        <w:ind w:left="2260"/>
        <w:rPr>
          <w:sz w:val="24"/>
        </w:rPr>
      </w:pPr>
      <w:r>
        <w:rPr>
          <w:sz w:val="24"/>
        </w:rPr>
        <w:t>-MOLAP(Multi-dimensional</w:t>
      </w:r>
      <w:r>
        <w:rPr>
          <w:spacing w:val="-9"/>
          <w:sz w:val="24"/>
        </w:rPr>
        <w:t xml:space="preserve"> </w:t>
      </w:r>
      <w:r>
        <w:rPr>
          <w:sz w:val="24"/>
        </w:rPr>
        <w:t>OLAP)</w:t>
      </w:r>
    </w:p>
    <w:p w14:paraId="1C2630D5" w14:textId="77777777" w:rsidR="0088146A" w:rsidRDefault="00000000">
      <w:pPr>
        <w:pStyle w:val="Heading3"/>
        <w:numPr>
          <w:ilvl w:val="1"/>
          <w:numId w:val="2"/>
        </w:numPr>
        <w:tabs>
          <w:tab w:val="left" w:pos="1540"/>
          <w:tab w:val="left" w:pos="1541"/>
        </w:tabs>
        <w:spacing w:before="22"/>
        <w:ind w:hanging="361"/>
        <w:rPr>
          <w:rFonts w:ascii="Symbol" w:hAnsi="Symbol"/>
        </w:rPr>
      </w:pPr>
      <w:r>
        <w:t>ROLAP:</w:t>
      </w:r>
    </w:p>
    <w:p w14:paraId="002C21D1" w14:textId="77777777" w:rsidR="0088146A" w:rsidRDefault="00000000">
      <w:pPr>
        <w:pStyle w:val="BodyText"/>
        <w:spacing w:before="183" w:line="256" w:lineRule="auto"/>
        <w:ind w:left="1540" w:firstLine="72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OLAP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multi-</w:t>
      </w:r>
      <w:r>
        <w:rPr>
          <w:spacing w:val="-2"/>
        </w:rPr>
        <w:t xml:space="preserve"> </w:t>
      </w:r>
      <w:r>
        <w:t>dimensional</w:t>
      </w:r>
      <w:r>
        <w:rPr>
          <w:spacing w:val="-2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relational</w:t>
      </w:r>
      <w:r>
        <w:rPr>
          <w:b/>
          <w:spacing w:val="49"/>
        </w:rPr>
        <w:t xml:space="preserve"> </w:t>
      </w:r>
      <w:r>
        <w:rPr>
          <w:b/>
        </w:rPr>
        <w:t>database</w:t>
      </w:r>
      <w:r>
        <w:rPr>
          <w:b/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multi-dimensional</w:t>
      </w:r>
      <w:r>
        <w:rPr>
          <w:spacing w:val="46"/>
        </w:rPr>
        <w:t xml:space="preserve"> </w:t>
      </w:r>
      <w:r>
        <w:t>database</w:t>
      </w:r>
    </w:p>
    <w:p w14:paraId="3819F883" w14:textId="77777777" w:rsidR="0088146A" w:rsidRDefault="0088146A">
      <w:pPr>
        <w:spacing w:line="256" w:lineRule="auto"/>
        <w:sectPr w:rsidR="0088146A" w:rsidSect="00452400">
          <w:type w:val="continuous"/>
          <w:pgSz w:w="12240" w:h="15840"/>
          <w:pgMar w:top="1400" w:right="1380" w:bottom="280" w:left="1340" w:header="720" w:footer="720" w:gutter="0"/>
          <w:cols w:space="720"/>
        </w:sectPr>
      </w:pPr>
    </w:p>
    <w:p w14:paraId="575F8C29" w14:textId="77777777" w:rsidR="0088146A" w:rsidRDefault="00000000">
      <w:pPr>
        <w:pStyle w:val="Heading3"/>
        <w:numPr>
          <w:ilvl w:val="1"/>
          <w:numId w:val="2"/>
        </w:numPr>
        <w:tabs>
          <w:tab w:val="left" w:pos="1540"/>
          <w:tab w:val="left" w:pos="1541"/>
        </w:tabs>
        <w:spacing w:before="80"/>
        <w:ind w:hanging="361"/>
        <w:rPr>
          <w:rFonts w:ascii="Symbol" w:hAnsi="Symbol"/>
        </w:rPr>
      </w:pPr>
      <w:r>
        <w:rPr>
          <w:spacing w:val="-1"/>
        </w:rPr>
        <w:lastRenderedPageBreak/>
        <w:t>MOLAP:</w:t>
      </w:r>
    </w:p>
    <w:p w14:paraId="0790EF91" w14:textId="77777777" w:rsidR="0088146A" w:rsidRDefault="00000000">
      <w:pPr>
        <w:pStyle w:val="BodyText"/>
        <w:spacing w:before="3"/>
        <w:rPr>
          <w:b/>
          <w:sz w:val="31"/>
        </w:rPr>
      </w:pPr>
      <w:r>
        <w:br w:type="column"/>
      </w:r>
    </w:p>
    <w:p w14:paraId="5E434C04" w14:textId="77777777" w:rsidR="0088146A" w:rsidRDefault="00000000">
      <w:pPr>
        <w:ind w:left="653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OLAP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 xml:space="preserve">to </w:t>
      </w:r>
      <w:r>
        <w:rPr>
          <w:b/>
        </w:rPr>
        <w:t>“slice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45"/>
        </w:rPr>
        <w:t xml:space="preserve"> </w:t>
      </w:r>
      <w:r>
        <w:rPr>
          <w:b/>
        </w:rPr>
        <w:t>dice”</w:t>
      </w:r>
      <w:r>
        <w:rPr>
          <w:b/>
          <w:spacing w:val="-2"/>
        </w:rPr>
        <w:t xml:space="preserve"> </w:t>
      </w:r>
      <w:r>
        <w:t>information,</w:t>
      </w:r>
    </w:p>
    <w:p w14:paraId="56C81416" w14:textId="77777777" w:rsidR="0088146A" w:rsidRDefault="0088146A">
      <w:pPr>
        <w:sectPr w:rsidR="0088146A" w:rsidSect="00452400">
          <w:pgSz w:w="12240" w:h="15840"/>
          <w:pgMar w:top="1360" w:right="1380" w:bottom="280" w:left="1340" w:header="720" w:footer="720" w:gutter="0"/>
          <w:cols w:num="2" w:space="720" w:equalWidth="0">
            <w:col w:w="2288" w:space="40"/>
            <w:col w:w="7192"/>
          </w:cols>
        </w:sectPr>
      </w:pPr>
    </w:p>
    <w:p w14:paraId="54B779A4" w14:textId="77777777" w:rsidR="0088146A" w:rsidRDefault="0088146A">
      <w:pPr>
        <w:pStyle w:val="BodyText"/>
        <w:spacing w:before="7"/>
        <w:rPr>
          <w:sz w:val="38"/>
        </w:rPr>
      </w:pPr>
    </w:p>
    <w:p w14:paraId="1DC266C4" w14:textId="77777777" w:rsidR="0088146A" w:rsidRDefault="00000000">
      <w:pPr>
        <w:pStyle w:val="Heading1"/>
        <w:numPr>
          <w:ilvl w:val="0"/>
          <w:numId w:val="2"/>
        </w:numPr>
        <w:tabs>
          <w:tab w:val="left" w:pos="319"/>
        </w:tabs>
        <w:ind w:left="318" w:hanging="219"/>
      </w:pPr>
      <w:r>
        <w:t>SOL:</w:t>
      </w:r>
    </w:p>
    <w:p w14:paraId="45ED2D0B" w14:textId="77777777" w:rsidR="0088146A" w:rsidRDefault="00000000">
      <w:pPr>
        <w:pStyle w:val="BodyText"/>
        <w:spacing w:before="20"/>
        <w:ind w:left="1180"/>
      </w:pPr>
      <w:r>
        <w:br w:type="column"/>
      </w:r>
      <w:r>
        <w:t>providing</w:t>
      </w:r>
      <w:r>
        <w:rPr>
          <w:spacing w:val="-5"/>
        </w:rPr>
        <w:t xml:space="preserve"> </w:t>
      </w:r>
      <w:r>
        <w:t>multi-dimensional</w:t>
      </w:r>
      <w:r>
        <w:rPr>
          <w:spacing w:val="42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putting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cube</w:t>
      </w:r>
      <w:r>
        <w:rPr>
          <w:spacing w:val="-6"/>
        </w:rPr>
        <w:t xml:space="preserve"> </w:t>
      </w:r>
      <w:r>
        <w:t>structure.</w:t>
      </w:r>
    </w:p>
    <w:p w14:paraId="36E5CF8B" w14:textId="77777777" w:rsidR="0088146A" w:rsidRDefault="0088146A">
      <w:pPr>
        <w:pStyle w:val="BodyText"/>
      </w:pPr>
    </w:p>
    <w:p w14:paraId="2957EB74" w14:textId="77777777" w:rsidR="0088146A" w:rsidRDefault="0088146A">
      <w:pPr>
        <w:pStyle w:val="BodyText"/>
      </w:pPr>
    </w:p>
    <w:p w14:paraId="2CF08075" w14:textId="77777777" w:rsidR="0088146A" w:rsidRDefault="00000000">
      <w:pPr>
        <w:pStyle w:val="Heading3"/>
        <w:numPr>
          <w:ilvl w:val="0"/>
          <w:numId w:val="1"/>
        </w:numPr>
        <w:tabs>
          <w:tab w:val="left" w:pos="460"/>
          <w:tab w:val="left" w:pos="461"/>
        </w:tabs>
        <w:spacing w:before="174"/>
        <w:ind w:hanging="361"/>
      </w:pPr>
      <w:r>
        <w:t>RDBMS:</w:t>
      </w:r>
    </w:p>
    <w:p w14:paraId="217CCEA4" w14:textId="77777777" w:rsidR="0088146A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22" w:line="252" w:lineRule="auto"/>
        <w:ind w:right="614"/>
      </w:pP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(DBMS)</w:t>
      </w:r>
      <w:r>
        <w:rPr>
          <w:spacing w:val="-5"/>
        </w:rPr>
        <w:t xml:space="preserve"> </w:t>
      </w:r>
      <w:r>
        <w:t>defines,</w:t>
      </w:r>
      <w:r>
        <w:rPr>
          <w:spacing w:val="40"/>
        </w:rPr>
        <w:t xml:space="preserve"> </w:t>
      </w:r>
      <w:r>
        <w:t>creates,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maintains</w:t>
      </w:r>
      <w:r>
        <w:rPr>
          <w:spacing w:val="-7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database.</w:t>
      </w:r>
    </w:p>
    <w:p w14:paraId="4C101DA7" w14:textId="77777777" w:rsidR="0088146A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7"/>
        <w:ind w:hanging="361"/>
      </w:pPr>
      <w:r>
        <w:t>RDBMS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records.</w:t>
      </w:r>
    </w:p>
    <w:p w14:paraId="214E72BA" w14:textId="77777777" w:rsidR="0088146A" w:rsidRDefault="0088146A">
      <w:pPr>
        <w:pStyle w:val="BodyText"/>
        <w:rPr>
          <w:sz w:val="24"/>
        </w:rPr>
      </w:pPr>
    </w:p>
    <w:p w14:paraId="599401FD" w14:textId="77777777" w:rsidR="0088146A" w:rsidRDefault="0088146A">
      <w:pPr>
        <w:pStyle w:val="BodyText"/>
        <w:spacing w:before="3"/>
        <w:rPr>
          <w:sz w:val="27"/>
        </w:rPr>
      </w:pPr>
    </w:p>
    <w:p w14:paraId="1E1D3E80" w14:textId="77777777" w:rsidR="0088146A" w:rsidRDefault="00000000">
      <w:pPr>
        <w:pStyle w:val="Heading3"/>
        <w:numPr>
          <w:ilvl w:val="0"/>
          <w:numId w:val="1"/>
        </w:numPr>
        <w:tabs>
          <w:tab w:val="left" w:pos="359"/>
          <w:tab w:val="left" w:pos="461"/>
        </w:tabs>
        <w:ind w:right="5393" w:hanging="461"/>
        <w:jc w:val="right"/>
      </w:pP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Database:</w:t>
      </w:r>
    </w:p>
    <w:p w14:paraId="62F36414" w14:textId="77777777" w:rsidR="0088146A" w:rsidRDefault="00000000">
      <w:pPr>
        <w:pStyle w:val="ListParagraph"/>
        <w:numPr>
          <w:ilvl w:val="1"/>
          <w:numId w:val="1"/>
        </w:numPr>
        <w:tabs>
          <w:tab w:val="left" w:pos="360"/>
        </w:tabs>
        <w:spacing w:before="22"/>
        <w:ind w:right="5419" w:hanging="1181"/>
        <w:jc w:val="right"/>
      </w:pPr>
      <w:r>
        <w:rPr>
          <w:spacing w:val="-1"/>
        </w:rPr>
        <w:t>Relational</w:t>
      </w:r>
      <w:r>
        <w:rPr>
          <w:spacing w:val="-9"/>
        </w:rPr>
        <w:t xml:space="preserve"> </w:t>
      </w:r>
      <w:r>
        <w:t>databases</w:t>
      </w:r>
    </w:p>
    <w:p w14:paraId="2E533A38" w14:textId="77777777" w:rsidR="0088146A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4"/>
        <w:ind w:hanging="361"/>
      </w:pPr>
      <w:r>
        <w:rPr>
          <w:spacing w:val="-1"/>
        </w:rPr>
        <w:t>Operational</w:t>
      </w:r>
      <w:r>
        <w:rPr>
          <w:spacing w:val="-4"/>
        </w:rPr>
        <w:t xml:space="preserve"> </w:t>
      </w:r>
      <w:r>
        <w:rPr>
          <w:spacing w:val="-1"/>
        </w:rPr>
        <w:t>Databases</w:t>
      </w:r>
    </w:p>
    <w:p w14:paraId="49ED3FD9" w14:textId="77777777" w:rsidR="0088146A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3"/>
        <w:ind w:hanging="361"/>
      </w:pP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Warehouses</w:t>
      </w:r>
    </w:p>
    <w:p w14:paraId="2DB748F1" w14:textId="77777777" w:rsidR="0088146A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5"/>
        <w:ind w:hanging="361"/>
      </w:pPr>
      <w:r>
        <w:t>Distributed</w:t>
      </w:r>
      <w:r>
        <w:rPr>
          <w:spacing w:val="-11"/>
        </w:rPr>
        <w:t xml:space="preserve"> </w:t>
      </w:r>
      <w:r>
        <w:t>Databases</w:t>
      </w:r>
    </w:p>
    <w:p w14:paraId="6B76089C" w14:textId="77777777" w:rsidR="0088146A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5"/>
        <w:ind w:hanging="361"/>
      </w:pPr>
      <w:r>
        <w:t>End-User</w:t>
      </w:r>
      <w:r>
        <w:rPr>
          <w:spacing w:val="-3"/>
        </w:rPr>
        <w:t xml:space="preserve"> </w:t>
      </w:r>
      <w:r>
        <w:t>Databases</w:t>
      </w:r>
    </w:p>
    <w:p w14:paraId="2A353851" w14:textId="77777777" w:rsidR="0088146A" w:rsidRDefault="0088146A">
      <w:pPr>
        <w:pStyle w:val="BodyText"/>
        <w:rPr>
          <w:sz w:val="24"/>
        </w:rPr>
      </w:pPr>
    </w:p>
    <w:p w14:paraId="56BE47C7" w14:textId="77777777" w:rsidR="0088146A" w:rsidRDefault="0088146A">
      <w:pPr>
        <w:pStyle w:val="BodyText"/>
        <w:spacing w:before="2"/>
        <w:rPr>
          <w:sz w:val="27"/>
        </w:rPr>
      </w:pPr>
    </w:p>
    <w:p w14:paraId="5CD47AA7" w14:textId="77777777" w:rsidR="0088146A" w:rsidRDefault="00000000">
      <w:pPr>
        <w:pStyle w:val="Heading3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MySQL:</w:t>
      </w:r>
    </w:p>
    <w:p w14:paraId="5E723EF2" w14:textId="77777777" w:rsidR="0088146A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9" w:line="252" w:lineRule="auto"/>
        <w:ind w:right="220"/>
      </w:pPr>
      <w:r>
        <w:t xml:space="preserve">MySQL is written in C and C++ and its SQL parser is written in </w:t>
      </w:r>
      <w:proofErr w:type="spellStart"/>
      <w:r>
        <w:t>yacc</w:t>
      </w:r>
      <w:proofErr w:type="spellEnd"/>
      <w:r>
        <w:t>(Yet Another</w:t>
      </w:r>
      <w:r>
        <w:rPr>
          <w:spacing w:val="-47"/>
        </w:rPr>
        <w:t xml:space="preserve"> </w:t>
      </w:r>
      <w:r>
        <w:t>Compiler</w:t>
      </w:r>
      <w:r>
        <w:rPr>
          <w:spacing w:val="-1"/>
        </w:rPr>
        <w:t xml:space="preserve"> </w:t>
      </w:r>
      <w:r>
        <w:t>Compiler).</w:t>
      </w:r>
    </w:p>
    <w:p w14:paraId="5FE5A16E" w14:textId="77777777" w:rsidR="0088146A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0" w:line="254" w:lineRule="auto"/>
        <w:ind w:right="777"/>
      </w:pPr>
      <w:r>
        <w:t>MySQL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MB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laptop</w:t>
      </w:r>
      <w:r>
        <w:rPr>
          <w:spacing w:val="45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9i</w:t>
      </w:r>
      <w:r>
        <w:rPr>
          <w:spacing w:val="-47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uses 128</w:t>
      </w:r>
      <w:r>
        <w:rPr>
          <w:spacing w:val="-2"/>
        </w:rPr>
        <w:t xml:space="preserve"> </w:t>
      </w:r>
      <w:r>
        <w:t>MB</w:t>
      </w:r>
    </w:p>
    <w:p w14:paraId="076ED8CC" w14:textId="77777777" w:rsidR="0088146A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3" w:line="252" w:lineRule="auto"/>
        <w:ind w:right="902"/>
      </w:pPr>
      <w:r>
        <w:t>MySQL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enabled</w:t>
      </w:r>
      <w:r>
        <w:rPr>
          <w:spacing w:val="-6"/>
        </w:rPr>
        <w:t xml:space="preserve"> </w:t>
      </w:r>
      <w:r>
        <w:t>websites</w:t>
      </w:r>
      <w:r>
        <w:rPr>
          <w:spacing w:val="-3"/>
        </w:rPr>
        <w:t xml:space="preserve"> </w:t>
      </w:r>
      <w:r>
        <w:t>while</w:t>
      </w:r>
      <w:r>
        <w:rPr>
          <w:spacing w:val="40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enterprises.</w:t>
      </w:r>
    </w:p>
    <w:p w14:paraId="427FC9CC" w14:textId="77777777" w:rsidR="0088146A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9"/>
        <w:ind w:hanging="361"/>
      </w:pPr>
      <w:r>
        <w:t>MySQL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portable.</w:t>
      </w:r>
    </w:p>
    <w:p w14:paraId="3B6D8016" w14:textId="77777777" w:rsidR="0088146A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5"/>
        <w:ind w:hanging="361"/>
      </w:pPr>
      <w:r>
        <w:t>MySQL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3306.</w:t>
      </w:r>
    </w:p>
    <w:sectPr w:rsidR="0088146A">
      <w:type w:val="continuous"/>
      <w:pgSz w:w="12240" w:h="15840"/>
      <w:pgMar w:top="1400" w:right="1380" w:bottom="280" w:left="1340" w:header="720" w:footer="720" w:gutter="0"/>
      <w:cols w:num="2" w:space="720" w:equalWidth="0">
        <w:col w:w="874" w:space="206"/>
        <w:col w:w="8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609"/>
    <w:multiLevelType w:val="hybridMultilevel"/>
    <w:tmpl w:val="D8BC20B2"/>
    <w:lvl w:ilvl="0" w:tplc="B60093BA">
      <w:start w:val="1"/>
      <w:numFmt w:val="decimal"/>
      <w:lvlText w:val="%1."/>
      <w:lvlJc w:val="left"/>
      <w:pPr>
        <w:ind w:left="378" w:hanging="279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D1621218">
      <w:numFmt w:val="bullet"/>
      <w:lvlText w:val="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A3326524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90E630AC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AE9646C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62805286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728613B4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50C61ECE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4252D62A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065C3D"/>
    <w:multiLevelType w:val="hybridMultilevel"/>
    <w:tmpl w:val="9300EAD4"/>
    <w:lvl w:ilvl="0" w:tplc="5CC0AD9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714EB00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C0CF176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 w:tplc="D744D02E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4" w:tplc="2528B32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66847266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6" w:tplc="0E80A954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7" w:tplc="6F4C46A4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8" w:tplc="8C96BE20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</w:abstractNum>
  <w:num w:numId="1" w16cid:durableId="343021456">
    <w:abstractNumId w:val="1"/>
  </w:num>
  <w:num w:numId="2" w16cid:durableId="56429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46A"/>
    <w:rsid w:val="00452400"/>
    <w:rsid w:val="0056607B"/>
    <w:rsid w:val="0088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9162"/>
  <w15:docId w15:val="{15306F53-ED26-47F1-9B61-E8E5DD5A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 w:hanging="27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4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60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Chaudhari</dc:creator>
  <cp:lastModifiedBy>Vishal Jha</cp:lastModifiedBy>
  <cp:revision>2</cp:revision>
  <dcterms:created xsi:type="dcterms:W3CDTF">2024-01-19T03:40:00Z</dcterms:created>
  <dcterms:modified xsi:type="dcterms:W3CDTF">2024-01-19T03:43:00Z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</Properties>
</file>