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26" w:val="left" w:leader="none"/>
        </w:tabs>
        <w:spacing w:line="240" w:lineRule="auto"/>
        <w:ind w:left="8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13206" cy="23488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206" cy="2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071289" cy="2881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89" cy="2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88"/>
        <w:rPr>
          <w:sz w:val="28"/>
        </w:rPr>
      </w:pPr>
    </w:p>
    <w:p>
      <w:pPr>
        <w:pStyle w:val="Title"/>
      </w:pPr>
      <w:r>
        <w:rPr/>
        <w:t>Data</w:t>
      </w:r>
      <w:r>
        <w:rPr>
          <w:spacing w:val="-5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Preprocessing</w:t>
      </w:r>
      <w:r>
        <w:rPr>
          <w:spacing w:val="-3"/>
        </w:rPr>
        <w:t> </w:t>
      </w:r>
      <w:r>
        <w:rPr>
          <w:spacing w:val="-4"/>
        </w:rPr>
        <w:t>Phase</w:t>
      </w:r>
    </w:p>
    <w:p>
      <w:pPr>
        <w:pStyle w:val="BodyText"/>
        <w:spacing w:before="221"/>
        <w:rPr>
          <w:b/>
          <w:sz w:val="20"/>
        </w:rPr>
      </w:pPr>
    </w:p>
    <w:tbl>
      <w:tblPr>
        <w:tblW w:w="0" w:type="auto"/>
        <w:jc w:val="left"/>
        <w:tblInd w:w="6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266" w:hRule="atLeast"/>
        </w:trPr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0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21/06/25</w:t>
            </w:r>
          </w:p>
        </w:tc>
      </w:tr>
      <w:tr>
        <w:trPr>
          <w:trHeight w:val="265" w:hRule="atLeast"/>
        </w:trPr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0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SWTID1750180744</w:t>
            </w:r>
          </w:p>
        </w:tc>
      </w:tr>
      <w:tr>
        <w:trPr>
          <w:trHeight w:val="542" w:hRule="atLeast"/>
        </w:trPr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1" w:lineRule="exact" w:before="0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1" w:lineRule="exact" w:before="0"/>
              <w:ind w:left="109"/>
              <w:rPr>
                <w:rFonts w:ascii="Times New Roman"/>
                <w:sz w:val="24"/>
              </w:rPr>
            </w:pPr>
            <w:bookmarkStart w:name="Smart Sorting: Transfer Learning for Ide" w:id="1"/>
            <w:bookmarkEnd w:id="1"/>
            <w:r>
              <w:rPr/>
            </w:r>
            <w:r>
              <w:rPr>
                <w:rFonts w:ascii="Times New Roman"/>
                <w:color w:val="2C2727"/>
                <w:sz w:val="24"/>
              </w:rPr>
              <w:t>Smart</w:t>
            </w:r>
            <w:r>
              <w:rPr>
                <w:rFonts w:ascii="Times New Roman"/>
                <w:color w:val="2C2727"/>
                <w:spacing w:val="-5"/>
                <w:sz w:val="24"/>
              </w:rPr>
              <w:t> </w:t>
            </w:r>
            <w:r>
              <w:rPr>
                <w:rFonts w:ascii="Times New Roman"/>
                <w:color w:val="2C2727"/>
                <w:sz w:val="24"/>
              </w:rPr>
              <w:t>Sorting:</w:t>
            </w:r>
            <w:r>
              <w:rPr>
                <w:rFonts w:ascii="Times New Roman"/>
                <w:color w:val="2C2727"/>
                <w:spacing w:val="-5"/>
                <w:sz w:val="24"/>
              </w:rPr>
              <w:t> </w:t>
            </w:r>
            <w:r>
              <w:rPr>
                <w:rFonts w:ascii="Times New Roman"/>
                <w:color w:val="2C2727"/>
                <w:sz w:val="24"/>
              </w:rPr>
              <w:t>Transfer</w:t>
            </w:r>
            <w:r>
              <w:rPr>
                <w:rFonts w:ascii="Times New Roman"/>
                <w:color w:val="2C2727"/>
                <w:spacing w:val="-6"/>
                <w:sz w:val="24"/>
              </w:rPr>
              <w:t> </w:t>
            </w:r>
            <w:r>
              <w:rPr>
                <w:rFonts w:ascii="Times New Roman"/>
                <w:color w:val="2C2727"/>
                <w:sz w:val="24"/>
              </w:rPr>
              <w:t>Learning</w:t>
            </w:r>
            <w:r>
              <w:rPr>
                <w:rFonts w:ascii="Times New Roman"/>
                <w:color w:val="2C2727"/>
                <w:spacing w:val="-4"/>
                <w:sz w:val="24"/>
              </w:rPr>
              <w:t> </w:t>
            </w:r>
            <w:r>
              <w:rPr>
                <w:rFonts w:ascii="Times New Roman"/>
                <w:color w:val="2C2727"/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51" w:lineRule="exact" w:before="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C2727"/>
                <w:sz w:val="24"/>
              </w:rPr>
              <w:t>Identifying</w:t>
            </w:r>
            <w:r>
              <w:rPr>
                <w:rFonts w:ascii="Times New Roman"/>
                <w:color w:val="2C2727"/>
                <w:spacing w:val="-3"/>
                <w:sz w:val="24"/>
              </w:rPr>
              <w:t> </w:t>
            </w:r>
            <w:r>
              <w:rPr>
                <w:rFonts w:ascii="Times New Roman"/>
                <w:color w:val="2C2727"/>
                <w:sz w:val="24"/>
              </w:rPr>
              <w:t>Rotten</w:t>
            </w:r>
            <w:r>
              <w:rPr>
                <w:rFonts w:ascii="Times New Roman"/>
                <w:color w:val="2C2727"/>
                <w:spacing w:val="-5"/>
                <w:sz w:val="24"/>
              </w:rPr>
              <w:t> </w:t>
            </w:r>
            <w:r>
              <w:rPr>
                <w:rFonts w:ascii="Times New Roman"/>
                <w:color w:val="2C2727"/>
                <w:sz w:val="24"/>
              </w:rPr>
              <w:t>Fruits</w:t>
            </w:r>
            <w:r>
              <w:rPr>
                <w:rFonts w:ascii="Times New Roman"/>
                <w:color w:val="2C2727"/>
                <w:spacing w:val="-3"/>
                <w:sz w:val="24"/>
              </w:rPr>
              <w:t> </w:t>
            </w:r>
            <w:r>
              <w:rPr>
                <w:rFonts w:ascii="Times New Roman"/>
                <w:color w:val="2C2727"/>
                <w:sz w:val="24"/>
              </w:rPr>
              <w:t>and</w:t>
            </w:r>
            <w:r>
              <w:rPr>
                <w:rFonts w:ascii="Times New Roman"/>
                <w:color w:val="2C2727"/>
                <w:spacing w:val="-4"/>
                <w:sz w:val="24"/>
              </w:rPr>
              <w:t> </w:t>
            </w:r>
            <w:r>
              <w:rPr>
                <w:rFonts w:ascii="Times New Roman"/>
                <w:color w:val="2C2727"/>
                <w:spacing w:val="-2"/>
                <w:sz w:val="24"/>
              </w:rPr>
              <w:t>Vegetables</w:t>
            </w:r>
          </w:p>
        </w:tc>
      </w:tr>
      <w:tr>
        <w:trPr>
          <w:trHeight w:val="265" w:hRule="atLeast"/>
        </w:trPr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0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4"/>
                <w:sz w:val="24"/>
              </w:rPr>
              <w:t> Marks</w:t>
            </w:r>
          </w:p>
        </w:tc>
        <w:tc>
          <w:tcPr>
            <w:tcW w:w="46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spacing w:before="1"/>
        <w:ind w:left="72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Quality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Report</w:t>
      </w:r>
      <w:r>
        <w:rPr>
          <w:rFonts w:ascii="Times New Roman"/>
          <w:b/>
          <w:spacing w:val="-2"/>
          <w:sz w:val="24"/>
        </w:rPr>
        <w:t> Template</w:t>
      </w:r>
    </w:p>
    <w:p>
      <w:pPr>
        <w:pStyle w:val="BodyText"/>
        <w:spacing w:line="256" w:lineRule="auto" w:before="180"/>
        <w:ind w:left="721" w:right="574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Quality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source, including severity levels and resolution plans. It will aid in systematically identifying and rectifying data discrepancies.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7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8"/>
        <w:gridCol w:w="3202"/>
        <w:gridCol w:w="836"/>
        <w:gridCol w:w="3844"/>
      </w:tblGrid>
      <w:tr>
        <w:trPr>
          <w:trHeight w:val="375" w:hRule="atLeast"/>
        </w:trPr>
        <w:tc>
          <w:tcPr>
            <w:tcW w:w="1478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Source</w:t>
            </w:r>
          </w:p>
        </w:tc>
        <w:tc>
          <w:tcPr>
            <w:tcW w:w="3202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Issue</w:t>
            </w:r>
          </w:p>
        </w:tc>
        <w:tc>
          <w:tcPr>
            <w:tcW w:w="83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Severity</w:t>
            </w:r>
          </w:p>
        </w:tc>
        <w:tc>
          <w:tcPr>
            <w:tcW w:w="3844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Resolution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</w:tr>
      <w:tr>
        <w:trPr>
          <w:trHeight w:val="2309" w:hRule="atLeast"/>
        </w:trPr>
        <w:tc>
          <w:tcPr>
            <w:tcW w:w="1478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DataSet</w:t>
            </w:r>
          </w:p>
        </w:tc>
        <w:tc>
          <w:tcPr>
            <w:tcW w:w="3202" w:type="dxa"/>
          </w:tcPr>
          <w:p>
            <w:pPr>
              <w:pStyle w:val="TableParagraph"/>
              <w:ind w:left="54" w:right="13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poorly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 real-world conditions</w:t>
            </w:r>
          </w:p>
        </w:tc>
        <w:tc>
          <w:tcPr>
            <w:tcW w:w="83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384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74" w:val="left" w:leader="none"/>
              </w:tabs>
              <w:spacing w:line="240" w:lineRule="auto" w:before="72" w:after="0"/>
              <w:ind w:left="774" w:right="188" w:hanging="360"/>
              <w:jc w:val="left"/>
              <w:rPr>
                <w:sz w:val="22"/>
              </w:rPr>
            </w:pPr>
            <w:r>
              <w:rPr>
                <w:sz w:val="22"/>
              </w:rPr>
              <w:t>Enhance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variability using more aggressive and realistic augmentations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4" w:val="left" w:leader="none"/>
              </w:tabs>
              <w:spacing w:line="240" w:lineRule="auto" w:before="18" w:after="0"/>
              <w:ind w:left="774" w:right="176" w:hanging="360"/>
              <w:jc w:val="left"/>
              <w:rPr>
                <w:sz w:val="22"/>
              </w:rPr>
            </w:pPr>
            <w:r>
              <w:rPr>
                <w:sz w:val="22"/>
              </w:rPr>
              <w:t>Supplement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dataset with actual field images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4" w:val="left" w:leader="none"/>
              </w:tabs>
              <w:spacing w:line="240" w:lineRule="auto" w:before="17" w:after="0"/>
              <w:ind w:left="774" w:right="134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synthetic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backgrounds or noise to simulate different </w:t>
            </w:r>
            <w:r>
              <w:rPr>
                <w:spacing w:val="-2"/>
                <w:sz w:val="22"/>
              </w:rPr>
              <w:t>environments</w:t>
            </w:r>
          </w:p>
        </w:tc>
      </w:tr>
      <w:tr>
        <w:trPr>
          <w:trHeight w:val="1770" w:hRule="atLeast"/>
        </w:trPr>
        <w:tc>
          <w:tcPr>
            <w:tcW w:w="1478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Dataset</w:t>
            </w:r>
          </w:p>
        </w:tc>
        <w:tc>
          <w:tcPr>
            <w:tcW w:w="3202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The model may overfit to background cues and struggle when applied to environments where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fruits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baskets,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stores, or natural settings.</w:t>
            </w:r>
          </w:p>
        </w:tc>
        <w:tc>
          <w:tcPr>
            <w:tcW w:w="83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384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</w:tabs>
              <w:spacing w:line="240" w:lineRule="auto" w:before="72" w:after="0"/>
              <w:ind w:left="774" w:right="293" w:hanging="36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Augmentation on Background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</w:tabs>
              <w:spacing w:line="240" w:lineRule="auto" w:before="17" w:after="0"/>
              <w:ind w:left="774" w:right="436" w:hanging="36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Activation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Mapping (CAM) to Inspect Bias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74" w:val="left" w:leader="none"/>
              </w:tabs>
              <w:spacing w:line="240" w:lineRule="auto" w:before="19" w:after="0"/>
              <w:ind w:left="774" w:right="349" w:hanging="360"/>
              <w:jc w:val="left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Clutter </w:t>
            </w:r>
            <w:r>
              <w:rPr>
                <w:spacing w:val="-2"/>
                <w:sz w:val="22"/>
              </w:rPr>
              <w:t>Dataset</w:t>
            </w:r>
          </w:p>
        </w:tc>
      </w:tr>
      <w:tr>
        <w:trPr>
          <w:trHeight w:val="1451" w:hRule="atLeast"/>
        </w:trPr>
        <w:tc>
          <w:tcPr>
            <w:tcW w:w="1478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Dataset</w:t>
            </w:r>
          </w:p>
        </w:tc>
        <w:tc>
          <w:tcPr>
            <w:tcW w:w="3202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The model could fail to detect defects it hasn’t seen before, making it unreliable when generalized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2"/>
                <w:sz w:val="22"/>
              </w:rPr>
              <w:t>regions.</w:t>
            </w:r>
          </w:p>
        </w:tc>
        <w:tc>
          <w:tcPr>
            <w:tcW w:w="83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384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74" w:val="left" w:leader="none"/>
              </w:tabs>
              <w:spacing w:line="240" w:lineRule="auto" w:before="72" w:after="0"/>
              <w:ind w:left="774" w:right="162" w:hanging="360"/>
              <w:jc w:val="left"/>
              <w:rPr>
                <w:sz w:val="22"/>
              </w:rPr>
            </w:pPr>
            <w:r>
              <w:rPr>
                <w:sz w:val="22"/>
              </w:rPr>
              <w:t>Expand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Diverse Defects and Fruits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74" w:val="left" w:leader="none"/>
              </w:tabs>
              <w:spacing w:line="240" w:lineRule="auto" w:before="17" w:after="0"/>
              <w:ind w:left="774" w:right="463" w:hanging="360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Fine- </w:t>
            </w:r>
            <w:r>
              <w:rPr>
                <w:spacing w:val="-2"/>
                <w:sz w:val="22"/>
              </w:rPr>
              <w:t>Tuning</w:t>
            </w:r>
          </w:p>
        </w:tc>
      </w:tr>
      <w:tr>
        <w:trPr>
          <w:trHeight w:val="1771" w:hRule="atLeast"/>
        </w:trPr>
        <w:tc>
          <w:tcPr>
            <w:tcW w:w="1478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Dataset</w:t>
            </w:r>
          </w:p>
        </w:tc>
        <w:tc>
          <w:tcPr>
            <w:tcW w:w="3202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Labels are derived from folder names,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there’s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annotation for severity of rot or affected </w:t>
            </w:r>
            <w:r>
              <w:rPr>
                <w:spacing w:val="-2"/>
                <w:sz w:val="22"/>
              </w:rPr>
              <w:t>region.</w:t>
            </w:r>
          </w:p>
        </w:tc>
        <w:tc>
          <w:tcPr>
            <w:tcW w:w="836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384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74" w:val="left" w:leader="none"/>
              </w:tabs>
              <w:spacing w:line="240" w:lineRule="auto" w:before="72" w:after="0"/>
              <w:ind w:left="774" w:right="385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Multi-Class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Severity </w:t>
            </w:r>
            <w:r>
              <w:rPr>
                <w:spacing w:val="-2"/>
                <w:sz w:val="22"/>
              </w:rPr>
              <w:t>Labels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4" w:val="left" w:leader="none"/>
              </w:tabs>
              <w:spacing w:line="240" w:lineRule="auto" w:before="17" w:after="0"/>
              <w:ind w:left="774" w:right="1181" w:hanging="360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Bounding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 Segmentation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Masks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74" w:val="left" w:leader="none"/>
              </w:tabs>
              <w:spacing w:line="240" w:lineRule="auto" w:before="19" w:after="0"/>
              <w:ind w:left="774" w:right="64" w:hanging="360"/>
              <w:jc w:val="left"/>
              <w:rPr>
                <w:sz w:val="22"/>
              </w:rPr>
            </w:pPr>
            <w:r>
              <w:rPr>
                <w:sz w:val="22"/>
              </w:rPr>
              <w:t>Crowdsourcing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Labeling for Severity</w:t>
            </w:r>
          </w:p>
        </w:tc>
      </w:tr>
    </w:tbl>
    <w:sectPr>
      <w:type w:val="continuous"/>
      <w:pgSz w:w="12240" w:h="15840"/>
      <w:pgMar w:top="7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7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7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7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7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7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77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2025-07-02T05:37:33Z</dcterms:created>
  <dcterms:modified xsi:type="dcterms:W3CDTF">2025-07-02T05:37:33Z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4.1.13</vt:lpwstr>
  </property>
  <property fmtid="{D5CDD505-2E9C-101B-9397-08002B2CF9AE}" pid="5" name="LastSaved">
    <vt:filetime>2025-06-25T00:00:00Z</vt:filetime>
  </property>
</Properties>
</file>