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6F864F" w14:textId="77777777" w:rsidR="00150B45" w:rsidRDefault="00150B45" w:rsidP="00150B45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ABSTRACT</w:t>
      </w:r>
    </w:p>
    <w:p w14:paraId="3BD9F6CA" w14:textId="2EF79EFD" w:rsidR="00146D04" w:rsidRPr="000C14B2" w:rsidRDefault="000C14B2" w:rsidP="000C14B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NimbusRomNo9L-Medi" w:hAnsi="Times New Roman" w:cs="Times New Roman"/>
          <w:sz w:val="28"/>
          <w:szCs w:val="28"/>
          <w:lang w:val="en-IN"/>
        </w:rPr>
      </w:pPr>
      <w:r w:rsidRPr="000C14B2">
        <w:rPr>
          <w:rFonts w:ascii="Times New Roman" w:eastAsia="NimbusRomNo9L-Medi" w:hAnsi="Times New Roman" w:cs="Times New Roman"/>
          <w:sz w:val="28"/>
          <w:szCs w:val="28"/>
          <w:lang w:val="en-IN"/>
        </w:rPr>
        <w:t>In digital communication systems, channel encoders</w:t>
      </w:r>
      <w:r>
        <w:rPr>
          <w:rFonts w:ascii="Times New Roman" w:eastAsia="NimbusRomNo9L-Medi" w:hAnsi="Times New Roman" w:cs="Times New Roman"/>
          <w:sz w:val="28"/>
          <w:szCs w:val="28"/>
          <w:lang w:val="en-IN"/>
        </w:rPr>
        <w:t xml:space="preserve"> play a crucial role in </w:t>
      </w:r>
      <w:r w:rsidRPr="000C14B2">
        <w:rPr>
          <w:rFonts w:ascii="Times New Roman" w:eastAsia="NimbusRomNo9L-Medi" w:hAnsi="Times New Roman" w:cs="Times New Roman"/>
          <w:sz w:val="28"/>
          <w:szCs w:val="28"/>
          <w:lang w:val="en-IN"/>
        </w:rPr>
        <w:t xml:space="preserve">rectifying </w:t>
      </w:r>
      <w:r>
        <w:rPr>
          <w:rFonts w:ascii="Times New Roman" w:eastAsia="NimbusRomNo9L-Medi" w:hAnsi="Times New Roman" w:cs="Times New Roman"/>
          <w:sz w:val="28"/>
          <w:szCs w:val="28"/>
          <w:lang w:val="en-IN"/>
        </w:rPr>
        <w:t xml:space="preserve">random errors introduced by the </w:t>
      </w:r>
      <w:r w:rsidRPr="000C14B2">
        <w:rPr>
          <w:rFonts w:ascii="Times New Roman" w:eastAsia="NimbusRomNo9L-Medi" w:hAnsi="Times New Roman" w:cs="Times New Roman"/>
          <w:sz w:val="28"/>
          <w:szCs w:val="28"/>
          <w:lang w:val="en-IN"/>
        </w:rPr>
        <w:t>channel. Typically, informatio</w:t>
      </w:r>
      <w:r>
        <w:rPr>
          <w:rFonts w:ascii="Times New Roman" w:eastAsia="NimbusRomNo9L-Medi" w:hAnsi="Times New Roman" w:cs="Times New Roman"/>
          <w:sz w:val="28"/>
          <w:szCs w:val="28"/>
          <w:lang w:val="en-IN"/>
        </w:rPr>
        <w:t xml:space="preserve">n about the type and parameters </w:t>
      </w:r>
      <w:r w:rsidRPr="000C14B2">
        <w:rPr>
          <w:rFonts w:ascii="Times New Roman" w:eastAsia="NimbusRomNo9L-Medi" w:hAnsi="Times New Roman" w:cs="Times New Roman"/>
          <w:sz w:val="28"/>
          <w:szCs w:val="28"/>
          <w:lang w:val="en-IN"/>
        </w:rPr>
        <w:t>of channel encoders used at the transmitting e</w:t>
      </w:r>
      <w:r>
        <w:rPr>
          <w:rFonts w:ascii="Times New Roman" w:eastAsia="NimbusRomNo9L-Medi" w:hAnsi="Times New Roman" w:cs="Times New Roman"/>
          <w:sz w:val="28"/>
          <w:szCs w:val="28"/>
          <w:lang w:val="en-IN"/>
        </w:rPr>
        <w:t xml:space="preserve">nd is available at </w:t>
      </w:r>
      <w:r w:rsidRPr="000C14B2">
        <w:rPr>
          <w:rFonts w:ascii="Times New Roman" w:eastAsia="NimbusRomNo9L-Medi" w:hAnsi="Times New Roman" w:cs="Times New Roman"/>
          <w:sz w:val="28"/>
          <w:szCs w:val="28"/>
          <w:lang w:val="en-IN"/>
        </w:rPr>
        <w:t>the receiver. However, in non-coop</w:t>
      </w:r>
      <w:r>
        <w:rPr>
          <w:rFonts w:ascii="Times New Roman" w:eastAsia="NimbusRomNo9L-Medi" w:hAnsi="Times New Roman" w:cs="Times New Roman"/>
          <w:sz w:val="28"/>
          <w:szCs w:val="28"/>
          <w:lang w:val="en-IN"/>
        </w:rPr>
        <w:t>erative scenarios likemilitary</w:t>
      </w:r>
      <w:r w:rsidRPr="000C14B2">
        <w:rPr>
          <w:rFonts w:ascii="Times New Roman" w:eastAsia="NimbusRomNo9L-Medi" w:hAnsi="Times New Roman" w:cs="Times New Roman"/>
          <w:sz w:val="28"/>
          <w:szCs w:val="28"/>
          <w:lang w:val="en-IN"/>
        </w:rPr>
        <w:t>communication systems, enco</w:t>
      </w:r>
      <w:r>
        <w:rPr>
          <w:rFonts w:ascii="Times New Roman" w:eastAsia="NimbusRomNo9L-Medi" w:hAnsi="Times New Roman" w:cs="Times New Roman"/>
          <w:sz w:val="28"/>
          <w:szCs w:val="28"/>
          <w:lang w:val="en-IN"/>
        </w:rPr>
        <w:t>der types and parameters may beonly</w:t>
      </w:r>
      <w:r w:rsidRPr="000C14B2">
        <w:rPr>
          <w:rFonts w:ascii="Times New Roman" w:eastAsia="NimbusRomNo9L-Medi" w:hAnsi="Times New Roman" w:cs="Times New Roman"/>
          <w:sz w:val="28"/>
          <w:szCs w:val="28"/>
          <w:lang w:val="en-IN"/>
        </w:rPr>
        <w:t>partially known or entire</w:t>
      </w:r>
      <w:r>
        <w:rPr>
          <w:rFonts w:ascii="Times New Roman" w:eastAsia="NimbusRomNo9L-Medi" w:hAnsi="Times New Roman" w:cs="Times New Roman"/>
          <w:sz w:val="28"/>
          <w:szCs w:val="28"/>
          <w:lang w:val="en-IN"/>
        </w:rPr>
        <w:t>ly unknown. This paper explores</w:t>
      </w:r>
      <w:r w:rsidRPr="000C14B2">
        <w:rPr>
          <w:rFonts w:ascii="Times New Roman" w:eastAsia="NimbusRomNo9L-Medi" w:hAnsi="Times New Roman" w:cs="Times New Roman"/>
          <w:sz w:val="28"/>
          <w:szCs w:val="28"/>
          <w:lang w:val="en-IN"/>
        </w:rPr>
        <w:t>the feasibility of employing a deep learning appro</w:t>
      </w:r>
      <w:r>
        <w:rPr>
          <w:rFonts w:ascii="Times New Roman" w:eastAsia="NimbusRomNo9L-Medi" w:hAnsi="Times New Roman" w:cs="Times New Roman"/>
          <w:sz w:val="28"/>
          <w:szCs w:val="28"/>
          <w:lang w:val="en-IN"/>
        </w:rPr>
        <w:t>ach to classify</w:t>
      </w:r>
      <w:r w:rsidRPr="000C14B2">
        <w:rPr>
          <w:rFonts w:ascii="Times New Roman" w:eastAsia="NimbusRomNo9L-Medi" w:hAnsi="Times New Roman" w:cs="Times New Roman"/>
          <w:sz w:val="28"/>
          <w:szCs w:val="28"/>
          <w:lang w:val="en-IN"/>
        </w:rPr>
        <w:t>four different types of encode</w:t>
      </w:r>
      <w:r>
        <w:rPr>
          <w:rFonts w:ascii="Times New Roman" w:eastAsia="NimbusRomNo9L-Medi" w:hAnsi="Times New Roman" w:cs="Times New Roman"/>
          <w:sz w:val="28"/>
          <w:szCs w:val="28"/>
          <w:lang w:val="en-IN"/>
        </w:rPr>
        <w:t>rs: block, convolutional, Bose-</w:t>
      </w:r>
      <w:r w:rsidRPr="000C14B2">
        <w:rPr>
          <w:rFonts w:ascii="Times New Roman" w:eastAsia="NimbusRomNo9L-Medi" w:hAnsi="Times New Roman" w:cs="Times New Roman"/>
          <w:sz w:val="28"/>
          <w:szCs w:val="28"/>
          <w:lang w:val="en-IN"/>
        </w:rPr>
        <w:t>Chaudhuri-Hocquenghem (BCH)</w:t>
      </w:r>
      <w:r>
        <w:rPr>
          <w:rFonts w:ascii="Times New Roman" w:eastAsia="NimbusRomNo9L-Medi" w:hAnsi="Times New Roman" w:cs="Times New Roman"/>
          <w:sz w:val="28"/>
          <w:szCs w:val="28"/>
          <w:lang w:val="en-IN"/>
        </w:rPr>
        <w:t>, and polar encoders. Utilizing</w:t>
      </w:r>
      <w:r w:rsidRPr="000C14B2">
        <w:rPr>
          <w:rFonts w:ascii="Times New Roman" w:eastAsia="NimbusRomNo9L-Medi" w:hAnsi="Times New Roman" w:cs="Times New Roman"/>
          <w:sz w:val="28"/>
          <w:szCs w:val="28"/>
          <w:lang w:val="en-IN"/>
        </w:rPr>
        <w:t xml:space="preserve">a convolutional neural network </w:t>
      </w:r>
      <w:r>
        <w:rPr>
          <w:rFonts w:ascii="Times New Roman" w:eastAsia="NimbusRomNo9L-Medi" w:hAnsi="Times New Roman" w:cs="Times New Roman"/>
          <w:sz w:val="28"/>
          <w:szCs w:val="28"/>
          <w:lang w:val="en-IN"/>
        </w:rPr>
        <w:t>(CNN) model for classification,</w:t>
      </w:r>
      <w:r w:rsidRPr="000C14B2">
        <w:rPr>
          <w:rFonts w:ascii="Times New Roman" w:eastAsia="NimbusRomNo9L-Medi" w:hAnsi="Times New Roman" w:cs="Times New Roman"/>
          <w:sz w:val="28"/>
          <w:szCs w:val="28"/>
          <w:lang w:val="en-IN"/>
        </w:rPr>
        <w:t>our proposed approach achieves classification accuracy e</w:t>
      </w:r>
      <w:r>
        <w:rPr>
          <w:rFonts w:ascii="Times New Roman" w:eastAsia="NimbusRomNo9L-Medi" w:hAnsi="Times New Roman" w:cs="Times New Roman"/>
          <w:sz w:val="28"/>
          <w:szCs w:val="28"/>
          <w:lang w:val="en-IN"/>
        </w:rPr>
        <w:t>xceeding</w:t>
      </w:r>
      <w:r w:rsidRPr="000C14B2">
        <w:rPr>
          <w:rFonts w:ascii="Times New Roman" w:eastAsia="NimbusRomNo9L-Medi" w:hAnsi="Times New Roman" w:cs="Times New Roman"/>
          <w:sz w:val="28"/>
          <w:szCs w:val="28"/>
          <w:lang w:val="en-IN"/>
        </w:rPr>
        <w:t xml:space="preserve">95% upto bit-error-rate (BER) </w:t>
      </w:r>
      <w:r>
        <w:rPr>
          <w:rFonts w:ascii="Times New Roman" w:eastAsia="NimbusRomNo9L-Medi" w:hAnsi="Times New Roman" w:cs="Times New Roman"/>
          <w:sz w:val="28"/>
          <w:szCs w:val="28"/>
          <w:lang w:val="en-IN"/>
        </w:rPr>
        <w:t>value of 0.03. The results also</w:t>
      </w:r>
      <w:bookmarkStart w:id="0" w:name="_GoBack"/>
      <w:bookmarkEnd w:id="0"/>
      <w:r w:rsidRPr="000C14B2">
        <w:rPr>
          <w:rFonts w:ascii="Times New Roman" w:eastAsia="NimbusRomNo9L-Medi" w:hAnsi="Times New Roman" w:cs="Times New Roman"/>
          <w:sz w:val="28"/>
          <w:szCs w:val="28"/>
          <w:lang w:val="en-IN"/>
        </w:rPr>
        <w:t>indicate that the accuracy improves with the input sample length.</w:t>
      </w:r>
    </w:p>
    <w:p w14:paraId="37BDBC91" w14:textId="37E5C8D5" w:rsidR="00CF59AB" w:rsidRPr="00130328" w:rsidRDefault="00CF59AB" w:rsidP="00130328">
      <w:pPr>
        <w:autoSpaceDE w:val="0"/>
        <w:autoSpaceDN w:val="0"/>
        <w:adjustRightInd w:val="0"/>
        <w:spacing w:after="0" w:line="240" w:lineRule="auto"/>
        <w:jc w:val="both"/>
        <w:rPr>
          <w:rFonts w:ascii="Times New Roman,Bold" w:hAnsi="Times New Roman,Bold" w:cs="Times New Roman,Bold"/>
          <w:bCs/>
          <w:sz w:val="24"/>
          <w:szCs w:val="24"/>
        </w:rPr>
      </w:pPr>
    </w:p>
    <w:sectPr w:rsidR="00CF59AB" w:rsidRPr="00130328" w:rsidSect="00CF5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80754C" w14:textId="77777777" w:rsidR="00E03D28" w:rsidRDefault="00E03D28" w:rsidP="00150B45">
      <w:pPr>
        <w:spacing w:after="0" w:line="240" w:lineRule="auto"/>
      </w:pPr>
      <w:r>
        <w:separator/>
      </w:r>
    </w:p>
  </w:endnote>
  <w:endnote w:type="continuationSeparator" w:id="0">
    <w:p w14:paraId="075A3FF1" w14:textId="77777777" w:rsidR="00E03D28" w:rsidRDefault="00E03D28" w:rsidP="00150B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NimbusRomNo9L-Medi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Times New Roman,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A44491" w14:textId="77777777" w:rsidR="00E03D28" w:rsidRDefault="00E03D28" w:rsidP="00150B45">
      <w:pPr>
        <w:spacing w:after="0" w:line="240" w:lineRule="auto"/>
      </w:pPr>
      <w:r>
        <w:separator/>
      </w:r>
    </w:p>
  </w:footnote>
  <w:footnote w:type="continuationSeparator" w:id="0">
    <w:p w14:paraId="5BFCFAC1" w14:textId="77777777" w:rsidR="00E03D28" w:rsidRDefault="00E03D28" w:rsidP="00150B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B45"/>
    <w:rsid w:val="000A2B31"/>
    <w:rsid w:val="000C14B2"/>
    <w:rsid w:val="00130328"/>
    <w:rsid w:val="00146D04"/>
    <w:rsid w:val="00150B45"/>
    <w:rsid w:val="002351D4"/>
    <w:rsid w:val="00252C66"/>
    <w:rsid w:val="002765D3"/>
    <w:rsid w:val="00545DA1"/>
    <w:rsid w:val="007A5625"/>
    <w:rsid w:val="007B0992"/>
    <w:rsid w:val="00970B2B"/>
    <w:rsid w:val="00AF0C62"/>
    <w:rsid w:val="00B16496"/>
    <w:rsid w:val="00B46106"/>
    <w:rsid w:val="00C218A7"/>
    <w:rsid w:val="00CF59AB"/>
    <w:rsid w:val="00D13466"/>
    <w:rsid w:val="00D142B9"/>
    <w:rsid w:val="00E03D28"/>
    <w:rsid w:val="00E416DE"/>
    <w:rsid w:val="00E42B70"/>
    <w:rsid w:val="00EA09E6"/>
    <w:rsid w:val="00F56B59"/>
    <w:rsid w:val="00F8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3BA6D"/>
  <w15:docId w15:val="{D46A2175-AFBC-4D18-B0D7-A04C168CC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50B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B45"/>
  </w:style>
  <w:style w:type="paragraph" w:styleId="Footer">
    <w:name w:val="footer"/>
    <w:basedOn w:val="Normal"/>
    <w:link w:val="FooterChar"/>
    <w:uiPriority w:val="99"/>
    <w:semiHidden/>
    <w:unhideWhenUsed/>
    <w:rsid w:val="00150B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B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206369-AB33-46A5-A795-597C788AB7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java1</dc:creator>
  <cp:lastModifiedBy>Akshay</cp:lastModifiedBy>
  <cp:revision>6</cp:revision>
  <dcterms:created xsi:type="dcterms:W3CDTF">2021-10-11T06:45:00Z</dcterms:created>
  <dcterms:modified xsi:type="dcterms:W3CDTF">2024-10-07T12:47:00Z</dcterms:modified>
</cp:coreProperties>
</file>