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D90" w:rsidRDefault="00C63D90" w:rsidP="00C63D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ab/>
      </w:r>
      <w:r>
        <w:rPr>
          <w:rFonts w:ascii="Times New Roman" w:eastAsia="NimbusRomNo9L-Regu" w:hAnsi="Times New Roman" w:cs="Times New Roman"/>
          <w:sz w:val="28"/>
          <w:szCs w:val="28"/>
        </w:rPr>
        <w:tab/>
      </w:r>
      <w:r>
        <w:rPr>
          <w:rFonts w:ascii="Times New Roman" w:eastAsia="NimbusRomNo9L-Regu" w:hAnsi="Times New Roman" w:cs="Times New Roman"/>
          <w:sz w:val="28"/>
          <w:szCs w:val="28"/>
        </w:rPr>
        <w:tab/>
      </w:r>
      <w:r>
        <w:rPr>
          <w:rFonts w:ascii="Times New Roman" w:eastAsia="NimbusRomNo9L-Regu" w:hAnsi="Times New Roman" w:cs="Times New Roman"/>
          <w:sz w:val="28"/>
          <w:szCs w:val="28"/>
        </w:rPr>
        <w:tab/>
      </w:r>
      <w:r>
        <w:rPr>
          <w:rFonts w:ascii="Times New Roman" w:eastAsia="NimbusRomNo9L-Regu" w:hAnsi="Times New Roman" w:cs="Times New Roman"/>
          <w:sz w:val="28"/>
          <w:szCs w:val="28"/>
        </w:rPr>
        <w:tab/>
        <w:t>INTRODUCTION</w:t>
      </w:r>
    </w:p>
    <w:p w:rsidR="00C63D90" w:rsidRDefault="00C63D90" w:rsidP="00C63D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A3338C" w:rsidRPr="00C63D90" w:rsidRDefault="00C63D90" w:rsidP="00C63D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C63D90">
        <w:rPr>
          <w:rFonts w:ascii="Times New Roman" w:eastAsia="NimbusRomNo9L-Regu" w:hAnsi="Times New Roman" w:cs="Times New Roman"/>
          <w:sz w:val="28"/>
          <w:szCs w:val="28"/>
        </w:rPr>
        <w:t>In digital communication, forward error-correcting (FEC</w:t>
      </w:r>
      <w:proofErr w:type="gramStart"/>
      <w:r w:rsidRPr="00C63D90">
        <w:rPr>
          <w:rFonts w:ascii="Times New Roman" w:eastAsia="NimbusRomNo9L-Regu" w:hAnsi="Times New Roman" w:cs="Times New Roman"/>
          <w:sz w:val="28"/>
          <w:szCs w:val="28"/>
        </w:rPr>
        <w:t>)codes</w:t>
      </w:r>
      <w:proofErr w:type="gram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play a pivotal role in 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mitigating random errors at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thetransmitter</w:t>
      </w:r>
      <w:proofErr w:type="spellEnd"/>
      <w:r>
        <w:rPr>
          <w:rFonts w:ascii="Times New Roman" w:eastAsia="NimbusRomNo9L-Regu" w:hAnsi="Times New Roman" w:cs="Times New Roman"/>
          <w:sz w:val="28"/>
          <w:szCs w:val="28"/>
        </w:rPr>
        <w:t xml:space="preserve"> [1].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Understandin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g FEC encoders at the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receiving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end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is crucial for decodi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ng. While some receiver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systems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possess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prior knowledge of the 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ncoder used at the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transmitter</w:t>
      </w:r>
      <w:proofErr w:type="gramStart"/>
      <w:r>
        <w:rPr>
          <w:rFonts w:ascii="Times New Roman" w:eastAsia="NimbusRomNo9L-Regu" w:hAnsi="Times New Roman" w:cs="Times New Roman"/>
          <w:sz w:val="28"/>
          <w:szCs w:val="28"/>
        </w:rPr>
        <w:t>,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enabling</w:t>
      </w:r>
      <w:proofErr w:type="spellEnd"/>
      <w:proofErr w:type="gram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successful 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ecoding, situations arise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whereblind</w:t>
      </w:r>
      <w:proofErr w:type="spellEnd"/>
      <w:r>
        <w:rPr>
          <w:rFonts w:ascii="Times New Roman" w:eastAsia="NimbusRomNo9L-Regu" w:hAnsi="Times New Roman" w:cs="Times New Roman"/>
          <w:sz w:val="28"/>
          <w:szCs w:val="28"/>
        </w:rPr>
        <w:t xml:space="preserve"> estimation of the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channelencoder</w:t>
      </w:r>
      <w:proofErr w:type="spellEnd"/>
      <w:r>
        <w:rPr>
          <w:rFonts w:ascii="Times New Roman" w:eastAsia="NimbusRomNo9L-Regu" w:hAnsi="Times New Roman" w:cs="Times New Roman"/>
          <w:sz w:val="28"/>
          <w:szCs w:val="28"/>
        </w:rPr>
        <w:t xml:space="preserve"> becomes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imperative,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particularly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when the receiver lacks pri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or knowledge [2].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Consequently</w:t>
      </w:r>
      <w:proofErr w:type="gramStart"/>
      <w:r>
        <w:rPr>
          <w:rFonts w:ascii="Times New Roman" w:eastAsia="NimbusRomNo9L-Regu" w:hAnsi="Times New Roman" w:cs="Times New Roman"/>
          <w:sz w:val="28"/>
          <w:szCs w:val="28"/>
        </w:rPr>
        <w:t>,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various</w:t>
      </w:r>
      <w:proofErr w:type="spellEnd"/>
      <w:proofErr w:type="gram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innovative te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chniques and algorithms for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the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blind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reconstruction of channel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encoders have been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introduced.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However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, these advancements 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pose new challenges.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Addressing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these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challenges have signi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ficant implications,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especially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in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non-cooperative communic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ation scenarios, where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accurate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reconstruction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of the channel en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coder is vital for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successfully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decoding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the signals from unk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nown sources. Blind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recognition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of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channel encoder parameters 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can enhance spectral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efficiency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by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conserving channel resources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[1], [2]. The blind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recovery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of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convolutional encoders has b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een explored in prior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research</w:t>
      </w:r>
      <w:proofErr w:type="gramStart"/>
      <w:r>
        <w:rPr>
          <w:rFonts w:ascii="Times New Roman" w:eastAsia="NimbusRomNo9L-Regu" w:hAnsi="Times New Roman" w:cs="Times New Roman"/>
          <w:sz w:val="28"/>
          <w:szCs w:val="28"/>
        </w:rPr>
        <w:t>,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as</w:t>
      </w:r>
      <w:proofErr w:type="spellEnd"/>
      <w:proofErr w:type="gram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seen in works such as [2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] and [3], leveraging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algebraic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and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dual-code properties. Stu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dies in [4] and [5] delved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into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the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blind reconstruction of a parallel conc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atenation of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two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recursive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systematic convolutional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(RSC) encoders using 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iterative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expectation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>-maximiz</w:t>
      </w:r>
      <w:r>
        <w:rPr>
          <w:rFonts w:ascii="Times New Roman" w:eastAsia="NimbusRomNo9L-Regu" w:hAnsi="Times New Roman" w:cs="Times New Roman"/>
          <w:sz w:val="28"/>
          <w:szCs w:val="28"/>
        </w:rPr>
        <w:t>ation (EM) and the least-</w:t>
      </w:r>
      <w:proofErr w:type="spellStart"/>
      <w:r>
        <w:rPr>
          <w:rFonts w:ascii="Times New Roman" w:eastAsia="NimbusRomNo9L-Regu" w:hAnsi="Times New Roman" w:cs="Times New Roman"/>
          <w:sz w:val="28"/>
          <w:szCs w:val="28"/>
        </w:rPr>
        <w:t>square</w:t>
      </w:r>
      <w:r w:rsidRPr="00C63D90">
        <w:rPr>
          <w:rFonts w:ascii="Times New Roman" w:eastAsia="NimbusRomNo9L-Regu" w:hAnsi="Times New Roman" w:cs="Times New Roman"/>
          <w:sz w:val="28"/>
          <w:szCs w:val="28"/>
        </w:rPr>
        <w:t>method</w:t>
      </w:r>
      <w:proofErr w:type="spell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. Methods in [6] were </w:t>
      </w:r>
      <w:r>
        <w:rPr>
          <w:rFonts w:ascii="Times New Roman" w:eastAsia="NimbusRomNo9L-Regu" w:hAnsi="Times New Roman" w:cs="Times New Roman"/>
          <w:sz w:val="28"/>
          <w:szCs w:val="28"/>
        </w:rPr>
        <w:t>based on the rank deficiency of</w:t>
      </w:r>
      <w:bookmarkStart w:id="0" w:name="_GoBack"/>
      <w:bookmarkEnd w:id="0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the data matrix for recognizing </w:t>
      </w:r>
      <w:proofErr w:type="gramStart"/>
      <w:r w:rsidRPr="00C63D90">
        <w:rPr>
          <w:rFonts w:ascii="Times New Roman" w:eastAsia="NimbusRomNo9L-Regu" w:hAnsi="Times New Roman" w:cs="Times New Roman"/>
          <w:sz w:val="28"/>
          <w:szCs w:val="28"/>
        </w:rPr>
        <w:t>encoders</w:t>
      </w:r>
      <w:proofErr w:type="gramEnd"/>
      <w:r w:rsidRPr="00C63D90">
        <w:rPr>
          <w:rFonts w:ascii="Times New Roman" w:eastAsia="NimbusRomNo9L-Regu" w:hAnsi="Times New Roman" w:cs="Times New Roman"/>
          <w:sz w:val="28"/>
          <w:szCs w:val="28"/>
        </w:rPr>
        <w:t xml:space="preserve"> parameters</w:t>
      </w:r>
    </w:p>
    <w:sectPr w:rsidR="00A3338C" w:rsidRPr="00C63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RomNo9L-Regu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1B3"/>
    <w:rsid w:val="00A3338C"/>
    <w:rsid w:val="00BE71B3"/>
    <w:rsid w:val="00C63D90"/>
    <w:rsid w:val="00CF0EDB"/>
    <w:rsid w:val="00DF5E1F"/>
    <w:rsid w:val="00FC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B5B27-3FEF-4F49-A6C2-C3535401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</dc:creator>
  <cp:keywords/>
  <dc:description/>
  <cp:lastModifiedBy>Akshay</cp:lastModifiedBy>
  <cp:revision>2</cp:revision>
  <dcterms:created xsi:type="dcterms:W3CDTF">2024-10-07T12:53:00Z</dcterms:created>
  <dcterms:modified xsi:type="dcterms:W3CDTF">2024-10-07T12:53:00Z</dcterms:modified>
</cp:coreProperties>
</file>