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748203759"/>
      <w:bookmarkStart w:id="1" w:name="_Toc152869210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 xml:space="preserve"> XRD 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1366014954"/>
      <w:bookmarkStart w:id="4" w:name="_Toc508327081"/>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168224257"/>
      <w:bookmarkStart w:id="7" w:name="_Toc726744009"/>
      <w:bookmarkStart w:id="8" w:name="_Toc1923830812"/>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1926632459"/>
      <w:bookmarkStart w:id="16" w:name="_Toc1534380381"/>
      <w:bookmarkStart w:id="17" w:name="_Toc2076605786"/>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w:t>
      </w:r>
      <w:r>
        <w:rPr>
          <w:rFonts w:hint="default" w:ascii="Times New Roman" w:hAnsi="Times New Roman" w:eastAsia="SimSun" w:cs="Times New Roman"/>
          <w:sz w:val="24"/>
          <w:szCs w:val="24"/>
          <w:lang w:val="en" w:eastAsia="zh-CN"/>
        </w:rPr>
        <w:t>MTMS</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185504708"/>
      <w:bookmarkStart w:id="19" w:name="_Toc1500083886"/>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888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US" w:eastAsia="zh-CN"/>
              </w:rPr>
              <w:t>超临界干燥法</w:t>
            </w:r>
          </w:p>
          <w:p>
            <w:pPr>
              <w:keepNext w:val="0"/>
              <w:keepLines w:val="0"/>
              <w:widowControl/>
              <w:suppressLineNumbers w:val="0"/>
              <w:ind w:firstLine="420" w:firstLineChars="200"/>
              <w:jc w:val="center"/>
              <w:rPr>
                <w:rFonts w:ascii="SimSun" w:hAnsi="SimSun" w:eastAsia="SimSun" w:cs="SimSun"/>
                <w:sz w:val="21"/>
                <w:szCs w:val="21"/>
                <w:lang w:val="en" w:eastAsia="zh-CN"/>
              </w:rPr>
            </w:pP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38" w:hRule="atLeast"/>
        </w:trPr>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24481959"/>
      <w:bookmarkStart w:id="22" w:name="_Toc1125856353"/>
      <w:bookmarkStart w:id="23" w:name="_Toc1180263747"/>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sz w:val="30"/>
          <w:szCs w:val="30"/>
          <w:lang w:val="en" w:eastAsia="zh-CN"/>
        </w:rPr>
      </w:pPr>
      <w:bookmarkStart w:id="24" w:name="_Toc680796711"/>
      <w:bookmarkStart w:id="25" w:name="_Toc1371097542"/>
      <w:bookmarkStart w:id="26" w:name="_Toc1110637736"/>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jc w:val="center"/>
      </w:pPr>
    </w:p>
    <w:p>
      <w:pPr>
        <w:jc w:val="center"/>
        <w:rPr>
          <w:rFonts w:hint="default"/>
          <w:lang w:val="en"/>
        </w:rPr>
      </w:pPr>
      <w:r>
        <w:drawing>
          <wp:inline distT="0" distB="0" distL="114300" distR="114300">
            <wp:extent cx="3886200" cy="2194560"/>
            <wp:effectExtent l="0" t="0" r="0" b="0"/>
            <wp:docPr id="6"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true"/>
                    </pic:cNvPicPr>
                  </pic:nvPicPr>
                  <pic:blipFill>
                    <a:blip r:embed="rId7"/>
                    <a:stretch>
                      <a:fillRect/>
                    </a:stretch>
                  </pic:blipFill>
                  <pic:spPr>
                    <a:xfrm>
                      <a:off x="0" y="0"/>
                      <a:ext cx="3886200" cy="2194560"/>
                    </a:xfrm>
                    <a:prstGeom prst="rect">
                      <a:avLst/>
                    </a:prstGeom>
                    <a:noFill/>
                    <a:ln>
                      <a:noFill/>
                    </a:ln>
                  </pic:spPr>
                </pic:pic>
              </a:graphicData>
            </a:graphic>
          </wp:inline>
        </w:drawing>
      </w:r>
      <w:bookmarkStart w:id="124" w:name="_GoBack"/>
      <w:bookmarkEnd w:id="124"/>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437345345"/>
      <w:bookmarkStart w:id="29" w:name="_Toc1714865129"/>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30" w:name="_Toc420559035"/>
      <w:bookmarkStart w:id="31" w:name="_Toc226145608"/>
      <w:bookmarkStart w:id="32" w:name="_Toc501555173"/>
      <w:r>
        <w:rPr>
          <w:rFonts w:hint="default" w:ascii="黑体" w:hAnsi="黑体" w:eastAsia="黑体" w:cs="黑体"/>
          <w:sz w:val="30"/>
          <w:szCs w:val="30"/>
          <w:lang w:val="en"/>
        </w:rPr>
        <w:t>2.1实验原理</w:t>
      </w:r>
      <w:bookmarkEnd w:id="30"/>
      <w:bookmarkEnd w:id="31"/>
      <w:bookmarkEnd w:id="32"/>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本实验制备硅基气凝胶时选择（甲基三乙氧基硅烷）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ilvl w:val="0"/>
          <w:numId w:val="0"/>
        </w:numPr>
        <w:jc w:val="center"/>
        <w:rPr>
          <w:rFonts w:hint="default"/>
          <w:lang w:val="en"/>
        </w:rPr>
      </w:pPr>
      <w:r>
        <w:rPr>
          <w:rFonts w:hint="default"/>
          <w:lang w:val="en"/>
        </w:rPr>
        <w:drawing>
          <wp:inline distT="0" distB="0" distL="114300" distR="114300">
            <wp:extent cx="3108960" cy="1256030"/>
            <wp:effectExtent l="0" t="0" r="0" b="1270"/>
            <wp:docPr id="2" name="图片 2" descr="mtes水解原理"/>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tes水解原理"/>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3108960" cy="1256030"/>
                    </a:xfrm>
                    <a:prstGeom prst="rect">
                      <a:avLst/>
                    </a:prstGeom>
                  </pic:spPr>
                </pic:pic>
              </a:graphicData>
            </a:graphic>
          </wp:inline>
        </w:drawing>
      </w:r>
    </w:p>
    <w:p>
      <w:pPr>
        <w:numPr>
          <w:ilvl w:val="0"/>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 w:eastAsia="zh-CN"/>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856182782"/>
      <w:bookmarkStart w:id="34" w:name="_Toc1125352311"/>
      <w:bookmarkStart w:id="35" w:name="_Toc18614370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2</w:t>
      </w:r>
      <w:r>
        <w:rPr>
          <w:rFonts w:hint="eastAsia" w:ascii="黑体" w:hAnsi="黑体" w:eastAsia="黑体" w:cs="黑体"/>
          <w:sz w:val="30"/>
          <w:szCs w:val="30"/>
        </w:rPr>
        <w:t xml:space="preserve"> 仪器及装置</w:t>
      </w:r>
      <w:bookmarkEnd w:id="33"/>
      <w:bookmarkEnd w:id="34"/>
      <w:bookmarkEnd w:id="35"/>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2410"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665"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2410"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665"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665" w:type="dxa"/>
            <w:tcBorders>
              <w:top w:val="nil"/>
              <w:left w:val="nil"/>
              <w:bottom w:val="nil"/>
              <w:right w:val="nil"/>
            </w:tcBorders>
            <w:noWrap w:val="0"/>
            <w:vAlign w:val="top"/>
          </w:tcPr>
          <w:p>
            <w:pPr>
              <w:keepNext w:val="0"/>
              <w:keepLines w:val="0"/>
              <w:widowControl/>
              <w:suppressLineNumbers w:val="0"/>
              <w:jc w:val="center"/>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begin"/>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separate"/>
            </w:r>
            <w:r>
              <w:rPr>
                <w:rFonts w:hint="eastAsia" w:asciiTheme="minorEastAsia" w:hAnsiTheme="minorEastAsia" w:eastAsiaTheme="minorEastAsia" w:cstheme="minorEastAsia"/>
                <w:b w:val="0"/>
                <w:kern w:val="2"/>
                <w:sz w:val="21"/>
                <w:szCs w:val="21"/>
                <w:lang w:val="en-US" w:eastAsia="zh-CN" w:bidi="ar-SA"/>
              </w:rPr>
              <w:t>北京精微高博科学技术有限公司</w:t>
            </w:r>
          </w:p>
          <w:p>
            <w:pPr>
              <w:keepNext w:val="0"/>
              <w:keepLines w:val="0"/>
              <w:widowControl/>
              <w:suppressLineNumbers w:val="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2410"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6" w:name="_Toc1589101349"/>
      <w:bookmarkStart w:id="37" w:name="_Toc255483758"/>
      <w:bookmarkStart w:id="38" w:name="_Toc47692595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3</w:t>
      </w:r>
      <w:r>
        <w:rPr>
          <w:rFonts w:hint="eastAsia" w:ascii="黑体" w:hAnsi="黑体" w:eastAsia="黑体" w:cs="黑体"/>
          <w:sz w:val="30"/>
          <w:szCs w:val="30"/>
        </w:rPr>
        <w:t xml:space="preserve"> 试剂及材料</w:t>
      </w:r>
      <w:bookmarkEnd w:id="36"/>
      <w:bookmarkEnd w:id="37"/>
      <w:bookmarkEnd w:id="38"/>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827"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843"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418"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82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84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82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lang w:val="en"/>
        </w:rPr>
      </w:pPr>
      <w:bookmarkStart w:id="39" w:name="_Toc402050929"/>
      <w:bookmarkStart w:id="40" w:name="_Toc843061899"/>
      <w:bookmarkStart w:id="41" w:name="_Toc63512453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9"/>
      <w:bookmarkEnd w:id="40"/>
      <w:bookmarkEnd w:id="4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2" w:name="_Toc1894979371"/>
      <w:bookmarkStart w:id="43" w:name="_Toc1890430181"/>
      <w:bookmarkStart w:id="44" w:name="_Toc112444193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5" w:name="_Toc1569464245"/>
      <w:bookmarkStart w:id="46" w:name="_Toc761534779"/>
      <w:bookmarkStart w:id="47" w:name="_Toc266798680"/>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5"/>
      <w:bookmarkEnd w:id="46"/>
      <w:bookmarkEnd w:id="4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1</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3</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4</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5</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w:t>
            </w:r>
            <w:r>
              <w:rPr>
                <w:rFonts w:hint="default"/>
                <w:lang w:val="en" w:eastAsia="zh-CN"/>
              </w:rPr>
              <w:t>(</w:t>
            </w:r>
            <w:r>
              <w:rPr>
                <w:rFonts w:hint="default" w:ascii="Times New Roman" w:hAnsi="Times New Roman" w:cs="Times New Roman"/>
                <w:lang w:val="en" w:eastAsia="zh-CN"/>
              </w:rPr>
              <w:t>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8" w:name="_Toc1966868158"/>
      <w:bookmarkStart w:id="49" w:name="_Toc561130720"/>
      <w:bookmarkStart w:id="50"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8"/>
      <w:bookmarkEnd w:id="49"/>
      <w:bookmarkEnd w:id="5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649465142"/>
      <w:bookmarkStart w:id="52" w:name="_Toc373775130"/>
      <w:bookmarkStart w:id="53" w:name="_Toc79642192"/>
      <w:r>
        <w:rPr>
          <w:rFonts w:hint="default" w:ascii="黑体" w:hAnsi="黑体" w:eastAsia="黑体" w:cs="黑体"/>
          <w:sz w:val="24"/>
          <w:szCs w:val="24"/>
          <w:lang w:val="en"/>
        </w:rPr>
        <w:t>2.5.1 玻璃内表面羟基化</w:t>
      </w:r>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4" w:name="_Toc210967859"/>
      <w:bookmarkStart w:id="55" w:name="_Toc764803855"/>
      <w:bookmarkStart w:id="56" w:name="_Toc515627810"/>
      <w:r>
        <w:rPr>
          <w:rFonts w:hint="default" w:ascii="黑体" w:hAnsi="黑体" w:eastAsia="黑体" w:cs="黑体"/>
          <w:sz w:val="24"/>
          <w:szCs w:val="24"/>
          <w:lang w:val="en"/>
        </w:rPr>
        <w:t>2.5.2 硅基气凝胶层析柱的制备</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经过多次尝试后，硅基气凝胶始终无法与表面羟基化后的玻璃内表面长为一体。</w:t>
      </w:r>
    </w:p>
    <w:p>
      <w:pPr>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57" w:name="_Toc684480983"/>
      <w:bookmarkStart w:id="58" w:name="_Toc733253735"/>
      <w:bookmarkStart w:id="59"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sz w:val="24"/>
          <w:lang w:val="en" w:eastAsia="zh-CN"/>
        </w:rPr>
        <w:t>(</w:t>
      </w:r>
      <w:r>
        <w:rPr>
          <w:rFonts w:hint="default" w:ascii="Times New Roman" w:hAnsi="Times New Roman" w:cs="Times New Roman"/>
          <w:sz w:val="24"/>
          <w:lang w:val="en" w:eastAsia="zh-CN"/>
        </w:rPr>
        <w:t>4</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0" w:name="_Toc1291282904"/>
      <w:bookmarkStart w:id="61" w:name="_Toc1173601507"/>
      <w:bookmarkStart w:id="62" w:name="_Toc2103973573"/>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60"/>
      <w:bookmarkEnd w:id="61"/>
      <w:bookmarkEnd w:id="62"/>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2037136576"/>
      <w:bookmarkStart w:id="64" w:name="_Toc365295403"/>
      <w:bookmarkStart w:id="65" w:name="_Toc18438466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)将研磨后的粉末用压缩机压制成薄片。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6" w:name="_Toc693580361"/>
      <w:bookmarkStart w:id="67" w:name="_Toc1985728582"/>
      <w:bookmarkStart w:id="68" w:name="_Toc111909974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 xml:space="preserve"> XRD 分析</w:t>
      </w:r>
      <w:bookmarkEnd w:id="66"/>
      <w:bookmarkEnd w:id="67"/>
      <w:bookmarkEnd w:id="68"/>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276183744"/>
      <w:bookmarkStart w:id="70" w:name="_Toc801169458"/>
      <w:bookmarkStart w:id="71"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硅基气凝胶微观形貌分析</w:t>
      </w:r>
      <w:bookmarkEnd w:id="69"/>
      <w:bookmarkEnd w:id="70"/>
      <w:bookmarkEnd w:id="71"/>
    </w:p>
    <w:p>
      <w:pPr>
        <w:ind w:firstLine="480" w:firstLineChars="200"/>
        <w:rPr>
          <w:rFonts w:hint="default"/>
          <w:sz w:val="24"/>
          <w:lang w:val="en" w:eastAsia="zh-CN"/>
        </w:rPr>
      </w:pPr>
      <w:r>
        <w:rPr>
          <w:rFonts w:hint="default"/>
          <w:sz w:val="24"/>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72" w:name="_Toc1513216964"/>
      <w:bookmarkStart w:id="73" w:name="_Toc1192437353"/>
      <w:bookmarkStart w:id="74" w:name="_Toc153724900"/>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硅基气凝胶的比表面积与孔径的测量</w:t>
      </w:r>
      <w:bookmarkEnd w:id="72"/>
      <w:bookmarkEnd w:id="73"/>
      <w:bookmarkEnd w:id="7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US" w:eastAsia="zh-CN"/>
        </w:rPr>
        <w:fldChar w:fldCharType="end"/>
      </w:r>
      <w:r>
        <w:rPr>
          <w:rFonts w:hint="default"/>
          <w:sz w:val="24"/>
          <w:lang w:val="en" w:eastAsia="zh-CN"/>
        </w:rPr>
        <w:t xml:space="preserve">    图五、图六分别为硅基气凝胶吸附脱附等温线和孔径分布图。根据</w:t>
      </w:r>
      <w:r>
        <w:rPr>
          <w:rFonts w:hint="default" w:ascii="Times New Roman" w:hAnsi="Times New Roman" w:cs="Times New Roman"/>
          <w:sz w:val="24"/>
          <w:lang w:val="en" w:eastAsia="zh-CN"/>
        </w:rPr>
        <w:t>IV</w:t>
      </w:r>
      <w:r>
        <w:rPr>
          <w:rFonts w:hint="default"/>
          <w:sz w:val="24"/>
          <w:lang w:val="en" w:eastAsia="zh-CN"/>
        </w:rPr>
        <w:t>型等温线，图五吸附脱附等温线有滞后环。。</w:t>
      </w:r>
      <w:r>
        <w:rPr>
          <w:rFonts w:hint="default" w:ascii="Times New Roman" w:hAnsi="Times New Roman" w:cs="Times New Roman"/>
          <w:sz w:val="24"/>
          <w:lang w:val="en" w:eastAsia="zh-CN"/>
        </w:rPr>
        <w:t>BET</w:t>
      </w:r>
      <w:r>
        <w:rPr>
          <w:rFonts w:hint="default"/>
          <w:sz w:val="24"/>
          <w:lang w:val="en" w:eastAsia="zh-CN"/>
        </w:rPr>
        <w:t>单点比表面积为</w:t>
      </w:r>
      <w:r>
        <w:rPr>
          <w:rFonts w:hint="default" w:ascii="Times New Roman" w:hAnsi="Times New Roman" w:cs="Times New Roman"/>
          <w:sz w:val="24"/>
          <w:lang w:val="en" w:eastAsia="zh-CN"/>
        </w:rPr>
        <w:t>263</w:t>
      </w:r>
      <w:r>
        <w:rPr>
          <w:rFonts w:hint="default"/>
          <w:sz w:val="24"/>
          <w:lang w:val="en" w:eastAsia="zh-CN"/>
        </w:rPr>
        <w:t>.</w:t>
      </w:r>
      <w:r>
        <w:rPr>
          <w:rFonts w:hint="default" w:ascii="Times New Roman" w:hAnsi="Times New Roman" w:cs="Times New Roman"/>
          <w:sz w:val="24"/>
          <w:lang w:val="en" w:eastAsia="zh-CN"/>
        </w:rPr>
        <w:t>511</w:t>
      </w:r>
      <w:r>
        <w:rPr>
          <w:rFonts w:hint="default"/>
          <w:sz w:val="24"/>
          <w:lang w:val="en" w:eastAsia="zh-CN"/>
        </w:rPr>
        <w:t>(</w:t>
      </w:r>
      <w:r>
        <w:rPr>
          <w:rFonts w:hint="default" w:ascii="Times New Roman" w:hAnsi="Times New Roman" w:cs="Times New Roman"/>
          <w:sz w:val="24"/>
          <w:lang w:val="en" w:eastAsia="zh-CN"/>
        </w:rPr>
        <w:t>m2</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)，单点吸附总孔体积为: </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818</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BJH</w:t>
      </w:r>
      <w:r>
        <w:rPr>
          <w:rFonts w:hint="default"/>
          <w:sz w:val="24"/>
          <w:lang w:val="en" w:eastAsia="zh-CN"/>
        </w:rPr>
        <w:t>吸附累积总孔体积为(</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 w:eastAsia="zh-CN"/>
        </w:rPr>
        <w:t>~</w:t>
      </w:r>
      <w:r>
        <w:rPr>
          <w:rFonts w:hint="default" w:ascii="Times New Roman" w:hAnsi="Times New Roman" w:cs="Times New Roman"/>
          <w:sz w:val="24"/>
          <w:lang w:val="en" w:eastAsia="zh-CN"/>
        </w:rPr>
        <w:t>300</w:t>
      </w:r>
      <w:r>
        <w:rPr>
          <w:rFonts w:hint="default"/>
          <w:sz w:val="24"/>
          <w:lang w:val="en" w:eastAsia="zh-CN"/>
        </w:rPr>
        <w:t>.</w:t>
      </w:r>
      <w:r>
        <w:rPr>
          <w:rFonts w:hint="default" w:ascii="Times New Roman" w:hAnsi="Times New Roman" w:cs="Times New Roman"/>
          <w:sz w:val="24"/>
          <w:lang w:val="en" w:eastAsia="zh-CN"/>
        </w:rPr>
        <w:t>00</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 xml:space="preserve">)): </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075</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)。吸附平均孔径为: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ascii="Times New Roman" w:hAnsi="Times New Roman" w:cs="Times New Roman"/>
          <w:sz w:val="24"/>
          <w:lang w:val="en" w:eastAsia="zh-CN"/>
        </w:rPr>
        <w:t>BJH</w:t>
      </w:r>
      <w:r>
        <w:rPr>
          <w:rFonts w:hint="default"/>
          <w:sz w:val="24"/>
          <w:lang w:val="en" w:eastAsia="zh-CN"/>
        </w:rPr>
        <w:t xml:space="preserve"> 吸附平均孔径为: </w:t>
      </w:r>
      <w:r>
        <w:rPr>
          <w:rFonts w:hint="default" w:ascii="Times New Roman" w:hAnsi="Times New Roman" w:cs="Times New Roman"/>
          <w:sz w:val="24"/>
          <w:lang w:val="en" w:eastAsia="zh-CN"/>
        </w:rPr>
        <w:t>5</w:t>
      </w:r>
      <w:r>
        <w:rPr>
          <w:rFonts w:hint="default"/>
          <w:sz w:val="24"/>
          <w:lang w:val="en" w:eastAsia="zh-CN"/>
        </w:rPr>
        <w:t>.</w:t>
      </w:r>
      <w:r>
        <w:rPr>
          <w:rFonts w:hint="default" w:ascii="Times New Roman" w:hAnsi="Times New Roman" w:cs="Times New Roman"/>
          <w:sz w:val="24"/>
          <w:lang w:val="en" w:eastAsia="zh-CN"/>
        </w:rPr>
        <w:t>121</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)。因此判断硅基气凝胶为介孔纳米多孔材料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吸附脱附等温曲线上虽然有滞后环，但是滞后环很小，初步推测为制得的样品比表面积太小。送检样品测得密度为</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1221g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,因此算得</w:t>
      </w:r>
      <w:r>
        <w:rPr>
          <w:rFonts w:hint="default" w:ascii="Times New Roman" w:hAnsi="Times New Roman" w:cs="Times New Roman"/>
          <w:sz w:val="24"/>
          <w:lang w:val="en" w:eastAsia="zh-CN"/>
        </w:rPr>
        <w:t>1g</w:t>
      </w:r>
      <w:r>
        <w:rPr>
          <w:rFonts w:hint="default"/>
          <w:sz w:val="24"/>
          <w:lang w:val="en" w:eastAsia="zh-CN"/>
        </w:rPr>
        <w:t>硅基气凝胶的体积大概为</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19cm3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根据计算：实际孔隙率=</w:t>
      </w:r>
      <w:r>
        <w:rPr>
          <w:rFonts w:hint="default" w:ascii="Times New Roman" w:hAnsi="Times New Roman" w:cs="Times New Roman"/>
          <w:sz w:val="24"/>
          <w:lang w:val="en" w:eastAsia="zh-CN"/>
        </w:rPr>
        <w:t>BJH</w:t>
      </w:r>
      <w:r>
        <w:rPr>
          <w:rFonts w:hint="default"/>
          <w:sz w:val="24"/>
          <w:lang w:val="en" w:eastAsia="zh-CN"/>
        </w:rPr>
        <w:t>吸附累积总孔体积/</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190</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根据理论计算：理论孔隙率=</w:t>
      </w:r>
      <w:r>
        <w:rPr>
          <w:rFonts w:hint="default" w:ascii="Times New Roman" w:hAnsi="Times New Roman" w:cs="Times New Roman"/>
          <w:sz w:val="24"/>
          <w:lang w:val="en" w:eastAsia="zh-CN"/>
        </w:rPr>
        <w:t>1</w:t>
      </w:r>
      <w:r>
        <w:rPr>
          <w:rFonts w:hint="default"/>
          <w:sz w:val="24"/>
          <w:lang w:val="en" w:eastAsia="zh-CN"/>
        </w:rPr>
        <w:t>-（硅基气凝胶密度/</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94</w:t>
      </w:r>
      <w:r>
        <w:rPr>
          <w:rFonts w:hint="default"/>
          <w:sz w:val="24"/>
          <w:lang w:val="en" w:eastAsia="zh-CN"/>
        </w:rPr>
        <w:t>.</w:t>
      </w:r>
      <w:r>
        <w:rPr>
          <w:rFonts w:hint="default" w:ascii="Times New Roman" w:hAnsi="Times New Roman" w:cs="Times New Roman"/>
          <w:sz w:val="24"/>
          <w:lang w:val="en" w:eastAsia="zh-CN"/>
        </w:rPr>
        <w:t>45</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18"/>
          <w:szCs w:val="18"/>
          <w:lang w:val="en" w:eastAsia="zh-CN"/>
        </w:rPr>
      </w:pPr>
      <w:r>
        <w:rPr>
          <w:rFonts w:hint="default"/>
          <w:sz w:val="24"/>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w:t>
      </w:r>
      <w:r>
        <w:rPr>
          <w:rFonts w:hint="default" w:ascii="Times New Roman" w:hAnsi="Times New Roman" w:cs="Times New Roman"/>
          <w:sz w:val="18"/>
          <w:szCs w:val="18"/>
          <w:lang w:val="en" w:eastAsia="zh-CN"/>
        </w:rPr>
        <w:t>MP</w:t>
      </w:r>
      <w:r>
        <w:rPr>
          <w:rFonts w:hint="default" w:asciiTheme="minorEastAsia" w:hAnsiTheme="minorEastAsia" w:cstheme="minorEastAsia"/>
          <w:sz w:val="18"/>
          <w:szCs w:val="18"/>
          <w:lang w:val="en" w:eastAsia="zh-CN"/>
        </w:rPr>
        <w:t>?模型的，下面的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都变为</w:t>
      </w:r>
      <w:r>
        <w:rPr>
          <w:rFonts w:hint="default" w:ascii="Times New Roman" w:hAnsi="Times New Roman" w:cs="Times New Roman"/>
          <w:sz w:val="18"/>
          <w:szCs w:val="18"/>
          <w:lang w:val="en" w:eastAsia="zh-CN"/>
        </w:rPr>
        <w:t>2</w:t>
      </w:r>
      <w:r>
        <w:rPr>
          <w:rFonts w:hint="default" w:asciiTheme="minorEastAsia" w:hAnsiTheme="minorEastAsia" w:cstheme="minorEastAsia"/>
          <w:sz w:val="18"/>
          <w:szCs w:val="18"/>
          <w:lang w:val="en" w:eastAsia="zh-CN"/>
        </w:rPr>
        <w:t>）来计算的话，有下面的公式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*单点吸附总孔体积/多点</w:t>
      </w:r>
      <w:r>
        <w:rPr>
          <w:rFonts w:hint="default" w:ascii="Times New Roman" w:hAnsi="Times New Roman" w:cs="Times New Roman"/>
          <w:sz w:val="18"/>
          <w:szCs w:val="18"/>
          <w:lang w:val="en" w:eastAsia="zh-CN"/>
        </w:rPr>
        <w:t>BET</w:t>
      </w:r>
      <w:r>
        <w:rPr>
          <w:rFonts w:hint="default" w:asciiTheme="minorEastAsia" w:hAnsiTheme="minorEastAsia" w:cstheme="minorEastAsia"/>
          <w:sz w:val="18"/>
          <w:szCs w:val="18"/>
          <w:lang w:val="en" w:eastAsia="zh-CN"/>
        </w:rPr>
        <w: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w:t>
      </w:r>
      <w:r>
        <w:rPr>
          <w:rFonts w:hint="default" w:ascii="Times New Roman" w:hAnsi="Times New Roman" w:cs="Times New Roman"/>
          <w:sz w:val="18"/>
          <w:szCs w:val="18"/>
          <w:lang w:val="en" w:eastAsia="zh-CN"/>
        </w:rPr>
        <w:t>0</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001547</w:t>
      </w:r>
      <w:r>
        <w:rPr>
          <w:rFonts w:hint="default" w:asciiTheme="minorEastAsia" w:hAnsiTheme="minorEastAsia" w:cstheme="minorEastAsia"/>
          <w:sz w:val="18"/>
          <w:szCs w:val="18"/>
          <w:lang w:val="en" w:eastAsia="zh-CN"/>
        </w:rPr>
        <w:t>得到的。要注意单位转换。</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w:t>
      </w:r>
    </w:p>
    <w:p>
      <w:pPr>
        <w:rPr>
          <w:rFonts w:hint="default" w:ascii="SimSun" w:hAnsi="SimSun" w:eastAsia="SimSun" w:cs="SimSun"/>
          <w:b/>
          <w:kern w:val="0"/>
          <w:sz w:val="27"/>
          <w:szCs w:val="27"/>
          <w:lang w:val="en" w:eastAsia="zh-CN" w:bidi="ar"/>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75" w:name="_Toc1987859841"/>
      <w:bookmarkStart w:id="76" w:name="_Toc560291901"/>
      <w:bookmarkStart w:id="77" w:name="_Toc90293441"/>
      <w:r>
        <w:rPr>
          <w:rFonts w:hint="eastAsia" w:ascii="黑体" w:hAnsi="黑体" w:eastAsia="黑体" w:cs="黑体"/>
          <w:sz w:val="36"/>
          <w:szCs w:val="36"/>
        </w:rPr>
        <w:t>第</w:t>
      </w:r>
      <w:r>
        <w:rPr>
          <w:rFonts w:hint="default" w:ascii="黑体" w:hAnsi="黑体" w:eastAsia="黑体" w:cs="黑体"/>
          <w:sz w:val="36"/>
          <w:szCs w:val="36"/>
          <w:lang w:val="en"/>
        </w:rPr>
        <w:t>三</w:t>
      </w:r>
      <w:r>
        <w:rPr>
          <w:rFonts w:hint="eastAsia" w:ascii="黑体" w:hAnsi="黑体" w:eastAsia="黑体" w:cs="黑体"/>
          <w:sz w:val="36"/>
          <w:szCs w:val="36"/>
        </w:rPr>
        <w:t>章 结果与讨论</w:t>
      </w:r>
      <w:bookmarkEnd w:id="75"/>
      <w:bookmarkEnd w:id="76"/>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698792645"/>
      <w:bookmarkStart w:id="79" w:name="_Toc2097353690"/>
      <w:bookmarkStart w:id="80" w:name="_Toc15286522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eastAsia="黑体" w:cs="黑体"/>
          <w:sz w:val="30"/>
          <w:szCs w:val="30"/>
        </w:rPr>
        <w:t>1</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81" w:name="_Toc1313962701"/>
      <w:bookmarkStart w:id="82" w:name="_Toc1773059816"/>
      <w:bookmarkStart w:id="83" w:name="_Toc1735017875"/>
      <w:r>
        <w:rPr>
          <w:rFonts w:hint="default" w:ascii="黑体" w:hAnsi="黑体" w:eastAsia="黑体" w:cs="黑体"/>
          <w:sz w:val="24"/>
          <w:szCs w:val="24"/>
          <w:lang w:val="en"/>
        </w:rPr>
        <w:t xml:space="preserve">3.1.1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从实验中可以观察到</w:t>
      </w:r>
      <w:r>
        <w:rPr>
          <w:rFonts w:hint="default" w:ascii="Times New Roman" w:hAnsi="Times New Roman" w:cs="Times New Roman"/>
          <w:sz w:val="24"/>
          <w:lang w:val="en" w:eastAsia="zh-CN"/>
        </w:rPr>
        <w:t>1</w:t>
      </w:r>
      <w:r>
        <w:rPr>
          <w:rFonts w:hint="eastAsia"/>
          <w:sz w:val="24"/>
          <w:lang w:val="en" w:eastAsia="zh-CN"/>
        </w:rPr>
        <w:t>,</w:t>
      </w:r>
      <w:r>
        <w:rPr>
          <w:rFonts w:hint="default" w:ascii="Times New Roman" w:hAnsi="Times New Roman" w:cs="Times New Roman"/>
          <w:sz w:val="24"/>
          <w:lang w:val="en" w:eastAsia="zh-CN"/>
        </w:rPr>
        <w:t>2</w:t>
      </w:r>
      <w:r>
        <w:rPr>
          <w:rFonts w:hint="eastAsia"/>
          <w:sz w:val="24"/>
          <w:lang w:val="en" w:eastAsia="zh-CN"/>
        </w:rPr>
        <w:t>组凝胶速度很慢在</w:t>
      </w:r>
      <w:r>
        <w:rPr>
          <w:rFonts w:hint="default" w:ascii="Times New Roman" w:hAnsi="Times New Roman" w:cs="Times New Roman"/>
          <w:sz w:val="24"/>
          <w:lang w:val="en" w:eastAsia="zh-CN"/>
        </w:rPr>
        <w:t>1h</w:t>
      </w:r>
      <w:r>
        <w:rPr>
          <w:rFonts w:hint="eastAsia"/>
          <w:sz w:val="24"/>
          <w:lang w:val="en" w:eastAsia="zh-CN"/>
        </w:rPr>
        <w:t>左右。</w:t>
      </w:r>
      <w:r>
        <w:rPr>
          <w:rFonts w:hint="default" w:ascii="Times New Roman" w:hAnsi="Times New Roman" w:cs="Times New Roman"/>
          <w:sz w:val="24"/>
          <w:lang w:val="en" w:eastAsia="zh-CN"/>
        </w:rPr>
        <w:t>3</w:t>
      </w:r>
      <w:r>
        <w:rPr>
          <w:rFonts w:hint="eastAsia"/>
          <w:sz w:val="24"/>
          <w:lang w:val="en" w:eastAsia="zh-CN"/>
        </w:rPr>
        <w:t>-</w:t>
      </w:r>
      <w:r>
        <w:rPr>
          <w:rFonts w:hint="default" w:ascii="Times New Roman" w:hAnsi="Times New Roman" w:cs="Times New Roman"/>
          <w:sz w:val="24"/>
          <w:lang w:val="en" w:eastAsia="zh-CN"/>
        </w:rPr>
        <w:t>6</w:t>
      </w:r>
      <w:r>
        <w:rPr>
          <w:rFonts w:hint="eastAsia"/>
          <w:sz w:val="24"/>
          <w:lang w:val="en" w:eastAsia="zh-CN"/>
        </w:rPr>
        <w:t>组凝胶速度在半个小时左右，干燥后密度依次增大，孔隙率依次减小，强度依次减弱，且干燥后</w:t>
      </w:r>
      <w:r>
        <w:rPr>
          <w:rFonts w:hint="default" w:ascii="Times New Roman" w:hAnsi="Times New Roman" w:cs="Times New Roman"/>
          <w:sz w:val="24"/>
          <w:lang w:val="en" w:eastAsia="zh-CN"/>
        </w:rPr>
        <w:t>4</w:t>
      </w:r>
      <w:r>
        <w:rPr>
          <w:rFonts w:hint="eastAsia"/>
          <w:sz w:val="24"/>
          <w:lang w:val="en" w:eastAsia="zh-CN"/>
        </w:rPr>
        <w:t>-</w:t>
      </w:r>
      <w:r>
        <w:rPr>
          <w:rFonts w:hint="default" w:ascii="Times New Roman" w:hAnsi="Times New Roman" w:cs="Times New Roman"/>
          <w:sz w:val="24"/>
          <w:lang w:val="en" w:eastAsia="zh-CN"/>
        </w:rPr>
        <w:t>6</w:t>
      </w:r>
      <w:r>
        <w:rPr>
          <w:rFonts w:hint="eastAsia"/>
          <w:sz w:val="24"/>
          <w:lang w:val="en" w:eastAsia="zh-CN"/>
        </w:rPr>
        <w:t>组样品都有不同程度掉灰的情况。</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组凝胶速度很快，但凝胶不彻底，疏松且不规则。将湿凝胶干燥之后之后，只有</w:t>
      </w:r>
      <w:r>
        <w:rPr>
          <w:rFonts w:hint="default" w:ascii="Times New Roman" w:hAnsi="Times New Roman" w:cs="Times New Roman"/>
          <w:sz w:val="24"/>
          <w:lang w:val="en" w:eastAsia="zh-CN"/>
        </w:rPr>
        <w:t>2</w:t>
      </w:r>
      <w:r>
        <w:rPr>
          <w:rFonts w:hint="eastAsia"/>
          <w:sz w:val="24"/>
          <w:lang w:val="en" w:eastAsia="zh-CN"/>
        </w:rPr>
        <w:t>,</w:t>
      </w:r>
      <w:r>
        <w:rPr>
          <w:rFonts w:hint="default" w:ascii="Times New Roman" w:hAnsi="Times New Roman" w:cs="Times New Roman"/>
          <w:sz w:val="24"/>
          <w:lang w:val="en" w:eastAsia="zh-CN"/>
        </w:rPr>
        <w:t>3</w:t>
      </w:r>
      <w:r>
        <w:rPr>
          <w:rFonts w:hint="eastAsia"/>
          <w:sz w:val="24"/>
          <w:lang w:val="en" w:eastAsia="zh-CN"/>
        </w:rPr>
        <w:t>,</w:t>
      </w:r>
      <w:r>
        <w:rPr>
          <w:rFonts w:hint="default" w:ascii="Times New Roman" w:hAnsi="Times New Roman" w:cs="Times New Roman"/>
          <w:sz w:val="24"/>
          <w:lang w:val="en" w:eastAsia="zh-CN"/>
        </w:rPr>
        <w:t>4</w:t>
      </w:r>
      <w:r>
        <w:rPr>
          <w:rFonts w:hint="eastAsia"/>
          <w:sz w:val="24"/>
          <w:lang w:val="en" w:eastAsia="zh-CN"/>
        </w:rPr>
        <w:t>组得到的硅基气凝胶比较规则，且三个气凝胶样品的强度很明显的依次递减。因此选取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eastAsia"/>
          <w:sz w:val="24"/>
          <w:lang w:val="en" w:eastAsia="zh-CN"/>
        </w:rPr>
        <w:t>从实验结果可以看到水的多少对气凝胶凝胶速度和凝胶质量影响很大，水越凝胶速度越慢。</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1587741191"/>
      <w:bookmarkStart w:id="86" w:name="_Toc415272709"/>
      <w:r>
        <w:rPr>
          <w:rFonts w:hint="default" w:ascii="黑体" w:hAnsi="黑体" w:eastAsia="黑体" w:cs="黑体"/>
          <w:sz w:val="24"/>
          <w:szCs w:val="24"/>
          <w:lang w:val="en" w:eastAsia="zh-CN"/>
        </w:rPr>
        <w:t>3.1.2 乙醇</w:t>
      </w:r>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组干燥之后几乎消失不见。</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7</w:t>
      </w:r>
      <w:r>
        <w:rPr>
          <w:rFonts w:hint="default"/>
          <w:sz w:val="24"/>
          <w:lang w:val="en" w:eastAsia="zh-CN"/>
        </w:rPr>
        <w:t>号干燥之后得到的气凝胶整体性都较好，</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都有不同程度的掉灰且密度都在</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15</w:t>
      </w:r>
      <w:r>
        <w:rPr>
          <w:rFonts w:hint="default"/>
          <w:sz w:val="24"/>
          <w:lang w:val="en" w:eastAsia="zh-CN"/>
        </w:rPr>
        <w:t>-</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16g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之间。</w:t>
      </w:r>
      <w:r>
        <w:rPr>
          <w:rFonts w:hint="default" w:ascii="Times New Roman" w:hAnsi="Times New Roman" w:cs="Times New Roman"/>
          <w:sz w:val="24"/>
          <w:lang w:val="en" w:eastAsia="zh-CN"/>
        </w:rPr>
        <w:t>8</w:t>
      </w:r>
      <w:r>
        <w:rPr>
          <w:rFonts w:hint="default"/>
          <w:sz w:val="24"/>
          <w:lang w:val="en" w:eastAsia="zh-CN"/>
        </w:rPr>
        <w:t>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606363796"/>
      <w:bookmarkStart w:id="88" w:name="_Toc1470783253"/>
      <w:bookmarkStart w:id="89" w:name="_Toc1639409600"/>
      <w:r>
        <w:rPr>
          <w:rFonts w:hint="default" w:ascii="黑体" w:hAnsi="黑体" w:eastAsia="黑体" w:cs="黑体"/>
          <w:sz w:val="24"/>
          <w:szCs w:val="24"/>
          <w:lang w:val="en" w:eastAsia="zh-CN"/>
        </w:rPr>
        <w:t>3.1.3 盐酸</w:t>
      </w:r>
      <w:bookmarkEnd w:id="87"/>
      <w:bookmarkEnd w:id="88"/>
      <w:bookmarkEnd w:id="8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从实验结果中可以看到,盐酸作为催化剂对凝胶的整体性影响很大。凝胶整体性对盐酸的量非常敏感,盐酸过多会导致凝胶整体性不好,盐酸过少,水解速度太慢,水解不够充分。</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3.1.4 氨水</w:t>
      </w:r>
      <w:bookmarkEnd w:id="90"/>
      <w:bookmarkEnd w:id="91"/>
      <w:bookmarkEnd w:id="9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组在干燥过程中样品都炸裂喷出试管。只有第二组样品干燥后整体性较好。因此选取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 xml:space="preserve">    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923525063"/>
      <w:bookmarkStart w:id="95" w:name="_Toc1163476469"/>
      <w:r>
        <w:rPr>
          <w:rFonts w:hint="default" w:ascii="黑体" w:hAnsi="黑体" w:eastAsia="黑体" w:cs="黑体"/>
          <w:sz w:val="24"/>
          <w:szCs w:val="24"/>
          <w:lang w:val="en" w:eastAsia="zh-CN"/>
        </w:rPr>
        <w:t>3.1.5 水解温度和水解时长</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温度下水解效果最好。水解时长对硅基气凝胶的强度影响很大,水解时间越长,结构越疏松多孔。但水解时间过短,凝胶产率会过低,通常得不到大块的气凝胶。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857940907"/>
      <w:bookmarkStart w:id="97" w:name="_Toc1979110334"/>
      <w:bookmarkStart w:id="98" w:name="_Toc2110851353"/>
      <w:r>
        <w:rPr>
          <w:rFonts w:hint="default" w:ascii="黑体" w:hAnsi="黑体" w:eastAsia="黑体" w:cs="黑体"/>
          <w:sz w:val="24"/>
          <w:szCs w:val="24"/>
          <w:lang w:val="en" w:eastAsia="zh-CN"/>
        </w:rPr>
        <w:t>3.1.6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872878759"/>
      <w:bookmarkStart w:id="100" w:name="_Toc1481350300"/>
      <w:bookmarkStart w:id="101" w:name="_Toc1211025481"/>
      <w:r>
        <w:rPr>
          <w:rFonts w:hint="default" w:ascii="黑体" w:hAnsi="黑体" w:eastAsia="黑体" w:cs="黑体"/>
          <w:sz w:val="24"/>
          <w:szCs w:val="24"/>
          <w:lang w:val="en" w:eastAsia="zh-CN"/>
        </w:rPr>
        <w:t>3.1.7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318958628"/>
      <w:bookmarkStart w:id="103" w:name="_Toc1301905288"/>
      <w:bookmarkStart w:id="104" w:name="_Toc1128839274"/>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eastAsia="黑体" w:cs="黑体"/>
          <w:sz w:val="30"/>
          <w:szCs w:val="30"/>
        </w:rPr>
        <w:t>2</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2974</w:t>
      </w:r>
      <w:r>
        <w:rPr>
          <w:rFonts w:hint="default"/>
          <w:sz w:val="24"/>
          <w:lang w:val="en" w:eastAsia="zh-CN"/>
        </w:rPr>
        <w:t>为</w:t>
      </w:r>
      <w:r>
        <w:rPr>
          <w:rFonts w:hint="default" w:ascii="Times New Roman" w:hAnsi="Times New Roman" w:cs="Times New Roman"/>
          <w:sz w:val="24"/>
          <w:lang w:val="en-US" w:eastAsia="zh-CN"/>
        </w:rPr>
        <w:t>c</w:t>
      </w:r>
      <w:r>
        <w:rPr>
          <w:rFonts w:hint="default"/>
          <w:sz w:val="24"/>
          <w:lang w:val="en-US" w:eastAsia="zh-CN"/>
        </w:rPr>
        <w:t>一</w:t>
      </w:r>
      <w:r>
        <w:rPr>
          <w:rFonts w:hint="default" w:ascii="Times New Roman" w:hAnsi="Times New Roman" w:cs="Times New Roman"/>
          <w:sz w:val="24"/>
          <w:lang w:val="en-US" w:eastAsia="zh-CN"/>
        </w:rPr>
        <w:t>H</w:t>
      </w:r>
      <w:r>
        <w:rPr>
          <w:rFonts w:hint="default"/>
          <w:sz w:val="24"/>
          <w:lang w:val="en-US" w:eastAsia="zh-CN"/>
        </w:rPr>
        <w:t>的伸缩振动</w:t>
      </w:r>
      <w:r>
        <w:rPr>
          <w:rFonts w:hint="default"/>
          <w:sz w:val="24"/>
          <w:lang w:val="en" w:eastAsia="zh-CN"/>
        </w:rPr>
        <w:t>,</w:t>
      </w:r>
      <w:r>
        <w:rPr>
          <w:rFonts w:hint="default" w:ascii="Times New Roman" w:hAnsi="Times New Roman" w:cs="Times New Roman"/>
          <w:sz w:val="24"/>
          <w:lang w:val="en" w:eastAsia="zh-CN"/>
        </w:rPr>
        <w:t>1407</w:t>
      </w:r>
      <w:r>
        <w:rPr>
          <w:rFonts w:hint="default"/>
          <w:sz w:val="24"/>
          <w:lang w:val="en" w:eastAsia="zh-CN"/>
        </w:rPr>
        <w:t>、</w:t>
      </w:r>
      <w:r>
        <w:rPr>
          <w:rFonts w:hint="default" w:ascii="Times New Roman" w:hAnsi="Times New Roman" w:cs="Times New Roman"/>
          <w:sz w:val="24"/>
          <w:lang w:val="en" w:eastAsia="zh-CN"/>
        </w:rPr>
        <w:t>912</w:t>
      </w:r>
      <w:r>
        <w:rPr>
          <w:rFonts w:hint="default"/>
          <w:sz w:val="24"/>
          <w:lang w:val="en" w:eastAsia="zh-CN"/>
        </w:rPr>
        <w:t>处分别为</w:t>
      </w:r>
      <w:r>
        <w:rPr>
          <w:rFonts w:hint="default" w:ascii="Times New Roman" w:hAnsi="Times New Roman" w:cs="Times New Roman"/>
          <w:sz w:val="24"/>
          <w:lang w:val="en" w:eastAsia="zh-CN"/>
        </w:rPr>
        <w:t>CH3</w:t>
      </w:r>
      <w:r>
        <w:rPr>
          <w:rFonts w:hint="default"/>
          <w:sz w:val="24"/>
          <w:lang w:val="en" w:eastAsia="zh-CN"/>
        </w:rPr>
        <w:t>的伸缩振动吸收峰、</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781</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CH3</w:t>
      </w:r>
      <w:r>
        <w:rPr>
          <w:rFonts w:hint="default"/>
          <w:sz w:val="24"/>
          <w:lang w:val="en" w:eastAsia="zh-CN"/>
        </w:rPr>
        <w:t>反</w:t>
      </w:r>
      <w:r>
        <w:rPr>
          <w:rFonts w:hint="default"/>
          <w:sz w:val="24"/>
          <w:lang w:val="en-US" w:eastAsia="zh-CN"/>
        </w:rPr>
        <w:t>对称伸缩振动</w:t>
      </w:r>
      <w:r>
        <w:rPr>
          <w:rFonts w:hint="default"/>
          <w:sz w:val="24"/>
          <w:lang w:val="en" w:eastAsia="zh-CN"/>
        </w:rPr>
        <w:t>吸收峰/说明疏水性气凝胶表面含有</w:t>
      </w:r>
      <w:r>
        <w:rPr>
          <w:rFonts w:hint="default" w:ascii="Times New Roman" w:hAnsi="Times New Roman" w:cs="Times New Roman"/>
          <w:sz w:val="24"/>
          <w:lang w:val="en" w:eastAsia="zh-CN"/>
        </w:rPr>
        <w:t>SiCH3</w:t>
      </w:r>
      <w:r>
        <w:rPr>
          <w:rFonts w:hint="default"/>
          <w:sz w:val="24"/>
          <w:lang w:val="en" w:eastAsia="zh-CN"/>
        </w:rPr>
        <w:t>基团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2348</w:t>
      </w:r>
      <w:r>
        <w:rPr>
          <w:rFonts w:hint="default"/>
          <w:sz w:val="24"/>
          <w:lang w:val="en" w:eastAsia="zh-CN"/>
        </w:rPr>
        <w:t>处为</w:t>
      </w:r>
      <w:r>
        <w:rPr>
          <w:rFonts w:hint="default" w:ascii="Times New Roman" w:hAnsi="Times New Roman" w:cs="Times New Roman"/>
          <w:sz w:val="24"/>
          <w:lang w:val="en" w:eastAsia="zh-CN"/>
        </w:rPr>
        <w:t>CO2</w:t>
      </w:r>
      <w:r>
        <w:rPr>
          <w:rFonts w:hint="default"/>
          <w:sz w:val="24"/>
          <w:lang w:val="en" w:eastAsia="zh-CN"/>
        </w:rPr>
        <w:t>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1631</w:t>
      </w:r>
      <w:r>
        <w:rPr>
          <w:rFonts w:hint="default"/>
          <w:sz w:val="24"/>
          <w:lang w:val="en" w:eastAsia="zh-CN"/>
        </w:rPr>
        <w:t>处为</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1274</w:t>
      </w:r>
      <w:r>
        <w:rPr>
          <w:rFonts w:hint="default"/>
          <w:sz w:val="24"/>
          <w:lang w:val="en" w:eastAsia="zh-CN"/>
        </w:rPr>
        <w:t>处为</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1127</w:t>
      </w:r>
      <w:r>
        <w:rPr>
          <w:rFonts w:hint="default"/>
          <w:sz w:val="24"/>
          <w:lang w:val="en" w:eastAsia="zh-CN"/>
        </w:rPr>
        <w:t>,</w:t>
      </w:r>
      <w:r>
        <w:rPr>
          <w:rFonts w:hint="default" w:ascii="Times New Roman" w:hAnsi="Times New Roman" w:cs="Times New Roman"/>
          <w:sz w:val="24"/>
          <w:lang w:val="en" w:eastAsia="zh-CN"/>
        </w:rPr>
        <w:t>1030</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US" w:eastAsia="zh-CN"/>
        </w:rPr>
        <w:t>反对称伸缩振动</w:t>
      </w:r>
      <w:r>
        <w:rPr>
          <w:rFonts w:hint="default"/>
          <w:sz w:val="24"/>
          <w:lang w:val="en" w:eastAsia="zh-CN"/>
        </w:rPr>
        <w:t>引起的强吸收峰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,且生成的硅基气凝胶疏水,也验证了硅基气凝胶含有甲基的事实。</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1175389893"/>
      <w:bookmarkStart w:id="106" w:name="_Toc1638315730"/>
      <w:bookmarkStart w:id="107" w:name="_Toc951976632"/>
      <w:r>
        <w:rPr>
          <w:rFonts w:hint="default" w:ascii="黑体" w:hAnsi="黑体" w:eastAsia="黑体" w:cs="黑体"/>
          <w:sz w:val="30"/>
          <w:szCs w:val="30"/>
          <w:lang w:val="en"/>
        </w:rPr>
        <w:t>3.3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1652027570"/>
      <w:bookmarkStart w:id="110" w:name="_Toc597922214"/>
      <w:r>
        <w:rPr>
          <w:rFonts w:hint="default" w:ascii="黑体" w:hAnsi="黑体" w:eastAsia="黑体" w:cs="黑体"/>
          <w:sz w:val="30"/>
          <w:szCs w:val="30"/>
          <w:lang w:val="en"/>
        </w:rPr>
        <w:t>3.4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1"/>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从图中可以看出,微观结构呈现出海绵多孔结构,硅胶颗粒分布不均匀,颗粒大都在</w:t>
      </w:r>
      <w:r>
        <w:rPr>
          <w:rFonts w:hint="default" w:ascii="Times New Roman" w:hAnsi="Times New Roman" w:cs="Times New Roman"/>
          <w:sz w:val="24"/>
          <w:lang w:val="en" w:eastAsia="zh-CN"/>
        </w:rPr>
        <w:t>5nm</w:t>
      </w:r>
      <w:r>
        <w:rPr>
          <w:rFonts w:hint="default"/>
          <w:sz w:val="24"/>
          <w:lang w:val="en" w:eastAsia="zh-CN"/>
        </w:rPr>
        <w:t>以下</w:t>
      </w:r>
      <w:r>
        <w:rPr>
          <w:rFonts w:hint="default"/>
          <w:sz w:val="24"/>
          <w:lang w:val="en-US" w:eastAsia="zh-CN"/>
        </w:rPr>
        <w:t>。</w:t>
      </w:r>
      <w:r>
        <w:rPr>
          <w:rFonts w:hint="default"/>
          <w:sz w:val="24"/>
          <w:lang w:val="en" w:eastAsia="zh-CN"/>
        </w:rPr>
        <w:t>孔径大小不一,且分布不均,平均孔径在</w:t>
      </w:r>
      <w:r>
        <w:rPr>
          <w:rFonts w:hint="default" w:ascii="Times New Roman" w:hAnsi="Times New Roman" w:cs="Times New Roman"/>
          <w:sz w:val="24"/>
          <w:lang w:val="en" w:eastAsia="zh-CN"/>
        </w:rPr>
        <w:t>10nm</w:t>
      </w:r>
      <w:r>
        <w:rPr>
          <w:rFonts w:hint="default"/>
          <w:sz w:val="24"/>
          <w:lang w:val="en" w:eastAsia="zh-CN"/>
        </w:rPr>
        <w:t>左右,由此可见制得的硅基气凝胶为低密度介孔纳米材料</w:t>
      </w:r>
      <w:r>
        <w:rPr>
          <w:rFonts w:hint="default"/>
          <w:sz w:val="24"/>
          <w:lang w:val="en-US"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166860334"/>
      <w:bookmarkStart w:id="112" w:name="_Toc654505526"/>
      <w:bookmarkStart w:id="113" w:name="_Toc1071859511"/>
      <w:r>
        <w:rPr>
          <w:rFonts w:hint="default" w:ascii="黑体" w:hAnsi="黑体" w:eastAsia="黑体" w:cs="黑体"/>
          <w:sz w:val="30"/>
          <w:szCs w:val="30"/>
          <w:lang w:val="en"/>
        </w:rPr>
        <w:t>3.5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 xml:space="preserve">典型的介孔结构。 </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sz w:val="24"/>
          <w:lang w:val="en-US"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615314041"/>
      <w:bookmarkStart w:id="115" w:name="_Toc2132240379"/>
      <w:bookmarkStart w:id="116" w:name="_Toc153762598"/>
      <w:r>
        <w:rPr>
          <w:rFonts w:hint="default" w:ascii="黑体" w:hAnsi="黑体" w:eastAsia="黑体" w:cs="黑体"/>
          <w:sz w:val="30"/>
          <w:szCs w:val="30"/>
          <w:lang w:val="en"/>
        </w:rPr>
        <w:t>3.6 吸附容量</w:t>
      </w:r>
      <w:bookmarkEnd w:id="114"/>
      <w:bookmarkEnd w:id="115"/>
      <w:bookmarkEnd w:id="116"/>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4">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b w:val="0"/>
          <w:bCs/>
          <w:sz w:val="36"/>
          <w:szCs w:val="36"/>
          <w:lang w:val="en" w:eastAsia="zh-CN"/>
        </w:rPr>
      </w:pPr>
      <w:bookmarkStart w:id="117" w:name="_Toc185340634"/>
      <w:r>
        <w:rPr>
          <w:rFonts w:hint="eastAsia" w:ascii="黑体" w:hAnsi="黑体" w:eastAsia="黑体" w:cs="黑体"/>
          <w:b w:val="0"/>
          <w:bCs/>
          <w:sz w:val="36"/>
          <w:szCs w:val="36"/>
          <w:lang w:val="en" w:eastAsia="zh-CN"/>
        </w:rPr>
        <w:t>结论</w:t>
      </w:r>
      <w:bookmarkEnd w:id="117"/>
    </w:p>
    <w:p>
      <w:pPr>
        <w:ind w:firstLine="480" w:firstLineChars="200"/>
        <w:rPr>
          <w:rFonts w:hint="eastAsia" w:asciiTheme="minorEastAsia" w:hAnsiTheme="minorEastAsia" w:eastAsiaTheme="minorEastAsia" w:cstheme="minorEastAsia"/>
          <w:sz w:val="24"/>
          <w:szCs w:val="24"/>
          <w:lang w:val="en" w:eastAsia="zh-CN"/>
        </w:rPr>
      </w:pPr>
      <w:r>
        <w:rPr>
          <w:rFonts w:hint="eastAsia" w:asciiTheme="minorEastAsia" w:hAnsiTheme="minorEastAsia" w:eastAsiaTheme="minorEastAsia" w:cstheme="minorEastAsia"/>
          <w:b w:val="0"/>
          <w:bCs/>
          <w:sz w:val="24"/>
          <w:szCs w:val="24"/>
          <w:lang w:val="en" w:eastAsia="zh-CN"/>
        </w:rPr>
        <w:t>XXXXXXXXX</w:t>
      </w: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643616009"/>
      <w:bookmarkStart w:id="119" w:name="_Toc373626527"/>
      <w:bookmarkStart w:id="120" w:name="_Toc1969019756"/>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841459649"/>
      <w:bookmarkStart w:id="122" w:name="_Toc1604205680"/>
      <w:bookmarkStart w:id="123" w:name="_Toc221887007"/>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ohit Kannada">
    <w:panose1 w:val="020B0600000000000000"/>
    <w:charset w:val="00"/>
    <w:family w:val="auto"/>
    <w:pitch w:val="default"/>
    <w:sig w:usb0="80408003" w:usb1="00002002" w:usb2="00000000" w:usb3="00000000" w:csb0="00000001"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wRadHQIAACsEAAAOAAAAZHJz&#10;L2Uyb0RvYy54bWytU82O0zAQviPxDpbvNGmBVVU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B3BFp0dAgAAKwQAAA4AAAAAAAAAAQAgAAAANQEAAGRycy9lMm9Eb2MueG1sUEsF&#10;BgAAAAAGAAYAWQEAAMQFA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E7F2379"/>
    <w:rsid w:val="2FBD6855"/>
    <w:rsid w:val="33FDCCC3"/>
    <w:rsid w:val="377FD6E7"/>
    <w:rsid w:val="37AF5A8A"/>
    <w:rsid w:val="3D1732D8"/>
    <w:rsid w:val="3D3634C0"/>
    <w:rsid w:val="3EC381B6"/>
    <w:rsid w:val="3FC13271"/>
    <w:rsid w:val="47BB8CDE"/>
    <w:rsid w:val="5754454A"/>
    <w:rsid w:val="5B9B7EFB"/>
    <w:rsid w:val="5D7FB177"/>
    <w:rsid w:val="5DF7D2A2"/>
    <w:rsid w:val="5F0FDDFA"/>
    <w:rsid w:val="5FBCEF71"/>
    <w:rsid w:val="67EE971A"/>
    <w:rsid w:val="68AE8C4F"/>
    <w:rsid w:val="6BB69A26"/>
    <w:rsid w:val="6DAB816F"/>
    <w:rsid w:val="6EFFB44B"/>
    <w:rsid w:val="6F4F35B9"/>
    <w:rsid w:val="6F5D2603"/>
    <w:rsid w:val="6FEF41B9"/>
    <w:rsid w:val="71FFCB64"/>
    <w:rsid w:val="75DB5E3D"/>
    <w:rsid w:val="76DFB494"/>
    <w:rsid w:val="7C5B3104"/>
    <w:rsid w:val="7CDFDA33"/>
    <w:rsid w:val="7D7F628B"/>
    <w:rsid w:val="7DBFC641"/>
    <w:rsid w:val="7F777ACC"/>
    <w:rsid w:val="7FA67B11"/>
    <w:rsid w:val="7FABE675"/>
    <w:rsid w:val="7FB9AAFE"/>
    <w:rsid w:val="7FDF40BA"/>
    <w:rsid w:val="7FF55264"/>
    <w:rsid w:val="7FF5AE92"/>
    <w:rsid w:val="7FFF94B9"/>
    <w:rsid w:val="9DEB02EA"/>
    <w:rsid w:val="A3F9D857"/>
    <w:rsid w:val="B79E59A2"/>
    <w:rsid w:val="B7FFD427"/>
    <w:rsid w:val="BE38196D"/>
    <w:rsid w:val="BFF40430"/>
    <w:rsid w:val="BFFB7D85"/>
    <w:rsid w:val="C6FF6086"/>
    <w:rsid w:val="D74F0395"/>
    <w:rsid w:val="D7BF9B06"/>
    <w:rsid w:val="D7FEB8E8"/>
    <w:rsid w:val="DBDF8C22"/>
    <w:rsid w:val="DE2F96AF"/>
    <w:rsid w:val="DFFF10AF"/>
    <w:rsid w:val="DFFF5F05"/>
    <w:rsid w:val="E75FD3B6"/>
    <w:rsid w:val="EBFFB97A"/>
    <w:rsid w:val="EDD781A4"/>
    <w:rsid w:val="EF7329A7"/>
    <w:rsid w:val="EFA607D3"/>
    <w:rsid w:val="F7CF0A93"/>
    <w:rsid w:val="F7EA7E50"/>
    <w:rsid w:val="F7F72A2E"/>
    <w:rsid w:val="F7FD6674"/>
    <w:rsid w:val="FDBCB306"/>
    <w:rsid w:val="FE5F1380"/>
    <w:rsid w:val="FE9F8569"/>
    <w:rsid w:val="FEFC671B"/>
    <w:rsid w:val="FEFF0C01"/>
    <w:rsid w:val="FF66318A"/>
    <w:rsid w:val="FF7F68D9"/>
    <w:rsid w:val="FFA74704"/>
    <w:rsid w:val="FFDDCF63"/>
    <w:rsid w:val="FFDFD04B"/>
    <w:rsid w:val="FFE7F03D"/>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vijaywang</dc:creator>
  <cp:lastModifiedBy>vijaywang</cp:lastModifiedBy>
  <dcterms:modified xsi:type="dcterms:W3CDTF">2021-05-31T13:23:58Z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