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770EC" w14:textId="77777777" w:rsidR="006668A0" w:rsidRDefault="00000000">
      <w:pPr>
        <w:pStyle w:val="Title"/>
      </w:pPr>
      <w:r>
        <w:t>Phase 7 Report: Integration &amp; External Access</w:t>
      </w:r>
    </w:p>
    <w:p w14:paraId="0B63E854" w14:textId="77777777" w:rsidR="006668A0" w:rsidRDefault="00000000">
      <w:pPr>
        <w:pStyle w:val="Heading1"/>
      </w:pPr>
      <w:r>
        <w:t>Executive Summary</w:t>
      </w:r>
    </w:p>
    <w:p w14:paraId="12D482C9" w14:textId="77777777" w:rsidR="006668A0" w:rsidRDefault="00000000">
      <w:r>
        <w:t>This report documents the completion of Phase 7 activities for the Recruitment Management App, focusing on integration and external access. The phase ensures seamless connectivity with external systems, enabling secure data exchange, real-time updates, and improved recruitment workflow automation.</w:t>
      </w:r>
    </w:p>
    <w:p w14:paraId="05841A73" w14:textId="429B9E02" w:rsidR="005C3243" w:rsidRDefault="005C3243">
      <w:r>
        <w:rPr>
          <w:noProof/>
        </w:rPr>
        <w:drawing>
          <wp:inline distT="0" distB="0" distL="0" distR="0" wp14:anchorId="285A5484" wp14:editId="62E7614A">
            <wp:extent cx="5486400" cy="3657600"/>
            <wp:effectExtent l="0" t="0" r="0" b="0"/>
            <wp:docPr id="138716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649A" w14:textId="77777777" w:rsidR="005C3243" w:rsidRDefault="005C3243"/>
    <w:p w14:paraId="7DAA0932" w14:textId="77777777" w:rsidR="006668A0" w:rsidRDefault="00000000">
      <w:pPr>
        <w:pStyle w:val="Heading2"/>
      </w:pPr>
      <w:r>
        <w:t>1. Named Credentials</w:t>
      </w:r>
    </w:p>
    <w:p w14:paraId="7F2FBB7F" w14:textId="77777777" w:rsidR="006668A0" w:rsidRDefault="00000000">
      <w:r>
        <w:t>Store recruitment-related API credentials (e.g., background verification, insurance) securely.</w:t>
      </w:r>
    </w:p>
    <w:p w14:paraId="6538EC8C" w14:textId="77777777" w:rsidR="006668A0" w:rsidRDefault="00000000">
      <w:pPr>
        <w:pStyle w:val="Heading2"/>
      </w:pPr>
      <w:r>
        <w:t>2. External Services</w:t>
      </w:r>
    </w:p>
    <w:p w14:paraId="53D7A8F9" w14:textId="77777777" w:rsidR="006668A0" w:rsidRDefault="00000000">
      <w:r>
        <w:t>Connect Salesforce with external verification services (e.g., candidate background checks, insurance verification).</w:t>
      </w:r>
    </w:p>
    <w:p w14:paraId="137A4ACD" w14:textId="77777777" w:rsidR="006668A0" w:rsidRDefault="00000000">
      <w:pPr>
        <w:pStyle w:val="Heading2"/>
      </w:pPr>
      <w:r>
        <w:lastRenderedPageBreak/>
        <w:t>3. Web Services (REST/SOAP)</w:t>
      </w:r>
    </w:p>
    <w:p w14:paraId="559454FE" w14:textId="77777777" w:rsidR="006668A0" w:rsidRDefault="00000000">
      <w:r>
        <w:t>Use REST callouts to fetch candidate verification status or job posting updates from external systems.</w:t>
      </w:r>
    </w:p>
    <w:p w14:paraId="368D68CB" w14:textId="77777777" w:rsidR="006668A0" w:rsidRDefault="00000000">
      <w:pPr>
        <w:pStyle w:val="Heading2"/>
      </w:pPr>
      <w:r>
        <w:t>4. Callouts</w:t>
      </w:r>
    </w:p>
    <w:p w14:paraId="69FA0963" w14:textId="77777777" w:rsidR="006668A0" w:rsidRDefault="00000000">
      <w:r>
        <w:t>Triggered when a job application or booking is created, initiating background verification or insurance checks.</w:t>
      </w:r>
    </w:p>
    <w:p w14:paraId="38470C68" w14:textId="77777777" w:rsidR="006668A0" w:rsidRDefault="00000000">
      <w:pPr>
        <w:pStyle w:val="Heading2"/>
      </w:pPr>
      <w:r>
        <w:t>5. Platform Events</w:t>
      </w:r>
    </w:p>
    <w:p w14:paraId="18B3CBC6" w14:textId="77777777" w:rsidR="006668A0" w:rsidRDefault="00000000">
      <w:r>
        <w:t>Publish platform events when a candidate reports issues (e.g., missing documents or job status updates).</w:t>
      </w:r>
    </w:p>
    <w:p w14:paraId="449D242D" w14:textId="77777777" w:rsidR="006668A0" w:rsidRDefault="00000000">
      <w:pPr>
        <w:pStyle w:val="Heading2"/>
      </w:pPr>
      <w:r>
        <w:t>6. Change Data Capture</w:t>
      </w:r>
    </w:p>
    <w:p w14:paraId="5B81A37E" w14:textId="77777777" w:rsidR="006668A0" w:rsidRDefault="00000000">
      <w:r>
        <w:t>If candidate/application data is updated in Salesforce, external systems are notified automatically.</w:t>
      </w:r>
    </w:p>
    <w:p w14:paraId="176A0E1D" w14:textId="77777777" w:rsidR="006668A0" w:rsidRDefault="00000000">
      <w:pPr>
        <w:pStyle w:val="Heading2"/>
      </w:pPr>
      <w:r>
        <w:t>7. Salesforce Connect</w:t>
      </w:r>
    </w:p>
    <w:p w14:paraId="5AAC333E" w14:textId="77777777" w:rsidR="006668A0" w:rsidRDefault="00000000">
      <w:r>
        <w:t>Connect with external HR/Recruitment databases if candidates or job postings are managed outside Salesforce.</w:t>
      </w:r>
    </w:p>
    <w:p w14:paraId="1B36C105" w14:textId="77777777" w:rsidR="006668A0" w:rsidRDefault="00000000">
      <w:pPr>
        <w:pStyle w:val="Heading2"/>
      </w:pPr>
      <w:r>
        <w:t>8. API Limits</w:t>
      </w:r>
    </w:p>
    <w:p w14:paraId="1E979B16" w14:textId="77777777" w:rsidR="006668A0" w:rsidRDefault="00000000">
      <w:r>
        <w:t>Monitor daily API calls to ensure recruitment integrations do not exceed limits.</w:t>
      </w:r>
    </w:p>
    <w:p w14:paraId="39254C4C" w14:textId="77777777" w:rsidR="006668A0" w:rsidRDefault="00000000">
      <w:pPr>
        <w:pStyle w:val="Heading2"/>
      </w:pPr>
      <w:r>
        <w:t>9. OAuth &amp; Authentication</w:t>
      </w:r>
    </w:p>
    <w:p w14:paraId="66ECC704" w14:textId="77777777" w:rsidR="006668A0" w:rsidRDefault="00000000">
      <w:r>
        <w:t>Enable candidates or recruiters to log in via secure OAuth providers (e.g., LinkedIn, Google).</w:t>
      </w:r>
    </w:p>
    <w:p w14:paraId="249BC244" w14:textId="77777777" w:rsidR="006668A0" w:rsidRDefault="00000000">
      <w:pPr>
        <w:pStyle w:val="Heading2"/>
      </w:pPr>
      <w:r>
        <w:t>10. Remote Site Settings</w:t>
      </w:r>
    </w:p>
    <w:p w14:paraId="06786E11" w14:textId="77777777" w:rsidR="006668A0" w:rsidRDefault="00000000">
      <w:r>
        <w:t>Allow secure callouts to external recruitment or HR systems.</w:t>
      </w:r>
    </w:p>
    <w:sectPr w:rsidR="006668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091323">
    <w:abstractNumId w:val="8"/>
  </w:num>
  <w:num w:numId="2" w16cid:durableId="320355582">
    <w:abstractNumId w:val="6"/>
  </w:num>
  <w:num w:numId="3" w16cid:durableId="738791529">
    <w:abstractNumId w:val="5"/>
  </w:num>
  <w:num w:numId="4" w16cid:durableId="2058969938">
    <w:abstractNumId w:val="4"/>
  </w:num>
  <w:num w:numId="5" w16cid:durableId="2066097378">
    <w:abstractNumId w:val="7"/>
  </w:num>
  <w:num w:numId="6" w16cid:durableId="523441524">
    <w:abstractNumId w:val="3"/>
  </w:num>
  <w:num w:numId="7" w16cid:durableId="740716469">
    <w:abstractNumId w:val="2"/>
  </w:num>
  <w:num w:numId="8" w16cid:durableId="675614314">
    <w:abstractNumId w:val="1"/>
  </w:num>
  <w:num w:numId="9" w16cid:durableId="97714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3243"/>
    <w:rsid w:val="005E5AE7"/>
    <w:rsid w:val="006668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00E7C"/>
  <w14:defaultImageDpi w14:val="300"/>
  <w15:docId w15:val="{B405162B-1A6F-4BC2-8DA1-00E83C9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jeevana Reddy</cp:lastModifiedBy>
  <cp:revision>2</cp:revision>
  <dcterms:created xsi:type="dcterms:W3CDTF">2025-09-29T17:57:00Z</dcterms:created>
  <dcterms:modified xsi:type="dcterms:W3CDTF">2025-09-29T17:57:00Z</dcterms:modified>
  <cp:category/>
</cp:coreProperties>
</file>