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Q3 — Program Charter</w:t>
      </w:r>
    </w:p>
    <w:p>
      <w:r>
        <w:rPr>
          <w:i/>
        </w:rPr>
        <w:t>MIRA — AI-Powered Project Intelligence Assistant</w:t>
      </w:r>
    </w:p>
    <w:p>
      <w:pPr>
        <w:pStyle w:val="Heading1"/>
      </w:pPr>
      <w:r>
        <w:t>1. Vision</w:t>
      </w:r>
    </w:p>
    <w:p>
      <w:r>
        <w:t>Give Nexora PMs/TPMs an always-available assistant that converts raw project data into structured, grounded and actionable project intelligence.</w:t>
      </w:r>
    </w:p>
    <w:p>
      <w:pPr>
        <w:pStyle w:val="Heading1"/>
      </w:pPr>
      <w:r>
        <w:t>2. Scope</w:t>
      </w:r>
    </w:p>
    <w:p>
      <w:pPr>
        <w:pStyle w:val="Heading2"/>
      </w:pPr>
      <w:r>
        <w:t>In Scope</w:t>
      </w:r>
    </w:p>
    <w:p>
      <w:pPr>
        <w:pStyle w:val="ListBullet"/>
      </w:pPr>
      <w:r>
        <w:t>Five-agent capability set</w:t>
      </w:r>
    </w:p>
    <w:p>
      <w:pPr>
        <w:pStyle w:val="ListBullet"/>
      </w:pPr>
      <w:r>
        <w:t>Router orchestration</w:t>
      </w:r>
    </w:p>
    <w:p>
      <w:pPr>
        <w:pStyle w:val="ListBullet"/>
      </w:pPr>
      <w:r>
        <w:t>Grounded project-data ingestion</w:t>
      </w:r>
    </w:p>
    <w:p>
      <w:pPr>
        <w:pStyle w:val="ListBullet"/>
      </w:pPr>
      <w:r>
        <w:t>Weekly status automation</w:t>
      </w:r>
    </w:p>
    <w:p>
      <w:pPr>
        <w:pStyle w:val="ListBullet"/>
      </w:pPr>
      <w:r>
        <w:t>Milestone/blocker alerts</w:t>
      </w:r>
    </w:p>
    <w:p>
      <w:pPr>
        <w:pStyle w:val="ListBullet"/>
      </w:pPr>
      <w:r>
        <w:t>Langfuse observability</w:t>
      </w:r>
    </w:p>
    <w:p>
      <w:pPr>
        <w:pStyle w:val="ListBullet"/>
      </w:pPr>
      <w:r>
        <w:t>Baseline evaluation</w:t>
      </w:r>
    </w:p>
    <w:p>
      <w:pPr>
        <w:pStyle w:val="Heading2"/>
      </w:pPr>
      <w:r>
        <w:t>Out of Scope</w:t>
      </w:r>
    </w:p>
    <w:p>
      <w:pPr>
        <w:pStyle w:val="ListBullet"/>
      </w:pPr>
      <w:r>
        <w:t>Live Jira/Trello write-back</w:t>
      </w:r>
    </w:p>
    <w:p>
      <w:pPr>
        <w:pStyle w:val="ListBullet"/>
      </w:pPr>
      <w:r>
        <w:t>Fine-tuning in the initial release</w:t>
      </w:r>
    </w:p>
    <w:p>
      <w:pPr>
        <w:pStyle w:val="ListBullet"/>
      </w:pPr>
      <w:r>
        <w:t>Autonomous external stakeholder communications without human review</w:t>
      </w:r>
    </w:p>
    <w:p>
      <w:pPr>
        <w:pStyle w:val="Heading1"/>
      </w:pPr>
      <w:r>
        <w:t>3. Success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b/>
                <w:sz w:val="18"/>
              </w:rPr>
              <w:t>Objective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Planning effort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≤15 minutes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Weekly status effort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≤5 minutes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Current risk matrix coverage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100%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Grounding accuracy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100%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Routing accuracy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≥95%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Pre-retrospective at-risk/blocked detection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≥90%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Adoption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≥8 of 10 PMs/TPMs within one quarter</w:t>
            </w:r>
          </w:p>
        </w:tc>
      </w:tr>
    </w:tbl>
    <w:p/>
    <w:p>
      <w:pPr>
        <w:pStyle w:val="Heading1"/>
      </w:pPr>
      <w:r>
        <w:t>4. Indicative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  <w:sz w:val="18"/>
              </w:rPr>
              <w:t>Milestone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Discovery &amp; design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Weeks 1–2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Architecture/orchestration approved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Core build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Weeks 3–5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Planner, Risk and Status end-to-end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Extended + observability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Weeks 6–7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Milestone, Stakeholder Update, Langfuse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Evaluation &amp; hardening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Week 8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Baseline and evaluation completed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Pilot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Weeks 9–10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3 PM pilot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Full rollout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Weeks 11–12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PM/TPM onboarding</w:t>
            </w:r>
          </w:p>
        </w:tc>
      </w:tr>
    </w:tbl>
    <w:p/>
    <w:p>
      <w:pPr>
        <w:pStyle w:val="Heading1"/>
      </w:pPr>
      <w:r>
        <w:t>5.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b/>
                <w:sz w:val="18"/>
              </w:rPr>
              <w:t>Risk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Invented facts / hallucination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Grounding prompts, deterministic counts, human review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LLM cost overruns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Router pattern, small model, token monitoring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Duplicate/stale source files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Single-source folder, trashed=false, file discipline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API credit/rate-limit outage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Alerts, budget management, fallback key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Low adoption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Pilot, champions, training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Project-data privacy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Data-handling policy, least privilege, provider-term review</w:t>
            </w:r>
          </w:p>
        </w:tc>
      </w:tr>
    </w:tbl>
    <w:p/>
    <w:p>
      <w:pPr>
        <w:pStyle w:val="Heading1"/>
      </w:pPr>
      <w:r>
        <w:t>6. Stakeholders &amp; Decision Making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b/>
                <w:sz w:val="18"/>
              </w:rPr>
              <w:t>Stakeholder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b/>
                <w:sz w:val="18"/>
              </w:rPr>
              <w:t>Interest / Role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CTO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Sponsor, steering and sign-off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PMs / TPMs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Users, pilot and feedback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Data/ML teams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Technical input and validation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Product stakeholders / clients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Recipients of outputs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Security / Compliance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Privacy and data-handling review</w:t>
            </w:r>
          </w:p>
        </w:tc>
      </w:tr>
    </w:tbl>
    <w:p/>
    <w:p>
      <w:r>
        <w:t>RACI stated in the supplied documentation: AI PM/TPM = Responsible; CTO = Accountable; Security and senior PMs = Consulted; PMs = Informed.</w:t>
      </w:r>
    </w:p>
    <w:p>
      <w:pPr>
        <w:pStyle w:val="Heading1"/>
      </w:pPr>
      <w:r>
        <w:t>7. Rollout</w:t>
      </w:r>
    </w:p>
    <w:p>
      <w:pPr>
        <w:pStyle w:val="ListBullet"/>
      </w:pPr>
      <w:r>
        <w:t>Pilot with 3 PMs</w:t>
      </w:r>
    </w:p>
    <w:p>
      <w:pPr>
        <w:pStyle w:val="ListBullet"/>
      </w:pPr>
      <w:r>
        <w:t>Collect feedback and trace data</w:t>
      </w:r>
    </w:p>
    <w:p>
      <w:pPr>
        <w:pStyle w:val="ListBullet"/>
      </w:pPr>
      <w:r>
        <w:t>Tune prompts/routing</w:t>
      </w:r>
    </w:p>
    <w:p>
      <w:pPr>
        <w:pStyle w:val="ListBullet"/>
      </w:pPr>
      <w:r>
        <w:t>Confirm baseline tests</w:t>
      </w:r>
    </w:p>
    <w:p>
      <w:pPr>
        <w:pStyle w:val="ListBullet"/>
      </w:pPr>
      <w:r>
        <w:t>Onboard broader PM/TPM group</w:t>
      </w:r>
    </w:p>
    <w:p>
      <w:pPr>
        <w:pStyle w:val="ListBullet"/>
      </w:pPr>
      <w:r>
        <w:t>Sustain with weekly quality/cost review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