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Operations Manual</w:t>
      </w:r>
    </w:p>
    <w:p>
      <w:r>
        <w:t>OPERATIONS MANUAL</w:t>
        <w:br/>
        <w:t>Document ID: OPS-MAN-2025</w:t>
        <w:br/>
        <w:t>Version: 3.0</w:t>
        <w:br/>
        <w:t>Owner: Operations</w:t>
        <w:br/>
        <w:t>Effective: 15 March 2025</w:t>
      </w:r>
    </w:p>
    <w:p>
      <w:pPr>
        <w:pStyle w:val="Heading2"/>
      </w:pPr>
      <w:r>
        <w:t>1. REQUEST SUBMISSION PROCESS</w:t>
      </w:r>
    </w:p>
    <w:p>
      <w:r>
        <w:t>Employees must submit operational and leave requests within 7 days of the required date.</w:t>
        <w:br/>
        <w:t>Requests are routed to the department manager for approval.</w:t>
      </w:r>
    </w:p>
    <w:p>
      <w:pPr>
        <w:pStyle w:val="Heading2"/>
      </w:pPr>
      <w:r>
        <w:t>2. ONBOARDING PROCESS</w:t>
      </w:r>
    </w:p>
    <w:p>
      <w:r>
        <w:t>The onboarding process requires:</w:t>
        <w:br/>
        <w:t>- Identity verification</w:t>
        <w:br/>
        <w:t>- Policy acknowledgement</w:t>
        <w:br/>
        <w:t>- System access request</w:t>
        <w:br/>
        <w:t>- Manager approval</w:t>
      </w:r>
    </w:p>
    <w:p>
      <w:pPr>
        <w:pStyle w:val="Heading2"/>
      </w:pPr>
      <w:r>
        <w:t>3. CONFLICT NOTE</w:t>
      </w:r>
    </w:p>
    <w:p>
      <w:r>
        <w:t>Request timing in this manual is 7 days. Later policy versions may specify a different window.</w:t>
        <w:br/>
        <w:t>This manual references Security Regulation SR-2024 for access provisioning.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Operations Manual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