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96993001"/>
        <w:docPartObj>
          <w:docPartGallery w:val="Cover Pages"/>
          <w:docPartUnique/>
        </w:docPartObj>
      </w:sdtPr>
      <w:sdtContent>
        <w:p w14:paraId="0173AC2D" w14:textId="60289D78" w:rsidR="00B705AE" w:rsidRDefault="00B705AE">
          <w:r>
            <w:rPr>
              <w:noProof/>
            </w:rPr>
            <mc:AlternateContent>
              <mc:Choice Requires="wpg">
                <w:drawing>
                  <wp:anchor distT="0" distB="0" distL="114300" distR="114300" simplePos="0" relativeHeight="251662336" behindDoc="0" locked="0" layoutInCell="1" allowOverlap="1" wp14:anchorId="4DA0EC2D" wp14:editId="31914C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5CA82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E24006A" wp14:editId="3630A07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EE5245" w14:textId="3750A615" w:rsidR="00B705AE" w:rsidRDefault="00DF25BF">
                                    <w:pPr>
                                      <w:pStyle w:val="NoSpacing"/>
                                      <w:jc w:val="right"/>
                                      <w:rPr>
                                        <w:color w:val="595959" w:themeColor="text1" w:themeTint="A6"/>
                                        <w:sz w:val="28"/>
                                        <w:szCs w:val="28"/>
                                      </w:rPr>
                                    </w:pPr>
                                    <w:r>
                                      <w:rPr>
                                        <w:color w:val="595959" w:themeColor="text1" w:themeTint="A6"/>
                                        <w:sz w:val="28"/>
                                        <w:szCs w:val="28"/>
                                      </w:rPr>
                                      <w:t>VIJAYAKUMARAN M</w:t>
                                    </w:r>
                                  </w:p>
                                </w:sdtContent>
                              </w:sdt>
                              <w:p w14:paraId="09D6DD3D" w14:textId="23E2182C" w:rsidR="00B705A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F25BF">
                                      <w:rPr>
                                        <w:color w:val="595959" w:themeColor="text1" w:themeTint="A6"/>
                                        <w:sz w:val="18"/>
                                        <w:szCs w:val="18"/>
                                      </w:rPr>
                                      <w:t>vijayakumaran2004</w:t>
                                    </w:r>
                                    <w:r w:rsidR="00B705AE">
                                      <w:rPr>
                                        <w:color w:val="595959" w:themeColor="text1" w:themeTint="A6"/>
                                        <w:sz w:val="18"/>
                                        <w:szCs w:val="18"/>
                                      </w:rPr>
                                      <w:t>@gmail.com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24006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EE5245" w14:textId="3750A615" w:rsidR="00B705AE" w:rsidRDefault="00DF25BF">
                              <w:pPr>
                                <w:pStyle w:val="NoSpacing"/>
                                <w:jc w:val="right"/>
                                <w:rPr>
                                  <w:color w:val="595959" w:themeColor="text1" w:themeTint="A6"/>
                                  <w:sz w:val="28"/>
                                  <w:szCs w:val="28"/>
                                </w:rPr>
                              </w:pPr>
                              <w:r>
                                <w:rPr>
                                  <w:color w:val="595959" w:themeColor="text1" w:themeTint="A6"/>
                                  <w:sz w:val="28"/>
                                  <w:szCs w:val="28"/>
                                </w:rPr>
                                <w:t>VIJAYAKUMARAN M</w:t>
                              </w:r>
                            </w:p>
                          </w:sdtContent>
                        </w:sdt>
                        <w:p w14:paraId="09D6DD3D" w14:textId="23E2182C" w:rsidR="00B705A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F25BF">
                                <w:rPr>
                                  <w:color w:val="595959" w:themeColor="text1" w:themeTint="A6"/>
                                  <w:sz w:val="18"/>
                                  <w:szCs w:val="18"/>
                                </w:rPr>
                                <w:t>vijayakumaran2004</w:t>
                              </w:r>
                              <w:r w:rsidR="00B705AE">
                                <w:rPr>
                                  <w:color w:val="595959" w:themeColor="text1" w:themeTint="A6"/>
                                  <w:sz w:val="18"/>
                                  <w:szCs w:val="18"/>
                                </w:rPr>
                                <w:t>@gmail.com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289241E" wp14:editId="623B446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90853" w14:textId="19F55F8C" w:rsidR="00B705AE" w:rsidRDefault="00B705AE">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E9151D7" w14:textId="1387D2DC" w:rsidR="00B705AE" w:rsidRDefault="00B705A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89241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D090853" w14:textId="19F55F8C" w:rsidR="00B705AE" w:rsidRDefault="00B705AE">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E9151D7" w14:textId="1387D2DC" w:rsidR="00B705AE" w:rsidRDefault="00B705A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6BCE5EA" wp14:editId="67CD041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251ED6" w14:textId="65A66053" w:rsidR="00B705A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05AE">
                                      <w:rPr>
                                        <w:caps/>
                                        <w:color w:val="4472C4" w:themeColor="accent1"/>
                                        <w:sz w:val="64"/>
                                        <w:szCs w:val="64"/>
                                      </w:rPr>
                                      <w:t>Architecture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1CCBE4" w14:textId="6596AA7E" w:rsidR="00B705AE" w:rsidRDefault="00B705AE">
                                    <w:pPr>
                                      <w:jc w:val="right"/>
                                      <w:rPr>
                                        <w:smallCaps/>
                                        <w:color w:val="404040" w:themeColor="text1" w:themeTint="BF"/>
                                        <w:sz w:val="36"/>
                                        <w:szCs w:val="36"/>
                                      </w:rPr>
                                    </w:pPr>
                                    <w:r>
                                      <w:rPr>
                                        <w:color w:val="404040" w:themeColor="text1" w:themeTint="BF"/>
                                        <w:sz w:val="36"/>
                                        <w:szCs w:val="36"/>
                                      </w:rPr>
                                      <w:t>Thyroid Disease Detection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BCE5E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D251ED6" w14:textId="65A66053" w:rsidR="00B705AE" w:rsidRDefault="00B705A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Architecture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1CCBE4" w14:textId="6596AA7E" w:rsidR="00B705AE" w:rsidRDefault="00B705AE">
                              <w:pPr>
                                <w:jc w:val="right"/>
                                <w:rPr>
                                  <w:smallCaps/>
                                  <w:color w:val="404040" w:themeColor="text1" w:themeTint="BF"/>
                                  <w:sz w:val="36"/>
                                  <w:szCs w:val="36"/>
                                </w:rPr>
                              </w:pPr>
                              <w:r>
                                <w:rPr>
                                  <w:color w:val="404040" w:themeColor="text1" w:themeTint="BF"/>
                                  <w:sz w:val="36"/>
                                  <w:szCs w:val="36"/>
                                </w:rPr>
                                <w:t>Thyroid Disease Detection</w:t>
                              </w:r>
                            </w:p>
                          </w:sdtContent>
                        </w:sdt>
                      </w:txbxContent>
                    </v:textbox>
                    <w10:wrap type="square" anchorx="page" anchory="page"/>
                  </v:shape>
                </w:pict>
              </mc:Fallback>
            </mc:AlternateContent>
          </w:r>
          <w:r>
            <w:t>A</w:t>
          </w:r>
        </w:p>
        <w:p w14:paraId="47711822" w14:textId="3F22EE80" w:rsidR="00B705AE" w:rsidRDefault="00B705AE">
          <w:r>
            <w:br w:type="page"/>
          </w:r>
        </w:p>
      </w:sdtContent>
    </w:sdt>
    <w:p w14:paraId="61EA2181" w14:textId="1E78D8C8" w:rsidR="00B705AE" w:rsidRPr="00BF5A64" w:rsidRDefault="00BF5A64">
      <w:pPr>
        <w:rPr>
          <w:b/>
          <w:bCs/>
          <w:color w:val="2E74B5" w:themeColor="accent5" w:themeShade="BF"/>
          <w:sz w:val="40"/>
          <w:szCs w:val="40"/>
        </w:rPr>
      </w:pPr>
      <w:r>
        <w:rPr>
          <w:b/>
          <w:bCs/>
          <w:color w:val="2E74B5" w:themeColor="accent5" w:themeShade="BF"/>
          <w:sz w:val="40"/>
          <w:szCs w:val="40"/>
        </w:rPr>
        <w:lastRenderedPageBreak/>
        <w:t xml:space="preserve">1 </w:t>
      </w:r>
      <w:r w:rsidR="00C87D6C" w:rsidRPr="00BF5A64">
        <w:rPr>
          <w:b/>
          <w:bCs/>
          <w:color w:val="2E74B5" w:themeColor="accent5" w:themeShade="BF"/>
          <w:sz w:val="40"/>
          <w:szCs w:val="40"/>
        </w:rPr>
        <w:t>Introduction</w:t>
      </w:r>
    </w:p>
    <w:p w14:paraId="1FCEAF17" w14:textId="30000860" w:rsidR="00BF5A64" w:rsidRPr="00762850" w:rsidRDefault="00BF5A64">
      <w:pPr>
        <w:rPr>
          <w:b/>
          <w:bCs/>
          <w:color w:val="2E74B5" w:themeColor="accent5" w:themeShade="BF"/>
          <w:sz w:val="36"/>
          <w:szCs w:val="36"/>
        </w:rPr>
      </w:pPr>
      <w:r w:rsidRPr="00762850">
        <w:rPr>
          <w:b/>
          <w:bCs/>
          <w:color w:val="2E74B5" w:themeColor="accent5" w:themeShade="BF"/>
          <w:sz w:val="36"/>
          <w:szCs w:val="36"/>
        </w:rPr>
        <w:t>1.1 Purpose</w:t>
      </w:r>
    </w:p>
    <w:p w14:paraId="5062AE46" w14:textId="1DF796F8" w:rsidR="00C87D6C" w:rsidRPr="00C87D6C" w:rsidRDefault="00C87D6C" w:rsidP="00BF5A64">
      <w:pPr>
        <w:jc w:val="both"/>
        <w:rPr>
          <w:sz w:val="32"/>
          <w:szCs w:val="32"/>
        </w:rPr>
      </w:pPr>
      <w:r>
        <w:rPr>
          <w:sz w:val="32"/>
          <w:szCs w:val="32"/>
        </w:rPr>
        <w:t>This architecture document provides an architectural overview of the solution, depicting its diff</w:t>
      </w:r>
      <w:r w:rsidR="00BF5A64">
        <w:rPr>
          <w:sz w:val="32"/>
          <w:szCs w:val="32"/>
        </w:rPr>
        <w:t>e</w:t>
      </w:r>
      <w:r>
        <w:rPr>
          <w:sz w:val="32"/>
          <w:szCs w:val="32"/>
        </w:rPr>
        <w:t>rent</w:t>
      </w:r>
      <w:r w:rsidR="00BF5A64">
        <w:rPr>
          <w:sz w:val="32"/>
          <w:szCs w:val="32"/>
        </w:rPr>
        <w:t xml:space="preserve"> aspects using different views. It is intended to capture and convey the significant architectural decisions made.</w:t>
      </w:r>
    </w:p>
    <w:p w14:paraId="6CF61762" w14:textId="47D4C0B8" w:rsidR="00C87D6C" w:rsidRPr="00762850" w:rsidRDefault="00BF5A64" w:rsidP="00C87D6C">
      <w:pPr>
        <w:rPr>
          <w:b/>
          <w:bCs/>
          <w:color w:val="2E74B5" w:themeColor="accent5" w:themeShade="BF"/>
          <w:sz w:val="36"/>
          <w:szCs w:val="36"/>
        </w:rPr>
      </w:pPr>
      <w:r w:rsidRPr="00762850">
        <w:rPr>
          <w:b/>
          <w:bCs/>
          <w:color w:val="2E74B5" w:themeColor="accent5" w:themeShade="BF"/>
          <w:sz w:val="36"/>
          <w:szCs w:val="36"/>
        </w:rPr>
        <w:t xml:space="preserve">1.2 Scope </w:t>
      </w:r>
    </w:p>
    <w:p w14:paraId="47F21FB9" w14:textId="11E487FA" w:rsidR="00D301E4" w:rsidRDefault="00D301E4" w:rsidP="00762850">
      <w:pPr>
        <w:jc w:val="both"/>
        <w:rPr>
          <w:sz w:val="32"/>
          <w:szCs w:val="32"/>
        </w:rPr>
      </w:pPr>
      <w:r>
        <w:rPr>
          <w:sz w:val="32"/>
          <w:szCs w:val="32"/>
        </w:rPr>
        <w:t>This architecture document provides an architectural overview of the Thyroid Disease Detection solution. This solution is developed by Kumar Trinayan Bharadwaj under an internship in iNeuron.</w:t>
      </w:r>
    </w:p>
    <w:p w14:paraId="07414F73" w14:textId="5511DDAE" w:rsidR="00D301E4" w:rsidRDefault="00C33773" w:rsidP="00C33773">
      <w:pPr>
        <w:rPr>
          <w:b/>
          <w:bCs/>
          <w:color w:val="2E74B5" w:themeColor="accent5" w:themeShade="BF"/>
          <w:sz w:val="40"/>
          <w:szCs w:val="40"/>
        </w:rPr>
      </w:pPr>
      <w:r w:rsidRPr="00C33773">
        <w:rPr>
          <w:b/>
          <w:bCs/>
          <w:color w:val="2E74B5" w:themeColor="accent5" w:themeShade="BF"/>
          <w:sz w:val="40"/>
          <w:szCs w:val="40"/>
        </w:rPr>
        <w:t>2 Architecture Representation</w:t>
      </w:r>
    </w:p>
    <w:p w14:paraId="297237DA" w14:textId="5F9DFE5E" w:rsidR="00C33773" w:rsidRPr="00762850" w:rsidRDefault="00762850" w:rsidP="00762850">
      <w:pPr>
        <w:jc w:val="both"/>
        <w:rPr>
          <w:b/>
          <w:bCs/>
          <w:color w:val="2E74B5" w:themeColor="accent5" w:themeShade="BF"/>
          <w:sz w:val="32"/>
          <w:szCs w:val="32"/>
        </w:rPr>
      </w:pPr>
      <w:r w:rsidRPr="00762850">
        <w:rPr>
          <w:color w:val="000000"/>
          <w:sz w:val="32"/>
          <w:szCs w:val="32"/>
          <w:shd w:val="clear" w:color="auto" w:fill="FFFFFF"/>
        </w:rPr>
        <w:t>This document presents the architecture as a series of views; use case view, logical view, process view and deployment view. There is no separate implementation view described in this document.</w:t>
      </w:r>
    </w:p>
    <w:p w14:paraId="1515C071" w14:textId="520B8870" w:rsidR="00762850" w:rsidRDefault="00762850" w:rsidP="00C33773">
      <w:pPr>
        <w:rPr>
          <w:b/>
          <w:bCs/>
          <w:color w:val="2E74B5" w:themeColor="accent5" w:themeShade="BF"/>
          <w:sz w:val="40"/>
          <w:szCs w:val="40"/>
        </w:rPr>
      </w:pPr>
      <w:r>
        <w:rPr>
          <w:b/>
          <w:bCs/>
          <w:color w:val="2E74B5" w:themeColor="accent5" w:themeShade="BF"/>
          <w:sz w:val="40"/>
          <w:szCs w:val="40"/>
        </w:rPr>
        <w:t>3 Use Case View</w:t>
      </w:r>
    </w:p>
    <w:p w14:paraId="1F7E0881" w14:textId="46788F8F" w:rsidR="0021515E" w:rsidRDefault="0021515E" w:rsidP="0021515E">
      <w:pPr>
        <w:jc w:val="both"/>
        <w:rPr>
          <w:color w:val="000000"/>
          <w:sz w:val="32"/>
          <w:szCs w:val="32"/>
          <w:shd w:val="clear" w:color="auto" w:fill="FFFFFF"/>
        </w:rPr>
      </w:pPr>
      <w:r w:rsidRPr="0021515E">
        <w:rPr>
          <w:color w:val="000000"/>
          <w:sz w:val="32"/>
          <w:szCs w:val="32"/>
          <w:shd w:val="clear" w:color="auto" w:fill="FFFFFF"/>
        </w:rPr>
        <w:t>A description of the use-case view of the software architecture. The Use Case View is important input to the selection of the set of scenarios and/or use cases that are the focus of an iteration. It describes the set of scenarios and/or use cases that represent some significant, central functionality.</w:t>
      </w:r>
    </w:p>
    <w:p w14:paraId="1A284A4D" w14:textId="11B78216" w:rsidR="0021515E" w:rsidRDefault="0021515E" w:rsidP="0021515E">
      <w:pPr>
        <w:jc w:val="both"/>
        <w:rPr>
          <w:color w:val="000000"/>
          <w:sz w:val="32"/>
          <w:szCs w:val="32"/>
          <w:shd w:val="clear" w:color="auto" w:fill="FFFFFF"/>
        </w:rPr>
      </w:pPr>
      <w:r>
        <w:rPr>
          <w:color w:val="000000"/>
          <w:sz w:val="32"/>
          <w:szCs w:val="32"/>
          <w:shd w:val="clear" w:color="auto" w:fill="FFFFFF"/>
        </w:rPr>
        <w:t xml:space="preserve"> The thyroid disease detection use cases are:</w:t>
      </w:r>
    </w:p>
    <w:p w14:paraId="48064B73" w14:textId="6D26BF36" w:rsidR="0021515E" w:rsidRDefault="0021515E" w:rsidP="0021515E">
      <w:pPr>
        <w:pStyle w:val="ListParagraph"/>
        <w:numPr>
          <w:ilvl w:val="0"/>
          <w:numId w:val="1"/>
        </w:numPr>
        <w:jc w:val="both"/>
        <w:rPr>
          <w:sz w:val="32"/>
          <w:szCs w:val="32"/>
        </w:rPr>
      </w:pPr>
      <w:r>
        <w:rPr>
          <w:sz w:val="32"/>
          <w:szCs w:val="32"/>
        </w:rPr>
        <w:t>Click the link and enter the homepage</w:t>
      </w:r>
    </w:p>
    <w:p w14:paraId="02826C83" w14:textId="16C749C2" w:rsidR="0021515E" w:rsidRDefault="0021515E" w:rsidP="0021515E">
      <w:pPr>
        <w:pStyle w:val="ListParagraph"/>
        <w:numPr>
          <w:ilvl w:val="0"/>
          <w:numId w:val="1"/>
        </w:numPr>
        <w:jc w:val="both"/>
        <w:rPr>
          <w:sz w:val="32"/>
          <w:szCs w:val="32"/>
        </w:rPr>
      </w:pPr>
      <w:r>
        <w:rPr>
          <w:sz w:val="32"/>
          <w:szCs w:val="32"/>
        </w:rPr>
        <w:t>Enter the patient details (TSH, T4U, FTI and TT4)</w:t>
      </w:r>
    </w:p>
    <w:p w14:paraId="76654840" w14:textId="3F3BD23E" w:rsidR="0021515E" w:rsidRDefault="0021515E" w:rsidP="0021515E">
      <w:pPr>
        <w:pStyle w:val="ListParagraph"/>
        <w:numPr>
          <w:ilvl w:val="0"/>
          <w:numId w:val="1"/>
        </w:numPr>
        <w:jc w:val="both"/>
        <w:rPr>
          <w:sz w:val="32"/>
          <w:szCs w:val="32"/>
        </w:rPr>
      </w:pPr>
      <w:r>
        <w:rPr>
          <w:sz w:val="32"/>
          <w:szCs w:val="32"/>
        </w:rPr>
        <w:t>Hit the predict button</w:t>
      </w:r>
    </w:p>
    <w:p w14:paraId="77AF7043" w14:textId="34E170D4" w:rsidR="0021515E" w:rsidRPr="007613AB" w:rsidRDefault="0021515E" w:rsidP="007613AB">
      <w:pPr>
        <w:pStyle w:val="ListParagraph"/>
        <w:numPr>
          <w:ilvl w:val="0"/>
          <w:numId w:val="1"/>
        </w:numPr>
        <w:jc w:val="both"/>
        <w:rPr>
          <w:sz w:val="32"/>
          <w:szCs w:val="32"/>
        </w:rPr>
      </w:pPr>
      <w:r>
        <w:rPr>
          <w:sz w:val="32"/>
          <w:szCs w:val="32"/>
        </w:rPr>
        <w:t>Get the result</w:t>
      </w:r>
    </w:p>
    <w:p w14:paraId="2FE912E2" w14:textId="77777777" w:rsidR="007613AB" w:rsidRDefault="007613AB" w:rsidP="00C33773">
      <w:pPr>
        <w:rPr>
          <w:b/>
          <w:bCs/>
          <w:color w:val="2E74B5" w:themeColor="accent5" w:themeShade="BF"/>
          <w:sz w:val="40"/>
          <w:szCs w:val="40"/>
        </w:rPr>
      </w:pPr>
    </w:p>
    <w:p w14:paraId="17409C98" w14:textId="1B8641A5" w:rsidR="00762850" w:rsidRDefault="00762850" w:rsidP="00C33773">
      <w:pPr>
        <w:rPr>
          <w:b/>
          <w:bCs/>
          <w:color w:val="2E74B5" w:themeColor="accent5" w:themeShade="BF"/>
          <w:sz w:val="40"/>
          <w:szCs w:val="40"/>
        </w:rPr>
      </w:pPr>
      <w:r>
        <w:rPr>
          <w:b/>
          <w:bCs/>
          <w:color w:val="2E74B5" w:themeColor="accent5" w:themeShade="BF"/>
          <w:sz w:val="40"/>
          <w:szCs w:val="40"/>
        </w:rPr>
        <w:lastRenderedPageBreak/>
        <w:t>5</w:t>
      </w:r>
      <w:r w:rsidR="00C33773" w:rsidRPr="00C33773">
        <w:rPr>
          <w:b/>
          <w:bCs/>
          <w:color w:val="2E74B5" w:themeColor="accent5" w:themeShade="BF"/>
          <w:sz w:val="40"/>
          <w:szCs w:val="40"/>
        </w:rPr>
        <w:t xml:space="preserve"> Process View</w:t>
      </w:r>
    </w:p>
    <w:p w14:paraId="08910CBE" w14:textId="1945B43C" w:rsidR="007613AB" w:rsidRDefault="007613AB" w:rsidP="007613AB">
      <w:pPr>
        <w:jc w:val="both"/>
        <w:rPr>
          <w:sz w:val="32"/>
          <w:szCs w:val="32"/>
        </w:rPr>
      </w:pPr>
      <w:r w:rsidRPr="007613AB">
        <w:rPr>
          <w:sz w:val="32"/>
          <w:szCs w:val="32"/>
        </w:rPr>
        <w:t>A description of the process view of the architecture. Describes the tasks (processes and threads) involved in the system's execution, their interactions and configurations.</w:t>
      </w:r>
    </w:p>
    <w:p w14:paraId="22200FCE" w14:textId="6A91256B" w:rsidR="007613AB" w:rsidRPr="007613AB" w:rsidRDefault="007613AB" w:rsidP="007613AB">
      <w:pPr>
        <w:jc w:val="both"/>
        <w:rPr>
          <w:sz w:val="32"/>
          <w:szCs w:val="32"/>
        </w:rPr>
      </w:pPr>
      <w:r>
        <w:rPr>
          <w:noProof/>
        </w:rPr>
        <w:drawing>
          <wp:inline distT="0" distB="0" distL="0" distR="0" wp14:anchorId="5CF76CE8" wp14:editId="7324C53A">
            <wp:extent cx="5731510" cy="32169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14:paraId="4A68B3F3" w14:textId="0723E3A3" w:rsidR="00C33773" w:rsidRDefault="00762850" w:rsidP="00C33773">
      <w:pPr>
        <w:rPr>
          <w:b/>
          <w:bCs/>
          <w:color w:val="2E74B5" w:themeColor="accent5" w:themeShade="BF"/>
          <w:sz w:val="40"/>
          <w:szCs w:val="40"/>
        </w:rPr>
      </w:pPr>
      <w:r>
        <w:rPr>
          <w:b/>
          <w:bCs/>
          <w:color w:val="2E74B5" w:themeColor="accent5" w:themeShade="BF"/>
          <w:sz w:val="40"/>
          <w:szCs w:val="40"/>
        </w:rPr>
        <w:t>6</w:t>
      </w:r>
      <w:r w:rsidR="00C33773" w:rsidRPr="00C33773">
        <w:rPr>
          <w:b/>
          <w:bCs/>
          <w:color w:val="2E74B5" w:themeColor="accent5" w:themeShade="BF"/>
          <w:sz w:val="40"/>
          <w:szCs w:val="40"/>
        </w:rPr>
        <w:t xml:space="preserve"> Deployment view</w:t>
      </w:r>
    </w:p>
    <w:p w14:paraId="06E0A422" w14:textId="6E4F65AF" w:rsidR="000207F9" w:rsidRDefault="000207F9" w:rsidP="000207F9">
      <w:pPr>
        <w:jc w:val="both"/>
        <w:rPr>
          <w:color w:val="000000"/>
          <w:sz w:val="32"/>
          <w:szCs w:val="32"/>
          <w:shd w:val="clear" w:color="auto" w:fill="FFFFFF"/>
        </w:rPr>
      </w:pPr>
      <w:r w:rsidRPr="000207F9">
        <w:rPr>
          <w:color w:val="000000"/>
          <w:sz w:val="32"/>
          <w:szCs w:val="32"/>
          <w:shd w:val="clear" w:color="auto" w:fill="FFFFFF"/>
        </w:rPr>
        <w:t>A description of the deployment view of the architecture Describes the various physical nodes for the most typical platform configurations. Also describes the allocation of tasks (from the Process View) to the physical nodes.</w:t>
      </w:r>
    </w:p>
    <w:p w14:paraId="17D4A75C" w14:textId="6CC0AB5C" w:rsidR="00BF5A64" w:rsidRPr="00BF5A64" w:rsidRDefault="000207F9" w:rsidP="000207F9">
      <w:pPr>
        <w:jc w:val="both"/>
        <w:rPr>
          <w:sz w:val="32"/>
          <w:szCs w:val="32"/>
        </w:rPr>
      </w:pPr>
      <w:r>
        <w:rPr>
          <w:noProof/>
        </w:rPr>
        <w:drawing>
          <wp:inline distT="0" distB="0" distL="0" distR="0" wp14:anchorId="6B45F5CE" wp14:editId="7AA02537">
            <wp:extent cx="4577192" cy="25690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5759" cy="2585063"/>
                    </a:xfrm>
                    <a:prstGeom prst="rect">
                      <a:avLst/>
                    </a:prstGeom>
                    <a:noFill/>
                    <a:ln>
                      <a:noFill/>
                    </a:ln>
                  </pic:spPr>
                </pic:pic>
              </a:graphicData>
            </a:graphic>
          </wp:inline>
        </w:drawing>
      </w:r>
    </w:p>
    <w:sectPr w:rsidR="00BF5A64" w:rsidRPr="00BF5A64" w:rsidSect="00B705AE">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A452A5" w14:textId="77777777" w:rsidR="00DE4303" w:rsidRDefault="00DE4303" w:rsidP="00B705AE">
      <w:pPr>
        <w:spacing w:after="0" w:line="240" w:lineRule="auto"/>
      </w:pPr>
      <w:r>
        <w:separator/>
      </w:r>
    </w:p>
  </w:endnote>
  <w:endnote w:type="continuationSeparator" w:id="0">
    <w:p w14:paraId="39F5B893" w14:textId="77777777" w:rsidR="00DE4303" w:rsidRDefault="00DE4303" w:rsidP="00B70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2287D" w14:textId="77777777" w:rsidR="00DE4303" w:rsidRDefault="00DE4303" w:rsidP="00B705AE">
      <w:pPr>
        <w:spacing w:after="0" w:line="240" w:lineRule="auto"/>
      </w:pPr>
      <w:r>
        <w:separator/>
      </w:r>
    </w:p>
  </w:footnote>
  <w:footnote w:type="continuationSeparator" w:id="0">
    <w:p w14:paraId="65CF97AF" w14:textId="77777777" w:rsidR="00DE4303" w:rsidRDefault="00DE4303" w:rsidP="00B70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9C5B0" w14:textId="7750E396" w:rsidR="00B705AE" w:rsidRDefault="00B705A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537E1BB" wp14:editId="7BDBC707">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DA3B4" w14:textId="77777777" w:rsidR="00B705AE" w:rsidRDefault="00B705AE">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37E1BB"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CBDA3B4" w14:textId="77777777" w:rsidR="00B705AE" w:rsidRDefault="00B705AE">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45051"/>
    <w:multiLevelType w:val="hybridMultilevel"/>
    <w:tmpl w:val="09824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46680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AE"/>
    <w:rsid w:val="000207F9"/>
    <w:rsid w:val="0021515E"/>
    <w:rsid w:val="004351E6"/>
    <w:rsid w:val="00750F13"/>
    <w:rsid w:val="007613AB"/>
    <w:rsid w:val="00762850"/>
    <w:rsid w:val="00B705AE"/>
    <w:rsid w:val="00BF5A64"/>
    <w:rsid w:val="00C33773"/>
    <w:rsid w:val="00C87D6C"/>
    <w:rsid w:val="00D301E4"/>
    <w:rsid w:val="00DE4303"/>
    <w:rsid w:val="00DF25B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E756"/>
  <w15:chartTrackingRefBased/>
  <w15:docId w15:val="{48B2B175-4B45-4ACC-A7A2-6464C0C4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05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05AE"/>
    <w:rPr>
      <w:rFonts w:eastAsiaTheme="minorEastAsia"/>
      <w:lang w:val="en-US"/>
    </w:rPr>
  </w:style>
  <w:style w:type="paragraph" w:styleId="Header">
    <w:name w:val="header"/>
    <w:basedOn w:val="Normal"/>
    <w:link w:val="HeaderChar"/>
    <w:uiPriority w:val="99"/>
    <w:unhideWhenUsed/>
    <w:rsid w:val="00B70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5AE"/>
  </w:style>
  <w:style w:type="paragraph" w:styleId="Footer">
    <w:name w:val="footer"/>
    <w:basedOn w:val="Normal"/>
    <w:link w:val="FooterChar"/>
    <w:uiPriority w:val="99"/>
    <w:unhideWhenUsed/>
    <w:rsid w:val="00B705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5AE"/>
  </w:style>
  <w:style w:type="paragraph" w:styleId="ListParagraph">
    <w:name w:val="List Paragraph"/>
    <w:basedOn w:val="Normal"/>
    <w:uiPriority w:val="34"/>
    <w:qFormat/>
    <w:rsid w:val="00215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vijayakumaran2004@gmail.com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Thyroid Disease Detection</dc:subject>
  <dc:creator>VIJAYAKUMARAN M</dc:creator>
  <cp:keywords/>
  <dc:description/>
  <cp:lastModifiedBy>VIJAYAKUMARAN M</cp:lastModifiedBy>
  <cp:revision>2</cp:revision>
  <dcterms:created xsi:type="dcterms:W3CDTF">2021-11-13T09:16:00Z</dcterms:created>
  <dcterms:modified xsi:type="dcterms:W3CDTF">2024-07-06T12:49:00Z</dcterms:modified>
</cp:coreProperties>
</file>