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Ideation Phase</w:t>
      </w:r>
    </w:p>
    <w:p>
      <w:pPr>
        <w:pStyle w:val="Heading2"/>
        <w:spacing w:after="200"/>
      </w:pPr>
      <w: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Step 1: Team Gathering, Collaboration and Select the Problem Statement</w:t>
      </w:r>
    </w:p>
    <w:p>
      <w:pPr>
        <w:spacing w:after="120"/>
      </w:pPr>
      <w:r>
        <w:t xml:space="preserve">The team came together to discuss common healthcare access challenges faced by patients and doctors, and collaboratively selected the following problem statement to solve:</w:t>
      </w:r>
    </w:p>
    <w:p>
      <w:pPr>
        <w:spacing w:after="160"/>
      </w:pPr>
      <w:r>
        <w:rPr>
          <w:i/>
          <w:iCs/>
        </w:rPr>
        <w:t xml:space="preserve">“Patients struggle to easily find, compare, and book appointments with the right doctors, while doctors and administrators lack an efficient digital system to manage schedules, approvals, and patient records.”</w:t>
      </w:r>
    </w:p>
    <w:p>
      <w:pPr>
        <w:spacing w:after="120"/>
      </w:pPr>
      <w:r>
        <w:rPr>
          <w:b/>
          <w:bCs/>
        </w:rPr>
        <w:t xml:space="preserve">Team Members involved: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Peddisetty Vijaya Kumari — Team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Pagolu Naga Dileep —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Kotha Manohar —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Kishan Puvvula —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Shaik Siddik — Member</w:t>
      </w:r>
    </w:p>
    <w:p>
      <w:pPr>
        <w:pStyle w:val="Heading1"/>
        <w:spacing w:after="120" w:before="240"/>
      </w:pPr>
      <w:r>
        <w:t xml:space="preserve">Step 2: Brainstorm, Idea Listing and Grouping</w:t>
      </w:r>
    </w:p>
    <w:p>
      <w:pPr>
        <w:spacing w:after="120"/>
      </w:pPr>
      <w:r>
        <w:t xml:space="preserve">Raw ideas generated during the session were grouped into functional clusters: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2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Ideas Generated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Doctor Discovery</w:t>
            </w:r>
          </w:p>
        </w:tc>
        <w:tc>
          <w:tcPr>
            <w:tcW w:type="dxa" w:w="7280"/>
            <w:vAlign w:val="center"/>
          </w:tcPr>
          <w:p>
            <w:r>
              <w:t xml:space="preserve">Search doctors by specialization; view doctor profiles, qualifications and availability; filter by location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Appointment Booking</w:t>
            </w:r>
          </w:p>
        </w:tc>
        <w:tc>
          <w:tcPr>
            <w:tcW w:type="dxa" w:w="7280"/>
            <w:vAlign w:val="center"/>
          </w:tcPr>
          <w:p>
            <w:r>
              <w:t xml:space="preserve">Real-time appointment scheduling; calendar-based slot selection; reschedule/cancel appointments; automated confirmations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Document Management</w:t>
            </w:r>
          </w:p>
        </w:tc>
        <w:tc>
          <w:tcPr>
            <w:tcW w:type="dxa" w:w="7280"/>
            <w:vAlign w:val="center"/>
          </w:tcPr>
          <w:p>
            <w:r>
              <w:t xml:space="preserve">Secure upload of medical reports/prescriptions; view/download uploaded documents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Administration</w:t>
            </w:r>
          </w:p>
        </w:tc>
        <w:tc>
          <w:tcPr>
            <w:tcW w:type="dxa" w:w="7280"/>
            <w:vAlign w:val="center"/>
          </w:tcPr>
          <w:p>
            <w:r>
              <w:t xml:space="preserve">Doctor registration approval workflow; platform monitoring; user management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Security &amp; Access</w:t>
            </w:r>
          </w:p>
        </w:tc>
        <w:tc>
          <w:tcPr>
            <w:tcW w:type="dxa" w:w="7280"/>
            <w:vAlign w:val="center"/>
          </w:tcPr>
          <w:p>
            <w:r>
              <w:t xml:space="preserve">JWT-based authentication; role-based access for patients, doctors and admins; encrypted passwords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Notifications</w:t>
            </w:r>
          </w:p>
        </w:tc>
        <w:tc>
          <w:tcPr>
            <w:tcW w:type="dxa" w:w="7280"/>
            <w:vAlign w:val="center"/>
          </w:tcPr>
          <w:p>
            <w:r>
              <w:t xml:space="preserve">Email/SMS confirmation on booking; appointment reminders</w:t>
            </w:r>
          </w:p>
        </w:tc>
      </w:tr>
    </w:tbl>
    <w:p>
      <w:pPr>
        <w:pStyle w:val="Heading1"/>
        <w:spacing w:after="120" w:before="240"/>
      </w:pPr>
      <w:r>
        <w:t xml:space="preserve">Step 3: Idea Prioritization</w:t>
      </w:r>
    </w:p>
    <w:p>
      <w:pPr>
        <w:spacing w:after="120"/>
      </w:pPr>
      <w:r>
        <w:t xml:space="preserve">Ideas were prioritized based on impact to the end user versus implementation effort: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2160"/>
      </w:tblGrid>
      <w:tr>
        <w:tc>
          <w:tcPr>
            <w:tcW w:type="dxa" w:w="36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Idea</w:t>
            </w:r>
          </w:p>
        </w:tc>
        <w:tc>
          <w:tcPr>
            <w:tcW w:type="dxa" w:w="216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16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16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User registration &amp; role-based login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Doctor browsing &amp; profile viewing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Low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Appointment scheduling &amp; management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Secure document upload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Admin dashboard for doctor approval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Notifications &amp; reminders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Low</w:t>
            </w:r>
          </w:p>
        </w:tc>
        <w:tc>
          <w:tcPr>
            <w:tcW w:type="dxa" w:w="2160"/>
            <w:vAlign w:val="center"/>
          </w:tcPr>
          <w:p>
            <w:r>
              <w:t xml:space="preserve">Low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2026-07-15T01:08:20.307Z</dcterms:created>
  <dcterms:modified xsi:type="dcterms:W3CDTF">2026-07-15T01:08:20.323Z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