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"/>
      </w:pPr>
      <w:r>
        <w:t xml:space="preserve">Project Design Phase-II</w:t>
      </w:r>
    </w:p>
    <w:p>
      <w:pPr>
        <w:pStyle w:val="Heading2"/>
        <w:spacing w:after="200"/>
      </w:pPr>
      <w:r>
        <w:t xml:space="preserve">Solution Requirements (Functional &amp; Non-functional)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shd w:fill="EDEDED" w:val="clear"/>
            <w:vAlign w:val="cente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7680"/>
            <w:vAlign w:val="center"/>
          </w:tcPr>
          <w:p>
            <w:r>
              <w:t xml:space="preserve">31 January 2025</w:t>
            </w:r>
          </w:p>
        </w:tc>
      </w:tr>
      <w:tr>
        <w:tc>
          <w:tcPr>
            <w:tcW w:type="dxa" w:w="2400"/>
            <w:shd w:fill="EDEDED" w:val="clear"/>
            <w:vAlign w:val="center"/>
          </w:tcPr>
          <w:p>
            <w:r>
              <w:rPr>
                <w:b/>
                <w:bCs/>
              </w:rPr>
              <w:t xml:space="preserve">Team Members</w:t>
            </w:r>
          </w:p>
        </w:tc>
        <w:tc>
          <w:tcPr>
            <w:tcW w:type="dxa" w:w="7680"/>
            <w:vAlign w:val="center"/>
          </w:tcPr>
          <w:p>
            <w:r>
              <w:t xml:space="preserve">Peddisetty Vijaya Kumari — Team Lead</w:t>
            </w:r>
          </w:p>
          <w:p>
            <w:r>
              <w:t xml:space="preserve">Pagolu Naga Dileep — Member</w:t>
            </w:r>
          </w:p>
          <w:p>
            <w:r>
              <w:t xml:space="preserve">Kotha Manohar — Member</w:t>
            </w:r>
          </w:p>
          <w:p>
            <w:r>
              <w:t xml:space="preserve">Kishan Puvvula — Member</w:t>
            </w:r>
          </w:p>
          <w:p>
            <w:r>
              <w:t xml:space="preserve">Shaik Siddik — Member</w:t>
            </w:r>
          </w:p>
        </w:tc>
      </w:tr>
      <w:tr>
        <w:tc>
          <w:tcPr>
            <w:tcW w:type="dxa" w:w="2400"/>
            <w:shd w:fill="EDEDED" w:val="clear"/>
            <w:vAlign w:val="center"/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7680"/>
            <w:vAlign w:val="center"/>
          </w:tcPr>
          <w:p>
            <w:r>
              <w:t xml:space="preserve">Book a Doctor</w:t>
            </w:r>
          </w:p>
        </w:tc>
      </w:tr>
      <w:tr>
        <w:tc>
          <w:tcPr>
            <w:tcW w:type="dxa" w:w="2400"/>
            <w:shd w:fill="EDEDED" w:val="clear"/>
            <w:vAlign w:val="center"/>
          </w:tcPr>
          <w:p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7680"/>
            <w:vAlign w:val="center"/>
          </w:tcPr>
          <w:p>
            <w:r>
              <w:t xml:space="preserve">4 Marks</w:t>
            </w:r>
          </w:p>
        </w:tc>
      </w:tr>
    </w:tbl>
    <w:p>
      <w:pPr>
        <w:spacing w:after="200"/>
      </w:pPr>
    </w:p>
    <w:p>
      <w:pPr>
        <w:pStyle w:val="Heading1"/>
        <w:spacing w:after="120" w:before="240"/>
      </w:pPr>
      <w:r>
        <w:t xml:space="preserve">Functional Requirements</w:t>
      </w:r>
    </w:p>
    <w:p>
      <w:pPr>
        <w:spacing w:after="120"/>
      </w:pPr>
      <w:r>
        <w:t xml:space="preserve">Following are the functional requirements of the proposed solution.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5280"/>
      </w:tblGrid>
      <w:tr>
        <w:tc>
          <w:tcPr>
            <w:tcW w:type="dxa" w:w="1200"/>
            <w:shd w:fill="2E4B8F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FR No.</w:t>
            </w:r>
          </w:p>
        </w:tc>
        <w:tc>
          <w:tcPr>
            <w:tcW w:type="dxa" w:w="3600"/>
            <w:shd w:fill="2E4B8F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Functional Requirement (Epic)</w:t>
            </w:r>
          </w:p>
        </w:tc>
        <w:tc>
          <w:tcPr>
            <w:tcW w:type="dxa" w:w="5280"/>
            <w:shd w:fill="2E4B8F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Sub Requirement (Story / Sub-Task)</w:t>
            </w:r>
          </w:p>
        </w:tc>
      </w:tr>
      <w:tr>
        <w:tc>
          <w:tcPr>
            <w:tcW w:type="dxa" w:w="1200"/>
            <w:vAlign w:val="center"/>
          </w:tcPr>
          <w:p>
            <w:r>
              <w:t xml:space="preserve">FR-1</w:t>
            </w:r>
          </w:p>
        </w:tc>
        <w:tc>
          <w:tcPr>
            <w:tcW w:type="dxa" w:w="3600"/>
            <w:vAlign w:val="center"/>
          </w:tcPr>
          <w:p>
            <w:r>
              <w:t xml:space="preserve">User Registration &amp; Login</w:t>
            </w:r>
          </w:p>
        </w:tc>
        <w:tc>
          <w:tcPr>
            <w:tcW w:type="dxa" w:w="5280"/>
            <w:vAlign w:val="center"/>
          </w:tcPr>
          <w:p>
            <w:r>
              <w:t xml:space="preserve">Registration through form (email &amp; password)</w:t>
            </w:r>
          </w:p>
          <w:p>
            <w:r>
              <w:t xml:space="preserve">JWT-based secure login</w:t>
            </w:r>
          </w:p>
          <w:p>
            <w:r>
              <w:t xml:space="preserve">Password reset</w:t>
            </w:r>
          </w:p>
        </w:tc>
      </w:tr>
      <w:tr>
        <w:tc>
          <w:tcPr>
            <w:tcW w:type="dxa" w:w="1200"/>
            <w:vAlign w:val="center"/>
          </w:tcPr>
          <w:p>
            <w:r>
              <w:t xml:space="preserve">FR-2</w:t>
            </w:r>
          </w:p>
        </w:tc>
        <w:tc>
          <w:tcPr>
            <w:tcW w:type="dxa" w:w="3600"/>
            <w:vAlign w:val="center"/>
          </w:tcPr>
          <w:p>
            <w:r>
              <w:t xml:space="preserve">Doctor Browsing &amp; Profile Viewing</w:t>
            </w:r>
          </w:p>
        </w:tc>
        <w:tc>
          <w:tcPr>
            <w:tcW w:type="dxa" w:w="5280"/>
            <w:vAlign w:val="center"/>
          </w:tcPr>
          <w:p>
            <w:r>
              <w:t xml:space="preserve">Search doctors by specialization</w:t>
            </w:r>
          </w:p>
          <w:p>
            <w:r>
              <w:t xml:space="preserve">View doctor profile, qualifications and availability</w:t>
            </w:r>
          </w:p>
        </w:tc>
      </w:tr>
      <w:tr>
        <w:tc>
          <w:tcPr>
            <w:tcW w:type="dxa" w:w="1200"/>
            <w:vAlign w:val="center"/>
          </w:tcPr>
          <w:p>
            <w:r>
              <w:t xml:space="preserve">FR-3</w:t>
            </w:r>
          </w:p>
        </w:tc>
        <w:tc>
          <w:tcPr>
            <w:tcW w:type="dxa" w:w="3600"/>
            <w:vAlign w:val="center"/>
          </w:tcPr>
          <w:p>
            <w:r>
              <w:t xml:space="preserve">Appointment Scheduling &amp; Management</w:t>
            </w:r>
          </w:p>
        </w:tc>
        <w:tc>
          <w:tcPr>
            <w:tcW w:type="dxa" w:w="5280"/>
            <w:vAlign w:val="center"/>
          </w:tcPr>
          <w:p>
            <w:r>
              <w:t xml:space="preserve">Book an appointment with an available doctor</w:t>
            </w:r>
          </w:p>
          <w:p>
            <w:r>
              <w:t xml:space="preserve">Reschedule or cancel an appointment</w:t>
            </w:r>
          </w:p>
          <w:p>
            <w:r>
              <w:t xml:space="preserve">View appointment history</w:t>
            </w:r>
          </w:p>
        </w:tc>
      </w:tr>
      <w:tr>
        <w:tc>
          <w:tcPr>
            <w:tcW w:type="dxa" w:w="1200"/>
            <w:vAlign w:val="center"/>
          </w:tcPr>
          <w:p>
            <w:r>
              <w:t xml:space="preserve">FR-4</w:t>
            </w:r>
          </w:p>
        </w:tc>
        <w:tc>
          <w:tcPr>
            <w:tcW w:type="dxa" w:w="3600"/>
            <w:vAlign w:val="center"/>
          </w:tcPr>
          <w:p>
            <w:r>
              <w:t xml:space="preserve">Secure Document Upload</w:t>
            </w:r>
          </w:p>
        </w:tc>
        <w:tc>
          <w:tcPr>
            <w:tcW w:type="dxa" w:w="5280"/>
            <w:vAlign w:val="center"/>
          </w:tcPr>
          <w:p>
            <w:r>
              <w:t xml:space="preserve">Upload medical reports/prescriptions</w:t>
            </w:r>
          </w:p>
          <w:p>
            <w:r>
              <w:t xml:space="preserve">View and download uploaded documents</w:t>
            </w:r>
          </w:p>
        </w:tc>
      </w:tr>
      <w:tr>
        <w:tc>
          <w:tcPr>
            <w:tcW w:type="dxa" w:w="1200"/>
            <w:vAlign w:val="center"/>
          </w:tcPr>
          <w:p>
            <w:r>
              <w:t xml:space="preserve">FR-5</w:t>
            </w:r>
          </w:p>
        </w:tc>
        <w:tc>
          <w:tcPr>
            <w:tcW w:type="dxa" w:w="3600"/>
            <w:vAlign w:val="center"/>
          </w:tcPr>
          <w:p>
            <w:r>
              <w:t xml:space="preserve">Admin Dashboard</w:t>
            </w:r>
          </w:p>
        </w:tc>
        <w:tc>
          <w:tcPr>
            <w:tcW w:type="dxa" w:w="5280"/>
            <w:vAlign w:val="center"/>
          </w:tcPr>
          <w:p>
            <w:r>
              <w:t xml:space="preserve">Approve or reject doctor registration requests</w:t>
            </w:r>
          </w:p>
          <w:p>
            <w:r>
              <w:t xml:space="preserve">Monitor platform activity and manage users</w:t>
            </w:r>
          </w:p>
        </w:tc>
      </w:tr>
      <w:tr>
        <w:tc>
          <w:tcPr>
            <w:tcW w:type="dxa" w:w="1200"/>
            <w:vAlign w:val="center"/>
          </w:tcPr>
          <w:p>
            <w:r>
              <w:t xml:space="preserve">FR-6</w:t>
            </w:r>
          </w:p>
        </w:tc>
        <w:tc>
          <w:tcPr>
            <w:tcW w:type="dxa" w:w="3600"/>
            <w:vAlign w:val="center"/>
          </w:tcPr>
          <w:p>
            <w:r>
              <w:t xml:space="preserve">Notifications</w:t>
            </w:r>
          </w:p>
        </w:tc>
        <w:tc>
          <w:tcPr>
            <w:tcW w:type="dxa" w:w="5280"/>
            <w:vAlign w:val="center"/>
          </w:tcPr>
          <w:p>
            <w:r>
              <w:t xml:space="preserve">Email confirmation upon booking</w:t>
            </w:r>
          </w:p>
          <w:p>
            <w:r>
              <w:t xml:space="preserve">Appointment reminder notifications</w:t>
            </w:r>
          </w:p>
        </w:tc>
      </w:tr>
    </w:tbl>
    <w:p>
      <w:pPr>
        <w:spacing w:after="200"/>
      </w:pPr>
    </w:p>
    <w:p>
      <w:pPr>
        <w:pStyle w:val="Heading1"/>
        <w:spacing w:after="120" w:before="240"/>
      </w:pPr>
      <w:r>
        <w:t xml:space="preserve">Non-functional Requirements</w:t>
      </w:r>
    </w:p>
    <w:p>
      <w:pPr>
        <w:spacing w:after="120"/>
      </w:pPr>
      <w:r>
        <w:t xml:space="preserve">Following are the non-functional requirements of the proposed solution.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6680"/>
      </w:tblGrid>
      <w:tr>
        <w:tc>
          <w:tcPr>
            <w:tcW w:type="dxa" w:w="1200"/>
            <w:shd w:fill="2E4B8F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FR No.</w:t>
            </w:r>
          </w:p>
        </w:tc>
        <w:tc>
          <w:tcPr>
            <w:tcW w:type="dxa" w:w="2200"/>
            <w:shd w:fill="2E4B8F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Non-Functional Requirement</w:t>
            </w:r>
          </w:p>
        </w:tc>
        <w:tc>
          <w:tcPr>
            <w:tcW w:type="dxa" w:w="6680"/>
            <w:shd w:fill="2E4B8F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200"/>
            <w:vAlign w:val="center"/>
          </w:tcPr>
          <w:p>
            <w:r>
              <w:t xml:space="preserve">NFR-1</w:t>
            </w:r>
          </w:p>
        </w:tc>
        <w:tc>
          <w:tcPr>
            <w:tcW w:type="dxa" w:w="2200"/>
            <w:vAlign w:val="center"/>
          </w:tcPr>
          <w:p>
            <w:r>
              <w:t xml:space="preserve">Usability</w:t>
            </w:r>
          </w:p>
        </w:tc>
        <w:tc>
          <w:tcPr>
            <w:tcW w:type="dxa" w:w="6680"/>
            <w:vAlign w:val="center"/>
          </w:tcPr>
          <w:p>
            <w:r>
              <w:t xml:space="preserve">Simple, responsive UI built with React.js and Bootstrap for smooth navigation and booking flow across devices.</w:t>
            </w:r>
          </w:p>
        </w:tc>
      </w:tr>
      <w:tr>
        <w:tc>
          <w:tcPr>
            <w:tcW w:type="dxa" w:w="1200"/>
            <w:vAlign w:val="center"/>
          </w:tcPr>
          <w:p>
            <w:r>
              <w:t xml:space="preserve">NFR-2</w:t>
            </w:r>
          </w:p>
        </w:tc>
        <w:tc>
          <w:tcPr>
            <w:tcW w:type="dxa" w:w="2200"/>
            <w:vAlign w:val="center"/>
          </w:tcPr>
          <w:p>
            <w:r>
              <w:t xml:space="preserve">Security</w:t>
            </w:r>
          </w:p>
        </w:tc>
        <w:tc>
          <w:tcPr>
            <w:tcW w:type="dxa" w:w="6680"/>
            <w:vAlign w:val="center"/>
          </w:tcPr>
          <w:p>
            <w:r>
              <w:t xml:space="preserve">JWT-based authentication, bcrypt password hashing, and role-based access control restrict endpoints to authorized users.</w:t>
            </w:r>
          </w:p>
        </w:tc>
      </w:tr>
      <w:tr>
        <w:tc>
          <w:tcPr>
            <w:tcW w:type="dxa" w:w="1200"/>
            <w:vAlign w:val="center"/>
          </w:tcPr>
          <w:p>
            <w:r>
              <w:t xml:space="preserve">NFR-3</w:t>
            </w:r>
          </w:p>
        </w:tc>
        <w:tc>
          <w:tcPr>
            <w:tcW w:type="dxa" w:w="2200"/>
            <w:vAlign w:val="center"/>
          </w:tcPr>
          <w:p>
            <w:r>
              <w:t xml:space="preserve">Reliability</w:t>
            </w:r>
          </w:p>
        </w:tc>
        <w:tc>
          <w:tcPr>
            <w:tcW w:type="dxa" w:w="6680"/>
            <w:vAlign w:val="center"/>
          </w:tcPr>
          <w:p>
            <w:r>
              <w:t xml:space="preserve">MongoDB schema validation and consistent CRUD operations ensure accurate, dependable appointment data.</w:t>
            </w:r>
          </w:p>
        </w:tc>
      </w:tr>
      <w:tr>
        <w:tc>
          <w:tcPr>
            <w:tcW w:type="dxa" w:w="1200"/>
            <w:vAlign w:val="center"/>
          </w:tcPr>
          <w:p>
            <w:r>
              <w:t xml:space="preserve">NFR-4</w:t>
            </w:r>
          </w:p>
        </w:tc>
        <w:tc>
          <w:tcPr>
            <w:tcW w:type="dxa" w:w="2200"/>
            <w:vAlign w:val="center"/>
          </w:tcPr>
          <w:p>
            <w:r>
              <w:t xml:space="preserve">Performance</w:t>
            </w:r>
          </w:p>
        </w:tc>
        <w:tc>
          <w:tcPr>
            <w:tcW w:type="dxa" w:w="6680"/>
            <w:vAlign w:val="center"/>
          </w:tcPr>
          <w:p>
            <w:r>
              <w:t xml:space="preserve">Optimized MongoDB queries and lazy loading in React deliver fast page loads and quick response times.</w:t>
            </w:r>
          </w:p>
        </w:tc>
      </w:tr>
      <w:tr>
        <w:tc>
          <w:tcPr>
            <w:tcW w:type="dxa" w:w="1200"/>
            <w:vAlign w:val="center"/>
          </w:tcPr>
          <w:p>
            <w:r>
              <w:t xml:space="preserve">NFR-5</w:t>
            </w:r>
          </w:p>
        </w:tc>
        <w:tc>
          <w:tcPr>
            <w:tcW w:type="dxa" w:w="2200"/>
            <w:vAlign w:val="center"/>
          </w:tcPr>
          <w:p>
            <w:r>
              <w:t xml:space="preserve">Availability</w:t>
            </w:r>
          </w:p>
        </w:tc>
        <w:tc>
          <w:tcPr>
            <w:tcW w:type="dxa" w:w="6680"/>
            <w:vAlign w:val="center"/>
          </w:tcPr>
          <w:p>
            <w:r>
              <w:t xml:space="preserve">The application is deployable for continuous access, enabling patients and doctors to use it at any time.</w:t>
            </w:r>
          </w:p>
        </w:tc>
      </w:tr>
      <w:tr>
        <w:tc>
          <w:tcPr>
            <w:tcW w:type="dxa" w:w="1200"/>
            <w:vAlign w:val="center"/>
          </w:tcPr>
          <w:p>
            <w:r>
              <w:t xml:space="preserve">NFR-6</w:t>
            </w:r>
          </w:p>
        </w:tc>
        <w:tc>
          <w:tcPr>
            <w:tcW w:type="dxa" w:w="2200"/>
            <w:vAlign w:val="center"/>
          </w:tcPr>
          <w:p>
            <w:r>
              <w:t xml:space="preserve">Scalability</w:t>
            </w:r>
          </w:p>
        </w:tc>
        <w:tc>
          <w:tcPr>
            <w:tcW w:type="dxa" w:w="6680"/>
            <w:vAlign w:val="center"/>
          </w:tcPr>
          <w:p>
            <w:r>
              <w:t xml:space="preserve">Modular Node.js/Express backend architecture supports scaling to more users, doctors and appointment volume.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2026-07-15T01:08:20.464Z</dcterms:created>
  <dcterms:modified xsi:type="dcterms:W3CDTF">2026-07-15T01:08:20.464Z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