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2"/>
        </w:rPr>
        <w:t>Brainstorm &amp; Idea Prioritization Template — Phase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30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SWTID-2026-8882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328"/>
          </w:tcPr>
          <w:p>
            <w:r>
              <w:t>5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328"/>
          </w:tcPr>
          <w:p>
            <w:r>
              <w:t>4 Marks</w:t>
            </w:r>
          </w:p>
        </w:tc>
      </w:tr>
    </w:tbl>
    <w:p>
      <w:r>
        <w:rPr>
          <w:b/>
        </w:rPr>
        <w:t xml:space="preserve">Team Leader: </w:t>
      </w:r>
      <w:r>
        <w:t xml:space="preserve">VIJAYALAKSHMI S  </w:t>
      </w:r>
      <w:r>
        <w:rPr>
          <w:b/>
        </w:rPr>
        <w:t xml:space="preserve">Members: </w:t>
      </w:r>
      <w:r>
        <w:t>TAMILMANI K, UTHAYAMALIYA K, VAISALI G, Vishalini S</w:t>
      </w:r>
    </w:p>
    <w:p>
      <w:r>
        <w:t>Brainstorming provides an open environment for the team to generate different solutions for the ticket-classification problem. The ideas focus on reducing manual classification, improving routing accuracy and using Flow Designer to automate repetitive support workflows.</w:t>
      </w:r>
    </w:p>
    <w:p>
      <w:r>
        <w:rPr>
          <w:b/>
        </w:rPr>
        <w:t>Step-1: Team Gathering, Collaboration and Select the 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/>
            <w:r>
              <w:rPr>
                <w:b/>
              </w:rPr>
              <w:t>DEFINE THE PROBLEM</w:t>
              <w:br/>
            </w:r>
            <w:r>
              <w:t>Support agents spend time reading and manually classifying new tickets. Incorrect category or assignment can cause rework and delays.</w:t>
            </w:r>
          </w:p>
        </w:tc>
        <w:tc>
          <w:tcPr>
            <w:tcW w:type="dxa" w:w="3552"/>
          </w:tcPr>
          <w:p>
            <w:r/>
            <w:r>
              <w:rPr>
                <w:b/>
              </w:rPr>
              <w:t>TEAM COLLABORATION</w:t>
              <w:br/>
            </w:r>
            <w:r>
              <w:t>• Review common ticket types</w:t>
              <w:br/>
              <w:t>• Identify repeated classification decisions</w:t>
              <w:br/>
              <w:t>• Discuss current pain points</w:t>
              <w:br/>
              <w:t>• Agree on automation opportunities</w:t>
            </w:r>
          </w:p>
        </w:tc>
        <w:tc>
          <w:tcPr>
            <w:tcW w:type="dxa" w:w="3552"/>
          </w:tcPr>
          <w:p>
            <w:r/>
            <w:r>
              <w:rPr>
                <w:b/>
              </w:rPr>
              <w:t>PROBLEM STATEMENT</w:t>
              <w:br/>
            </w:r>
            <w:r>
              <w:t>How might we automatically classify and route support tickets using Flow Designer so agents spend less time on repetitive sorting?</w:t>
            </w:r>
          </w:p>
        </w:tc>
      </w:tr>
    </w:tbl>
    <w:p>
      <w:r>
        <w:rPr>
          <w:b/>
        </w:rPr>
        <w:t>Step-2: Brainstormed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Idea</w:t>
            </w:r>
          </w:p>
        </w:tc>
        <w:tc>
          <w:tcPr>
            <w:tcW w:type="dxa" w:w="3552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3552"/>
          </w:tcPr>
          <w:p>
            <w:r>
              <w:rPr>
                <w:b/>
              </w:rPr>
              <w:t>Feasibility / Impact</w:t>
            </w:r>
          </w:p>
        </w:tc>
      </w:tr>
      <w:tr>
        <w:tc>
          <w:tcPr>
            <w:tcW w:type="dxa" w:w="3552"/>
          </w:tcPr>
          <w:p>
            <w:r>
              <w:t>IDEA 1</w:t>
            </w:r>
          </w:p>
        </w:tc>
        <w:tc>
          <w:tcPr>
            <w:tcW w:type="dxa" w:w="3552"/>
          </w:tcPr>
          <w:p>
            <w:r>
              <w:t>Rule-based ticket classification</w:t>
              <w:br/>
              <w:t>Use keywords and ticket fields to map common issues to category/subcategory and assignment group.</w:t>
            </w:r>
          </w:p>
        </w:tc>
        <w:tc>
          <w:tcPr>
            <w:tcW w:type="dxa" w:w="3552"/>
          </w:tcPr>
          <w:p>
            <w:r>
              <w:t>Feasibility: High</w:t>
              <w:br/>
              <w:t>Impact: High</w:t>
            </w:r>
          </w:p>
        </w:tc>
      </w:tr>
      <w:tr>
        <w:tc>
          <w:tcPr>
            <w:tcW w:type="dxa" w:w="3552"/>
          </w:tcPr>
          <w:p>
            <w:r>
              <w:t>IDEA 2</w:t>
            </w:r>
          </w:p>
        </w:tc>
        <w:tc>
          <w:tcPr>
            <w:tcW w:type="dxa" w:w="3552"/>
          </w:tcPr>
          <w:p>
            <w:r>
              <w:t>Flow Designer automation</w:t>
              <w:br/>
              <w:t>Trigger a flow when a ticket is created, evaluate conditions, and automatically update classification fields.</w:t>
            </w:r>
          </w:p>
        </w:tc>
        <w:tc>
          <w:tcPr>
            <w:tcW w:type="dxa" w:w="3552"/>
          </w:tcPr>
          <w:p>
            <w:r>
              <w:t>Feasibility: High</w:t>
              <w:br/>
              <w:t>Impact: High</w:t>
            </w:r>
          </w:p>
        </w:tc>
      </w:tr>
      <w:tr>
        <w:tc>
          <w:tcPr>
            <w:tcW w:type="dxa" w:w="3552"/>
          </w:tcPr>
          <w:p>
            <w:r>
              <w:t>IDEA 3</w:t>
            </w:r>
          </w:p>
        </w:tc>
        <w:tc>
          <w:tcPr>
            <w:tcW w:type="dxa" w:w="3552"/>
          </w:tcPr>
          <w:p>
            <w:r>
              <w:t>Reusable classification decision table</w:t>
              <w:br/>
              <w:t>Maintain classification rules in a structured table so new categories and routing rules can be updated easily.</w:t>
            </w:r>
          </w:p>
        </w:tc>
        <w:tc>
          <w:tcPr>
            <w:tcW w:type="dxa" w:w="3552"/>
          </w:tcPr>
          <w:p>
            <w:r>
              <w:t>Feasibility: High</w:t>
              <w:br/>
              <w:t>Impact: High</w:t>
            </w:r>
          </w:p>
        </w:tc>
      </w:tr>
      <w:tr>
        <w:tc>
          <w:tcPr>
            <w:tcW w:type="dxa" w:w="3552"/>
          </w:tcPr>
          <w:p>
            <w:r>
              <w:t>IDEA 4</w:t>
            </w:r>
          </w:p>
        </w:tc>
        <w:tc>
          <w:tcPr>
            <w:tcW w:type="dxa" w:w="3552"/>
          </w:tcPr>
          <w:p>
            <w:r>
              <w:t>Priority-aware routing</w:t>
              <w:br/>
              <w:t>Use ticket urgency/impact with classification rules to route urgent tickets to the appropriate support group.</w:t>
            </w:r>
          </w:p>
        </w:tc>
        <w:tc>
          <w:tcPr>
            <w:tcW w:type="dxa" w:w="3552"/>
          </w:tcPr>
          <w:p>
            <w:r>
              <w:t>Feasibility: High</w:t>
              <w:br/>
              <w:t>Impact: High</w:t>
            </w:r>
          </w:p>
        </w:tc>
      </w:tr>
      <w:tr>
        <w:tc>
          <w:tcPr>
            <w:tcW w:type="dxa" w:w="3552"/>
          </w:tcPr>
          <w:p>
            <w:r>
              <w:t>IDEA 5</w:t>
            </w:r>
          </w:p>
        </w:tc>
        <w:tc>
          <w:tcPr>
            <w:tcW w:type="dxa" w:w="3552"/>
          </w:tcPr>
          <w:p>
            <w:r>
              <w:t>Agent review fallback</w:t>
              <w:br/>
              <w:t>If a ticket does not match a confident rule, send it to an agent for manual review instead of forcing a wrong category.</w:t>
            </w:r>
          </w:p>
        </w:tc>
        <w:tc>
          <w:tcPr>
            <w:tcW w:type="dxa" w:w="3552"/>
          </w:tcPr>
          <w:p>
            <w:r>
              <w:t>Feasibility: High</w:t>
              <w:br/>
              <w:t>Impact: High</w:t>
            </w:r>
          </w:p>
        </w:tc>
      </w:tr>
    </w:tbl>
    <w:p>
      <w:r>
        <w:rPr>
          <w:b/>
        </w:rPr>
        <w:t>Step-3: 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rPr>
                <w:b/>
              </w:rPr>
              <w:t>Idea</w:t>
            </w:r>
          </w:p>
        </w:tc>
        <w:tc>
          <w:tcPr>
            <w:tcW w:type="dxa" w:w="2131"/>
          </w:tcPr>
          <w:p>
            <w:r>
              <w:rPr>
                <w:b/>
              </w:rPr>
              <w:t>Impact (1–5)</w:t>
            </w:r>
          </w:p>
        </w:tc>
        <w:tc>
          <w:tcPr>
            <w:tcW w:type="dxa" w:w="2131"/>
          </w:tcPr>
          <w:p>
            <w:r>
              <w:rPr>
                <w:b/>
              </w:rPr>
              <w:t>Feasibility (1–5)</w:t>
            </w:r>
          </w:p>
        </w:tc>
        <w:tc>
          <w:tcPr>
            <w:tcW w:type="dxa" w:w="2131"/>
          </w:tcPr>
          <w:p>
            <w:r>
              <w:rPr>
                <w:b/>
              </w:rPr>
              <w:t>Effort (1–5)</w:t>
            </w:r>
          </w:p>
        </w:tc>
        <w:tc>
          <w:tcPr>
            <w:tcW w:type="dxa" w:w="213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31"/>
          </w:tcPr>
          <w:p>
            <w:r>
              <w:t>Rule-based classification</w:t>
            </w:r>
          </w:p>
        </w:tc>
        <w:tc>
          <w:tcPr>
            <w:tcW w:type="dxa" w:w="2131"/>
          </w:tcPr>
          <w:p>
            <w:r>
              <w:t>4</w:t>
            </w:r>
          </w:p>
        </w:tc>
        <w:tc>
          <w:tcPr>
            <w:tcW w:type="dxa" w:w="2131"/>
          </w:tcPr>
          <w:p>
            <w:r>
              <w:t>5</w:t>
            </w:r>
          </w:p>
        </w:tc>
        <w:tc>
          <w:tcPr>
            <w:tcW w:type="dxa" w:w="2131"/>
          </w:tcPr>
          <w:p>
            <w:r>
              <w:t>2</w:t>
            </w:r>
          </w:p>
        </w:tc>
        <w:tc>
          <w:tcPr>
            <w:tcW w:type="dxa" w:w="2131"/>
          </w:tcPr>
          <w:p>
            <w:r>
              <w:t>High</w:t>
            </w:r>
          </w:p>
        </w:tc>
      </w:tr>
      <w:tr>
        <w:tc>
          <w:tcPr>
            <w:tcW w:type="dxa" w:w="2131"/>
          </w:tcPr>
          <w:p>
            <w:r>
              <w:t>Flow Designer automation</w:t>
            </w:r>
          </w:p>
        </w:tc>
        <w:tc>
          <w:tcPr>
            <w:tcW w:type="dxa" w:w="2131"/>
          </w:tcPr>
          <w:p>
            <w:r>
              <w:t>5</w:t>
            </w:r>
          </w:p>
        </w:tc>
        <w:tc>
          <w:tcPr>
            <w:tcW w:type="dxa" w:w="2131"/>
          </w:tcPr>
          <w:p>
            <w:r>
              <w:t>5</w:t>
            </w:r>
          </w:p>
        </w:tc>
        <w:tc>
          <w:tcPr>
            <w:tcW w:type="dxa" w:w="2131"/>
          </w:tcPr>
          <w:p>
            <w:r>
              <w:t>3</w:t>
            </w:r>
          </w:p>
        </w:tc>
        <w:tc>
          <w:tcPr>
            <w:tcW w:type="dxa" w:w="2131"/>
          </w:tcPr>
          <w:p>
            <w:r>
              <w:t>High</w:t>
            </w:r>
          </w:p>
        </w:tc>
      </w:tr>
      <w:tr>
        <w:tc>
          <w:tcPr>
            <w:tcW w:type="dxa" w:w="2131"/>
          </w:tcPr>
          <w:p>
            <w:r>
              <w:t>Decision table</w:t>
            </w:r>
          </w:p>
        </w:tc>
        <w:tc>
          <w:tcPr>
            <w:tcW w:type="dxa" w:w="2131"/>
          </w:tcPr>
          <w:p>
            <w:r>
              <w:t>5</w:t>
            </w:r>
          </w:p>
        </w:tc>
        <w:tc>
          <w:tcPr>
            <w:tcW w:type="dxa" w:w="2131"/>
          </w:tcPr>
          <w:p>
            <w:r>
              <w:t>4</w:t>
            </w:r>
          </w:p>
        </w:tc>
        <w:tc>
          <w:tcPr>
            <w:tcW w:type="dxa" w:w="2131"/>
          </w:tcPr>
          <w:p>
            <w:r>
              <w:t>3</w:t>
            </w:r>
          </w:p>
        </w:tc>
        <w:tc>
          <w:tcPr>
            <w:tcW w:type="dxa" w:w="2131"/>
          </w:tcPr>
          <w:p>
            <w:r>
              <w:t>High</w:t>
            </w:r>
          </w:p>
        </w:tc>
      </w:tr>
      <w:tr>
        <w:tc>
          <w:tcPr>
            <w:tcW w:type="dxa" w:w="2131"/>
          </w:tcPr>
          <w:p>
            <w:r>
              <w:t>Priority-aware routing</w:t>
            </w:r>
          </w:p>
        </w:tc>
        <w:tc>
          <w:tcPr>
            <w:tcW w:type="dxa" w:w="2131"/>
          </w:tcPr>
          <w:p>
            <w:r>
              <w:t>4</w:t>
            </w:r>
          </w:p>
        </w:tc>
        <w:tc>
          <w:tcPr>
            <w:tcW w:type="dxa" w:w="2131"/>
          </w:tcPr>
          <w:p>
            <w:r>
              <w:t>4</w:t>
            </w:r>
          </w:p>
        </w:tc>
        <w:tc>
          <w:tcPr>
            <w:tcW w:type="dxa" w:w="2131"/>
          </w:tcPr>
          <w:p>
            <w:r>
              <w:t>3</w:t>
            </w:r>
          </w:p>
        </w:tc>
        <w:tc>
          <w:tcPr>
            <w:tcW w:type="dxa" w:w="2131"/>
          </w:tcPr>
          <w:p>
            <w:r>
              <w:t>Medium</w:t>
            </w:r>
          </w:p>
        </w:tc>
      </w:tr>
      <w:tr>
        <w:tc>
          <w:tcPr>
            <w:tcW w:type="dxa" w:w="2131"/>
          </w:tcPr>
          <w:p>
            <w:r>
              <w:t>Agent review fallback</w:t>
            </w:r>
          </w:p>
        </w:tc>
        <w:tc>
          <w:tcPr>
            <w:tcW w:type="dxa" w:w="2131"/>
          </w:tcPr>
          <w:p>
            <w:r>
              <w:t>4</w:t>
            </w:r>
          </w:p>
        </w:tc>
        <w:tc>
          <w:tcPr>
            <w:tcW w:type="dxa" w:w="2131"/>
          </w:tcPr>
          <w:p>
            <w:r>
              <w:t>5</w:t>
            </w:r>
          </w:p>
        </w:tc>
        <w:tc>
          <w:tcPr>
            <w:tcW w:type="dxa" w:w="2131"/>
          </w:tcPr>
          <w:p>
            <w:r>
              <w:t>2</w:t>
            </w:r>
          </w:p>
        </w:tc>
        <w:tc>
          <w:tcPr>
            <w:tcW w:type="dxa" w:w="2131"/>
          </w:tcPr>
          <w:p>
            <w:r>
              <w:t>High</w:t>
            </w:r>
          </w:p>
        </w:tc>
      </w:tr>
    </w:tbl>
    <w:p>
      <w:r>
        <w:rPr>
          <w:b/>
        </w:rPr>
        <w:t xml:space="preserve">Selected Concept: </w:t>
      </w:r>
      <w:r>
        <w:t>Auto Ticket Classification using Flow Designer — automate classification and routing of new tickets using reusable rules/decision logic, with a manual review fallback for unmatched tickets.</w:t>
      </w:r>
    </w:p>
    <w:p>
      <w:r>
        <w:rPr>
          <w:b/>
        </w:rPr>
        <w:t xml:space="preserve">Phase 1 Output: </w:t>
      </w:r>
      <w:r>
        <w:t>A clear problem statement, multiple solution ideas, and a prioritized concept selected for further design and implementation.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