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b/>
          <w:sz w:val="32"/>
        </w:rPr>
        <w:t>PHASE 3</w:t>
      </w:r>
    </w:p>
    <w:p>
      <w:pPr>
        <w:jc w:val="center"/>
      </w:pPr>
      <w:r>
        <w:rPr>
          <w:b/>
          <w:sz w:val="28"/>
        </w:rPr>
        <w:t>Implementation &amp; Configuration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SWTID-2026-8882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</w:tr>
    </w:tbl>
    <w:p/>
    <w:p>
      <w:r>
        <w:rPr>
          <w:b/>
          <w:sz w:val="26"/>
        </w:rPr>
        <w:t>PHASE CONTENT</w:t>
      </w:r>
    </w:p>
    <w:p>
      <w:r>
        <w:rPr>
          <w:b/>
          <w:sz w:val="23"/>
        </w:rPr>
        <w:t>1. Objective</w:t>
      </w:r>
    </w:p>
    <w:p>
      <w:r>
        <w:t>Implement the designed ticket classification workflow using ServiceNow Flow Designer.</w:t>
      </w:r>
    </w:p>
    <w:p>
      <w:r>
        <w:rPr>
          <w:b/>
          <w:sz w:val="23"/>
        </w:rPr>
        <w:t>2. Configuration Activities</w:t>
      </w:r>
    </w:p>
    <w:p>
      <w:r>
        <w:t>Create/configure the required flow, define the trigger, add conditions, configure actions, and map ticket fields.</w:t>
      </w:r>
    </w:p>
    <w:p>
      <w:r>
        <w:rPr>
          <w:b/>
          <w:sz w:val="23"/>
        </w:rPr>
        <w:t>3. Automation Logic</w:t>
      </w:r>
    </w:p>
    <w:p>
      <w:r>
        <w:t>The flow evaluates ticket information and performs the appropriate classification and field-update actions.</w:t>
      </w:r>
    </w:p>
    <w:p>
      <w:r>
        <w:rPr>
          <w:b/>
          <w:sz w:val="23"/>
        </w:rPr>
        <w:t>4. Exception Handling</w:t>
      </w:r>
    </w:p>
    <w:p>
      <w:r>
        <w:t>Tickets with missing, invalid, or unmatched information are handled using validation or default classification logic.</w:t>
      </w:r>
    </w:p>
    <w:p>
      <w:r>
        <w:rPr>
          <w:b/>
          <w:sz w:val="23"/>
        </w:rPr>
        <w:t>5. Implementation Verification</w:t>
      </w:r>
    </w:p>
    <w:p>
      <w:r>
        <w:t>Verify that the flow activates for the intended ticket events and that configured actions execute in the expected sequence.</w:t>
      </w:r>
    </w:p>
    <w:p>
      <w:r>
        <w:rPr>
          <w:b/>
          <w:sz w:val="23"/>
        </w:rPr>
        <w:t>6. Deliverables</w:t>
      </w:r>
    </w:p>
    <w:p>
      <w:r>
        <w:t>Configured Flow Designer workflow, classification rules, field mappings, and implementation screenshots/evidence.</w:t>
      </w:r>
    </w:p>
    <w:p>
      <w:r>
        <w:rPr>
          <w:b/>
          <w:sz w:val="26"/>
        </w:rPr>
        <w:t>PHASE COMPLETION CHECKLIST</w:t>
      </w:r>
    </w:p>
    <w:p>
      <w:pPr>
        <w:pStyle w:val="ListBullet"/>
      </w:pPr>
      <w:r>
        <w:t>Flow configured</w:t>
      </w:r>
    </w:p>
    <w:p>
      <w:pPr>
        <w:pStyle w:val="ListBullet"/>
      </w:pPr>
      <w:r>
        <w:t>Triggers and conditions configured</w:t>
      </w:r>
    </w:p>
    <w:p>
      <w:pPr>
        <w:pStyle w:val="ListBullet"/>
      </w:pPr>
      <w:r>
        <w:t>Actions and field updates configured</w:t>
      </w:r>
    </w:p>
    <w:p>
      <w:pPr>
        <w:pStyle w:val="ListBullet"/>
      </w:pPr>
      <w:r>
        <w:t>Implementation verified</w:t>
      </w:r>
    </w:p>
    <w:p>
      <w:r>
        <w:rPr>
          <w:b/>
          <w:sz w:val="26"/>
        </w:rPr>
        <w:t>TEAM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Phase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