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55FCCB2" w14:textId="77777777" w:rsidR="00FA2BAA" w:rsidRPr="00FA2BAA" w:rsidRDefault="00FA2BAA" w:rsidP="00FA2BAA">
      <w:pPr>
        <w:pStyle w:val="NoSpacing"/>
        <w:rPr>
          <w:rFonts w:ascii="Open Sans Light" w:hAnsi="Open Sans Light" w:cs="Open Sans Light"/>
          <w:color w:val="auto"/>
          <w:szCs w:val="20"/>
        </w:rPr>
      </w:pP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Pr="00FA2BAA">
        <w:rPr>
          <w:rFonts w:ascii="Open Sans Light" w:hAnsi="Open Sans Light" w:cs="Open Sans Light"/>
          <w:color w:val="auto"/>
          <w:szCs w:val="20"/>
        </w:rPr>
        <w:t>FirstName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This is a statement under section 77A of the Consumer Credit Act 1974 in relation to your Credit Agreement (number)</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duration of the agreement is X months from the date</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506FB280"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annual interest rate is @</w:t>
      </w:r>
      <w:proofErr w:type="spellStart"/>
      <w:r w:rsidRPr="00FA2BAA">
        <w:rPr>
          <w:rFonts w:ascii="Open Sans Light" w:hAnsi="Open Sans Light" w:cs="Open Sans Light"/>
          <w:color w:val="auto"/>
          <w:szCs w:val="20"/>
        </w:rPr>
        <w:t>AnualInterestRatePercent</w:t>
      </w:r>
      <w:proofErr w:type="spellEnd"/>
      <w:r w:rsidRPr="00FA2BAA">
        <w:rPr>
          <w:rFonts w:ascii="Open Sans Light" w:hAnsi="Open Sans Light" w:cs="Open Sans Light"/>
          <w:color w:val="auto"/>
          <w:szCs w:val="20"/>
        </w:rPr>
        <w:t>@ %. Interest charges on the amount of credit were calculated by us at the outset of the agreement on the amount of credit using the interest rate for the duration of this agreement. The interest charged formed part of the charge for total credit which was added to the credit at the outset and the resulting sum was payable by way of monthly payments.</w:t>
      </w:r>
    </w:p>
    <w:p w14:paraId="681FB63C" w14:textId="77777777" w:rsidR="00FA2BAA" w:rsidRPr="00FA2BAA" w:rsidRDefault="00FA2BAA" w:rsidP="00FA2BAA">
      <w:pPr>
        <w:pStyle w:val="NoSpacing"/>
        <w:rPr>
          <w:rFonts w:ascii="Open Sans Light" w:hAnsi="Open Sans Light" w:cs="Open Sans Light"/>
          <w:color w:val="auto"/>
          <w:szCs w:val="20"/>
        </w:rPr>
      </w:pPr>
    </w:p>
    <w:p w14:paraId="239EFE8E"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ScheduleTable</w:t>
      </w:r>
      <w:proofErr w:type="spellEnd"/>
      <w:r w:rsidRPr="00FA2BAA">
        <w:rPr>
          <w:rFonts w:ascii="Open Sans Light" w:hAnsi="Open Sans Light" w:cs="Open Sans Light"/>
          <w:bCs/>
          <w:color w:val="auto"/>
          <w:szCs w:val="20"/>
        </w:rPr>
        <w:t>@</w:t>
      </w:r>
    </w:p>
    <w:p w14:paraId="25985080"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Settling your Credit Agreement Early</w:t>
      </w:r>
    </w:p>
    <w:p w14:paraId="5F54F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 can settle this agreement in full early at any time by paying off the amount you owe. If you wish to settle early, you should contact us for a final settlement figure. You can also settle this agreement in part at any time by 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your agreed payment you may be in default under the agreement and in most cases it is likely to take you longer and may cost you more to pay off the debt under the agreement. If you </w:t>
      </w:r>
      <w:r w:rsidRPr="00FA2BAA">
        <w:rPr>
          <w:rFonts w:ascii="Open Sans Light" w:hAnsi="Open Sans Light" w:cs="Open Sans Light"/>
          <w:color w:val="auto"/>
          <w:szCs w:val="20"/>
        </w:rPr>
        <w:lastRenderedPageBreak/>
        <w:t>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w:t>
      </w:r>
      <w:bookmarkStart w:id="0" w:name="_GoBack"/>
      <w:bookmarkEnd w:id="0"/>
      <w:r w:rsidRPr="00FA2BAA">
        <w:rPr>
          <w:rFonts w:ascii="Open Sans Light" w:hAnsi="Open Sans Light" w:cs="Open Sans Light"/>
          <w:color w:val="auto"/>
          <w:szCs w:val="20"/>
        </w:rPr>
        <w:t xml:space="preserve">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431B90C7" w14:textId="77777777" w:rsidR="00FA2BAA" w:rsidRPr="00FA2BAA" w:rsidRDefault="00FA2BAA" w:rsidP="00FA2BAA">
      <w:pPr>
        <w:rPr>
          <w:rFonts w:ascii="Open Sans Light" w:hAnsi="Open Sans Light" w:cs="Open Sans Light"/>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p>
    <w:p w14:paraId="138E0247" w14:textId="77777777" w:rsidR="00FA2BAA" w:rsidRPr="00FA2BAA" w:rsidRDefault="00FA2BAA" w:rsidP="00FA2BAA">
      <w:pPr>
        <w:rPr>
          <w:rFonts w:ascii="Open Sans Light" w:hAnsi="Open Sans Light" w:cs="Open Sans Light"/>
          <w:b/>
          <w:color w:val="auto"/>
          <w:szCs w:val="20"/>
        </w:rPr>
      </w:pP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77777777" w:rsidR="00FA2BAA" w:rsidRPr="00FA2BAA" w:rsidRDefault="00FA2BAA" w:rsidP="00FA2BAA">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on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simply the sum of all the future amounts payable under the agreement. Please note that this is not the figure required to early settle your agreement.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Regulations mentioned above are specific about the types of transactions to be shown on the Statement, and what must not be shown. If you pay, for example, monthly premiums for Credit Protection Insurance, these cannot be included 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4036B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17D53FD9" w14:textId="77777777" w:rsidR="00FC719D" w:rsidRPr="00FA2BAA" w:rsidRDefault="00FC719D" w:rsidP="000D4D78">
      <w:pPr>
        <w:shd w:val="clear" w:color="auto" w:fill="FFFFFF"/>
        <w:spacing w:line="240" w:lineRule="auto"/>
        <w:rPr>
          <w:rFonts w:ascii="Open Sans Light" w:eastAsia="Times New Roman" w:hAnsi="Open Sans Light"/>
          <w:color w:val="auto"/>
          <w:sz w:val="16"/>
          <w:szCs w:val="16"/>
          <w:lang w:eastAsia="en-GB"/>
        </w:rPr>
      </w:pPr>
    </w:p>
    <w:p w14:paraId="7E648124" w14:textId="77777777" w:rsidR="00FA2BAA" w:rsidRPr="00FA2BAA" w:rsidRDefault="00FA2BAA">
      <w:pPr>
        <w:shd w:val="clear" w:color="auto" w:fill="FFFFFF"/>
        <w:spacing w:line="240" w:lineRule="auto"/>
        <w:rPr>
          <w:rFonts w:ascii="Open Sans Light" w:eastAsia="Times New Roman" w:hAnsi="Open Sans Light"/>
          <w:color w:val="auto"/>
          <w:sz w:val="16"/>
          <w:szCs w:val="16"/>
          <w:lang w:eastAsia="en-GB"/>
        </w:rPr>
      </w:pP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2E85D" w14:textId="77777777" w:rsidR="00E4398D" w:rsidRDefault="00E4398D" w:rsidP="00607FD3">
      <w:pPr>
        <w:spacing w:before="0" w:after="0" w:line="240" w:lineRule="auto"/>
      </w:pPr>
      <w:r>
        <w:separator/>
      </w:r>
    </w:p>
  </w:endnote>
  <w:endnote w:type="continuationSeparator" w:id="0">
    <w:p w14:paraId="77C59138" w14:textId="77777777" w:rsidR="00E4398D" w:rsidRDefault="00E4398D"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r w:rsidRPr="003B2D77">
      <w:rPr>
        <w:rFonts w:ascii="OpenSans" w:hAnsi="OpenSans" w:cs="OpenSans"/>
        <w:color w:val="808284"/>
        <w:sz w:val="12"/>
        <w:szCs w:val="12"/>
      </w:rPr>
      <w:t xml:space="preserve">Everline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r w:rsidRPr="003B2D77">
      <w:rPr>
        <w:rFonts w:ascii="OpenSans" w:hAnsi="OpenSans" w:cs="OpenSans"/>
        <w:color w:val="808284"/>
        <w:sz w:val="12"/>
        <w:szCs w:val="12"/>
      </w:rPr>
      <w:t xml:space="preserve">Everline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E3D1D" w14:textId="77777777" w:rsidR="00E4398D" w:rsidRDefault="00E4398D" w:rsidP="00607FD3">
      <w:pPr>
        <w:spacing w:before="0" w:after="0" w:line="240" w:lineRule="auto"/>
      </w:pPr>
      <w:r>
        <w:separator/>
      </w:r>
    </w:p>
  </w:footnote>
  <w:footnote w:type="continuationSeparator" w:id="0">
    <w:p w14:paraId="37483800" w14:textId="77777777" w:rsidR="00E4398D" w:rsidRDefault="00E4398D"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B78D5"/>
    <w:rsid w:val="000D26D7"/>
    <w:rsid w:val="000D4D78"/>
    <w:rsid w:val="000D5272"/>
    <w:rsid w:val="001207F8"/>
    <w:rsid w:val="00124B85"/>
    <w:rsid w:val="001A2547"/>
    <w:rsid w:val="001C7878"/>
    <w:rsid w:val="0023169D"/>
    <w:rsid w:val="00250C75"/>
    <w:rsid w:val="002A1EDA"/>
    <w:rsid w:val="002A7DF7"/>
    <w:rsid w:val="002C217F"/>
    <w:rsid w:val="002C797E"/>
    <w:rsid w:val="002D2313"/>
    <w:rsid w:val="002E0558"/>
    <w:rsid w:val="003230C4"/>
    <w:rsid w:val="00347DA4"/>
    <w:rsid w:val="00363BA0"/>
    <w:rsid w:val="003F3718"/>
    <w:rsid w:val="0040161C"/>
    <w:rsid w:val="0043049C"/>
    <w:rsid w:val="004505B6"/>
    <w:rsid w:val="00452052"/>
    <w:rsid w:val="0046644F"/>
    <w:rsid w:val="004A5B98"/>
    <w:rsid w:val="004F777B"/>
    <w:rsid w:val="005247F3"/>
    <w:rsid w:val="0053460D"/>
    <w:rsid w:val="005377E5"/>
    <w:rsid w:val="00557BCB"/>
    <w:rsid w:val="00575A29"/>
    <w:rsid w:val="00581651"/>
    <w:rsid w:val="005B7A12"/>
    <w:rsid w:val="005C4757"/>
    <w:rsid w:val="005F6F80"/>
    <w:rsid w:val="00607FD3"/>
    <w:rsid w:val="00614FC0"/>
    <w:rsid w:val="006303BE"/>
    <w:rsid w:val="00770EF1"/>
    <w:rsid w:val="00777B52"/>
    <w:rsid w:val="007D3DE8"/>
    <w:rsid w:val="008178AF"/>
    <w:rsid w:val="00865930"/>
    <w:rsid w:val="008721AE"/>
    <w:rsid w:val="00886D2A"/>
    <w:rsid w:val="0089180E"/>
    <w:rsid w:val="00892C78"/>
    <w:rsid w:val="008B6A69"/>
    <w:rsid w:val="008C5336"/>
    <w:rsid w:val="00917C16"/>
    <w:rsid w:val="0092336C"/>
    <w:rsid w:val="0095451D"/>
    <w:rsid w:val="00954ED6"/>
    <w:rsid w:val="00955776"/>
    <w:rsid w:val="009C1972"/>
    <w:rsid w:val="009C4F76"/>
    <w:rsid w:val="009E316A"/>
    <w:rsid w:val="00A21314"/>
    <w:rsid w:val="00A25948"/>
    <w:rsid w:val="00A42995"/>
    <w:rsid w:val="00A57971"/>
    <w:rsid w:val="00AB369D"/>
    <w:rsid w:val="00AF7243"/>
    <w:rsid w:val="00B42BCE"/>
    <w:rsid w:val="00B53338"/>
    <w:rsid w:val="00B94261"/>
    <w:rsid w:val="00BA3ECA"/>
    <w:rsid w:val="00BD1584"/>
    <w:rsid w:val="00BE2B8A"/>
    <w:rsid w:val="00BF708A"/>
    <w:rsid w:val="00C1515E"/>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B72FF"/>
    <w:rsid w:val="00EE26B9"/>
    <w:rsid w:val="00F54848"/>
    <w:rsid w:val="00F738F7"/>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C5D84-AFBC-4D2B-8462-5B6C0974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3</cp:revision>
  <cp:lastPrinted>2014-07-01T10:08:00Z</cp:lastPrinted>
  <dcterms:created xsi:type="dcterms:W3CDTF">2015-12-17T10:44:00Z</dcterms:created>
  <dcterms:modified xsi:type="dcterms:W3CDTF">2015-12-31T08:37:00Z</dcterms:modified>
</cp:coreProperties>
</file>