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4183D7B3"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This is a statement under section 77A of the Consumer Credit Act 1974 in relation to your Credit Agreement (number)</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36EDA1D"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681FB63C" w14:textId="6A8E8497" w:rsidR="00FA2BAA" w:rsidRPr="00FA2BAA" w:rsidRDefault="00FA2BAA" w:rsidP="003F12F2">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annual interest rate is @</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w:t>
      </w:r>
      <w:bookmarkStart w:id="0" w:name="_GoBack"/>
      <w:bookmarkEnd w:id="0"/>
      <w:r w:rsidRPr="00FA2BAA">
        <w:rPr>
          <w:rFonts w:ascii="Open Sans Light" w:hAnsi="Open Sans Light" w:cs="Open Sans Light"/>
          <w:color w:val="auto"/>
          <w:szCs w:val="20"/>
        </w:rPr>
        <w:t xml:space="preserve">%. </w:t>
      </w:r>
      <w:r w:rsidR="009D2D29">
        <w:rPr>
          <w:rFonts w:ascii="Open Sans Light" w:hAnsi="Open Sans Light" w:cs="Open Sans Light"/>
          <w:color w:val="auto"/>
          <w:szCs w:val="20"/>
        </w:rPr>
        <w:t>This rete applies for the entire duration of your agreement.</w:t>
      </w:r>
      <w:r w:rsidR="009D2D29" w:rsidRPr="00FA2BAA">
        <w:rPr>
          <w:rFonts w:ascii="Open Sans Light" w:hAnsi="Open Sans Light" w:cs="Open Sans Light"/>
          <w:color w:val="auto"/>
          <w:szCs w:val="20"/>
        </w:rPr>
        <w:t xml:space="preserve"> </w:t>
      </w:r>
    </w:p>
    <w:p w14:paraId="239EFE8E"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40CB90A8"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w:t>
      </w:r>
      <w:proofErr w:type="gramStart"/>
      <w:r w:rsidRPr="00FA2BAA">
        <w:rPr>
          <w:rFonts w:ascii="Open Sans Light" w:hAnsi="Open Sans Light" w:cs="Open Sans Light"/>
          <w:color w:val="auto"/>
          <w:szCs w:val="20"/>
        </w:rPr>
        <w:t>your</w:t>
      </w:r>
      <w:proofErr w:type="gramEnd"/>
      <w:r w:rsidRPr="00FA2BAA">
        <w:rPr>
          <w:rFonts w:ascii="Open Sans Light" w:hAnsi="Open Sans Light" w:cs="Open Sans Light"/>
          <w:color w:val="auto"/>
          <w:szCs w:val="20"/>
        </w:rPr>
        <w:t xml:space="preserve"> agreed in most cases it is likely to take you longer and may cost you more to pay off the debt under the agreement. If you have difficulties making payments under your credit </w:t>
      </w:r>
      <w:r w:rsidRPr="00FA2BAA">
        <w:rPr>
          <w:rFonts w:ascii="Open Sans Light" w:hAnsi="Open Sans Light" w:cs="Open Sans Light"/>
          <w:color w:val="auto"/>
          <w:szCs w:val="20"/>
        </w:rPr>
        <w:lastRenderedPageBreak/>
        <w:t>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7777777" w:rsidR="00FA2BAA" w:rsidRPr="00FA2BAA" w:rsidRDefault="00FA2BAA" w:rsidP="00FA2BAA">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on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3520E29E"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Regulations mentioned above are specific about the types of transactions to be shown on the Statement, and what must not be shown. If you pay, for example, monthly premiums for Credit Protection Insurance, these cannot be included 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59BF5" w14:textId="77777777" w:rsidR="00A0127A" w:rsidRDefault="00A0127A" w:rsidP="00607FD3">
      <w:pPr>
        <w:spacing w:before="0" w:after="0" w:line="240" w:lineRule="auto"/>
      </w:pPr>
      <w:r>
        <w:separator/>
      </w:r>
    </w:p>
  </w:endnote>
  <w:endnote w:type="continuationSeparator" w:id="0">
    <w:p w14:paraId="7C7EF5ED" w14:textId="77777777" w:rsidR="00A0127A" w:rsidRDefault="00A0127A"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0DE8C" w14:textId="77777777" w:rsidR="00A0127A" w:rsidRDefault="00A0127A" w:rsidP="00607FD3">
      <w:pPr>
        <w:spacing w:before="0" w:after="0" w:line="240" w:lineRule="auto"/>
      </w:pPr>
      <w:r>
        <w:separator/>
      </w:r>
    </w:p>
  </w:footnote>
  <w:footnote w:type="continuationSeparator" w:id="0">
    <w:p w14:paraId="74B09C67" w14:textId="77777777" w:rsidR="00A0127A" w:rsidRDefault="00A0127A"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0F17"/>
    <w:rsid w:val="00124B85"/>
    <w:rsid w:val="00176FAE"/>
    <w:rsid w:val="001A2547"/>
    <w:rsid w:val="001C7878"/>
    <w:rsid w:val="0023169D"/>
    <w:rsid w:val="00250C75"/>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75A29"/>
    <w:rsid w:val="00581651"/>
    <w:rsid w:val="005B7A12"/>
    <w:rsid w:val="005C4757"/>
    <w:rsid w:val="005F6F80"/>
    <w:rsid w:val="00607FD3"/>
    <w:rsid w:val="00614FC0"/>
    <w:rsid w:val="006303BE"/>
    <w:rsid w:val="006C26F9"/>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13B4C-4555-48F0-82D1-459CB78C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8</cp:revision>
  <cp:lastPrinted>2014-07-01T10:08:00Z</cp:lastPrinted>
  <dcterms:created xsi:type="dcterms:W3CDTF">2015-12-17T10:44:00Z</dcterms:created>
  <dcterms:modified xsi:type="dcterms:W3CDTF">2016-01-05T13:50:00Z</dcterms:modified>
</cp:coreProperties>
</file>