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775DFD" w:rsidRPr="000C62E9" w:rsidRDefault="00775DFD" w:rsidP="00775DFD">
      <w:pPr>
        <w:pStyle w:val="NoSpacing"/>
        <w:rPr>
          <w:rFonts w:ascii="Arial" w:hAnsi="Arial" w:cs="Arial"/>
          <w:bCs/>
          <w:color w:val="000000"/>
          <w:sz w:val="20"/>
          <w:szCs w:val="20"/>
          <w:shd w:val="clear" w:color="auto" w:fill="FFFFFF"/>
        </w:rPr>
      </w:pPr>
      <w:bookmarkStart w:id="0" w:name="_GoBack"/>
      <w:bookmarkEnd w:id="0"/>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1" w:name="OLE_LINK37"/>
            <w:bookmarkStart w:id="2" w:name="OLE_LINK38"/>
            <w:proofErr w:type="spellStart"/>
            <w:r w:rsidRPr="000C62E9">
              <w:rPr>
                <w:rFonts w:ascii="Arial" w:hAnsi="Arial" w:cs="Arial"/>
                <w:color w:val="000000"/>
                <w:sz w:val="20"/>
                <w:szCs w:val="20"/>
                <w:shd w:val="clear" w:color="auto" w:fill="FFFFFF"/>
              </w:rPr>
              <w:t>AmoDueNoFees</w:t>
            </w:r>
            <w:bookmarkEnd w:id="1"/>
            <w:bookmarkEnd w:id="2"/>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3" w:name="OLE_LINK39"/>
            <w:bookmarkStart w:id="4" w:name="OLE_LINK40"/>
            <w:proofErr w:type="spellStart"/>
            <w:r w:rsidR="00775DFD" w:rsidRPr="000C62E9">
              <w:rPr>
                <w:rFonts w:ascii="Arial" w:eastAsia="Times New Roman" w:hAnsi="Arial" w:cs="Arial"/>
                <w:bCs/>
                <w:color w:val="000000"/>
                <w:sz w:val="20"/>
                <w:szCs w:val="20"/>
              </w:rPr>
              <w:t>TotalNoFees</w:t>
            </w:r>
            <w:bookmarkEnd w:id="3"/>
            <w:bookmarkEnd w:id="4"/>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680995" w:rsidRDefault="00680995"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5" w:name="OLE_LINK41"/>
            <w:bookmarkStart w:id="6" w:name="OLE_LINK42"/>
            <w:proofErr w:type="spellStart"/>
            <w:r w:rsidR="00775DFD" w:rsidRPr="000C62E9">
              <w:rPr>
                <w:rFonts w:ascii="Arial" w:eastAsia="Times New Roman" w:hAnsi="Arial" w:cs="Arial"/>
                <w:bCs/>
                <w:color w:val="000000"/>
                <w:sz w:val="20"/>
                <w:szCs w:val="20"/>
              </w:rPr>
              <w:t>FeeAmount</w:t>
            </w:r>
            <w:bookmarkEnd w:id="5"/>
            <w:bookmarkEnd w:id="6"/>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F08" w:rsidRDefault="00DC1F08" w:rsidP="00DB6017">
      <w:pPr>
        <w:spacing w:after="0" w:line="240" w:lineRule="auto"/>
      </w:pPr>
      <w:r>
        <w:separator/>
      </w:r>
    </w:p>
  </w:endnote>
  <w:endnote w:type="continuationSeparator" w:id="0">
    <w:p w:rsidR="00DC1F08" w:rsidRDefault="00DC1F0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F08" w:rsidRDefault="00DC1F08" w:rsidP="00DB6017">
      <w:pPr>
        <w:spacing w:after="0" w:line="240" w:lineRule="auto"/>
      </w:pPr>
      <w:r>
        <w:separator/>
      </w:r>
    </w:p>
  </w:footnote>
  <w:footnote w:type="continuationSeparator" w:id="0">
    <w:p w:rsidR="00DC1F08" w:rsidRDefault="00DC1F0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pPr>
    <w:r>
      <w:rPr>
        <w:noProof/>
        <w:lang w:val="en-US" w:eastAsia="en-US" w:bidi="he-IL"/>
      </w:rPr>
      <w:drawing>
        <wp:anchor distT="0" distB="0" distL="114300" distR="114300" simplePos="0" relativeHeight="251659264" behindDoc="0" locked="0" layoutInCell="1" allowOverlap="1" wp14:anchorId="7907AA6B" wp14:editId="3621BCFD">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775DFD" w:rsidRDefault="00775DFD" w:rsidP="00775DFD">
    <w:pPr>
      <w:pStyle w:val="Header"/>
    </w:pPr>
    <w:r>
      <w:tab/>
    </w:r>
    <w:r>
      <w:tab/>
      <w:t>39-41 North Road</w:t>
    </w:r>
  </w:p>
  <w:p w:rsidR="00775DFD" w:rsidRDefault="00775DFD" w:rsidP="00775DFD">
    <w:pPr>
      <w:pStyle w:val="Header"/>
    </w:pPr>
    <w:r>
      <w:tab/>
    </w:r>
    <w:r>
      <w:tab/>
      <w:t>London N7 9DP</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C62E9"/>
    <w:rsid w:val="000D5C18"/>
    <w:rsid w:val="000F7682"/>
    <w:rsid w:val="0010395B"/>
    <w:rsid w:val="00145617"/>
    <w:rsid w:val="00186C66"/>
    <w:rsid w:val="001B4656"/>
    <w:rsid w:val="001E020E"/>
    <w:rsid w:val="001E163B"/>
    <w:rsid w:val="002036E6"/>
    <w:rsid w:val="002050FB"/>
    <w:rsid w:val="00213A7E"/>
    <w:rsid w:val="002640E7"/>
    <w:rsid w:val="002752E7"/>
    <w:rsid w:val="00311FCD"/>
    <w:rsid w:val="00323D10"/>
    <w:rsid w:val="00335441"/>
    <w:rsid w:val="003558B3"/>
    <w:rsid w:val="0041129A"/>
    <w:rsid w:val="0041775A"/>
    <w:rsid w:val="0047588A"/>
    <w:rsid w:val="004D3E44"/>
    <w:rsid w:val="00597BC6"/>
    <w:rsid w:val="005B2292"/>
    <w:rsid w:val="005B3A26"/>
    <w:rsid w:val="005F2E57"/>
    <w:rsid w:val="0062159B"/>
    <w:rsid w:val="00680995"/>
    <w:rsid w:val="006A3209"/>
    <w:rsid w:val="006C5810"/>
    <w:rsid w:val="006F4215"/>
    <w:rsid w:val="00702C54"/>
    <w:rsid w:val="00775553"/>
    <w:rsid w:val="00775DFD"/>
    <w:rsid w:val="007B0A15"/>
    <w:rsid w:val="007C020B"/>
    <w:rsid w:val="007C220A"/>
    <w:rsid w:val="0083156E"/>
    <w:rsid w:val="008E49A0"/>
    <w:rsid w:val="009561E0"/>
    <w:rsid w:val="009E6A7F"/>
    <w:rsid w:val="00A0158E"/>
    <w:rsid w:val="00A76009"/>
    <w:rsid w:val="00A85970"/>
    <w:rsid w:val="00A85A71"/>
    <w:rsid w:val="00A9556E"/>
    <w:rsid w:val="00AD6E63"/>
    <w:rsid w:val="00B00176"/>
    <w:rsid w:val="00B53D41"/>
    <w:rsid w:val="00B92F13"/>
    <w:rsid w:val="00BC3A04"/>
    <w:rsid w:val="00BF5B71"/>
    <w:rsid w:val="00C140F7"/>
    <w:rsid w:val="00CF21C5"/>
    <w:rsid w:val="00D31217"/>
    <w:rsid w:val="00D64771"/>
    <w:rsid w:val="00DA450C"/>
    <w:rsid w:val="00DB0A3D"/>
    <w:rsid w:val="00DB6017"/>
    <w:rsid w:val="00DC1F08"/>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79882-BE81-4949-A7EF-76E3F84C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13</cp:revision>
  <dcterms:created xsi:type="dcterms:W3CDTF">2014-11-17T11:57:00Z</dcterms:created>
  <dcterms:modified xsi:type="dcterms:W3CDTF">2015-02-18T16:12:00Z</dcterms:modified>
</cp:coreProperties>
</file>