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C316" w14:textId="77777777" w:rsidR="005F0522" w:rsidRPr="005F0522" w:rsidRDefault="005F0522" w:rsidP="005F052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main" w:history="1">
        <w:r w:rsidRPr="005F0522">
          <w:rPr>
            <w:rFonts w:ascii="Arial" w:eastAsia="Times New Roman" w:hAnsi="Arial" w:cs="Arial"/>
            <w:b/>
            <w:bCs/>
            <w:color w:val="FFFFFF"/>
            <w:sz w:val="24"/>
            <w:szCs w:val="24"/>
            <w:shd w:val="clear" w:color="auto" w:fill="00419E"/>
          </w:rPr>
          <w:t>Skip to Main Content</w:t>
        </w:r>
      </w:hyperlink>
    </w:p>
    <w:p w14:paraId="23A1EA67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F0522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5F0522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5F0522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15AA28DE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E9002" w14:textId="08A4A694" w:rsidR="005F0522" w:rsidRPr="005F0522" w:rsidRDefault="005F0522" w:rsidP="005F0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5F0522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5724EF0C" wp14:editId="6DD467F2">
            <wp:extent cx="1208405" cy="306070"/>
            <wp:effectExtent l="0" t="0" r="0" b="0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81E1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0522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02DE76D3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0522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2B812737" w14:textId="77777777" w:rsidR="005F0522" w:rsidRPr="005F0522" w:rsidRDefault="005F0522" w:rsidP="005F05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052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4CA230E" w14:textId="74D11D7C" w:rsidR="005F0522" w:rsidRPr="005F0522" w:rsidRDefault="005F0522" w:rsidP="005F052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052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EF37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55.7pt;height:18.15pt" o:ole="">
            <v:imagedata r:id="rId8" o:title=""/>
          </v:shape>
          <w:control r:id="rId9" w:name="DefaultOcxName" w:shapeid="_x0000_i1125"/>
        </w:object>
      </w:r>
    </w:p>
    <w:p w14:paraId="29AF91CD" w14:textId="77777777" w:rsidR="005F0522" w:rsidRPr="005F0522" w:rsidRDefault="005F0522" w:rsidP="005F0522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052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F792469" w14:textId="77777777" w:rsidR="005F0522" w:rsidRPr="005F0522" w:rsidRDefault="005F0522" w:rsidP="005F0522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5F0522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7576C029" w14:textId="77777777" w:rsidR="005F0522" w:rsidRPr="005F0522" w:rsidRDefault="005F0522" w:rsidP="005F0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0522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67B6D3F0" w14:textId="77777777" w:rsidR="005F0522" w:rsidRPr="005F0522" w:rsidRDefault="005F0522" w:rsidP="005F0522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5F0522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Sequence Models</w:t>
        </w:r>
      </w:hyperlink>
    </w:p>
    <w:p w14:paraId="6BED7F84" w14:textId="77777777" w:rsidR="005F0522" w:rsidRPr="005F0522" w:rsidRDefault="005F0522" w:rsidP="005F0522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1" w:history="1">
        <w:r w:rsidRPr="005F0522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3</w:t>
        </w:r>
      </w:hyperlink>
    </w:p>
    <w:p w14:paraId="1141E949" w14:textId="77777777" w:rsidR="005F0522" w:rsidRPr="005F0522" w:rsidRDefault="005F0522" w:rsidP="005F0522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5F0522">
        <w:rPr>
          <w:rFonts w:ascii="Source Sans Pro" w:eastAsia="Times New Roman" w:hAnsi="Source Sans Pro" w:cs="Times New Roman"/>
          <w:color w:val="1F1F1F"/>
          <w:sz w:val="18"/>
          <w:szCs w:val="18"/>
        </w:rPr>
        <w:t>Sequence Models &amp; Attention Mechanism</w:t>
      </w:r>
    </w:p>
    <w:p w14:paraId="289F5296" w14:textId="77777777" w:rsidR="005F0522" w:rsidRPr="005F0522" w:rsidRDefault="005F0522" w:rsidP="005F0522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F0522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3" w:history="1">
        <w:r w:rsidRPr="005F0522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</w:hyperlink>
    </w:p>
    <w:p w14:paraId="03301FC2" w14:textId="77777777" w:rsidR="005F0522" w:rsidRPr="005F0522" w:rsidRDefault="005F0522" w:rsidP="005F0522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5F0522">
        <w:rPr>
          <w:rFonts w:ascii="Arial" w:eastAsia="Times New Roman" w:hAnsi="Arial" w:cs="Arial"/>
          <w:b/>
          <w:bCs/>
          <w:sz w:val="21"/>
          <w:szCs w:val="21"/>
        </w:rPr>
        <w:t>Various Sequence To Sequence Architectures</w:t>
      </w:r>
    </w:p>
    <w:p w14:paraId="683F1217" w14:textId="77777777" w:rsidR="005F0522" w:rsidRPr="005F0522" w:rsidRDefault="005F0522" w:rsidP="005F0522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5F0522">
        <w:rPr>
          <w:rFonts w:ascii="Arial" w:eastAsia="Times New Roman" w:hAnsi="Arial" w:cs="Arial"/>
          <w:b/>
          <w:bCs/>
          <w:sz w:val="21"/>
          <w:szCs w:val="21"/>
        </w:rPr>
        <w:t>Speech Recognition - Audio Data</w:t>
      </w:r>
    </w:p>
    <w:p w14:paraId="56A5FA89" w14:textId="77777777" w:rsidR="005F0522" w:rsidRPr="005F0522" w:rsidRDefault="005F0522" w:rsidP="005F0522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5F0522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3889461E" w14:textId="77777777" w:rsidR="005F0522" w:rsidRPr="005F0522" w:rsidRDefault="005F0522" w:rsidP="005F0522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5F0522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0553B967" w14:textId="77777777" w:rsidR="005F0522" w:rsidRPr="005F0522" w:rsidRDefault="005F0522" w:rsidP="005F05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F052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"https://www.coursera.org/learn/nlp-sequence-models/exam/4CCc4/sequence-models-attention-mechanism" </w:instrText>
      </w:r>
      <w:r w:rsidRPr="005F052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7FC6959" w14:textId="77777777" w:rsidR="005F0522" w:rsidRPr="005F0522" w:rsidRDefault="005F0522" w:rsidP="005F0522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5F0522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5F0522">
        <w:rPr>
          <w:rFonts w:ascii="Arial" w:eastAsia="Times New Roman" w:hAnsi="Arial" w:cs="Arial"/>
          <w:color w:val="0000FF"/>
          <w:sz w:val="18"/>
          <w:szCs w:val="18"/>
        </w:rPr>
        <w:t>Sequence Models &amp; Attention Mechanism</w:t>
      </w:r>
    </w:p>
    <w:p w14:paraId="29627FBB" w14:textId="77777777" w:rsidR="005F0522" w:rsidRPr="005F0522" w:rsidRDefault="005F0522" w:rsidP="005F0522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F0522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42CB0146" w14:textId="77777777" w:rsidR="005F0522" w:rsidRPr="005F0522" w:rsidRDefault="005F0522" w:rsidP="005F0522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FCBA31" w14:textId="77777777" w:rsidR="005F0522" w:rsidRPr="005F0522" w:rsidRDefault="005F0522" w:rsidP="005F0522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5F0522">
        <w:rPr>
          <w:rFonts w:ascii="Arial" w:eastAsia="Times New Roman" w:hAnsi="Arial" w:cs="Arial"/>
          <w:b/>
          <w:bCs/>
          <w:sz w:val="21"/>
          <w:szCs w:val="21"/>
        </w:rPr>
        <w:t>Programming Assignments</w:t>
      </w:r>
    </w:p>
    <w:p w14:paraId="7A7FA285" w14:textId="77777777" w:rsidR="005F0522" w:rsidRPr="005F0522" w:rsidRDefault="005F0522" w:rsidP="005F052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5F052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r w:rsidRPr="005F0522">
        <w:rPr>
          <w:rFonts w:ascii="Arial" w:eastAsia="Times New Roman" w:hAnsi="Arial" w:cs="Arial"/>
          <w:b/>
          <w:bCs/>
          <w:caps/>
          <w:sz w:val="24"/>
          <w:szCs w:val="24"/>
        </w:rPr>
        <w:t> • 30 MIN</w:t>
      </w:r>
      <w:r w:rsidRPr="005F052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30 minutes</w:t>
      </w:r>
    </w:p>
    <w:p w14:paraId="0D8AB56B" w14:textId="77777777" w:rsidR="005F0522" w:rsidRPr="005F0522" w:rsidRDefault="005F0522" w:rsidP="005F05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5F0522">
        <w:rPr>
          <w:rFonts w:ascii="Arial" w:eastAsia="Times New Roman" w:hAnsi="Arial" w:cs="Arial"/>
          <w:b/>
          <w:bCs/>
          <w:kern w:val="36"/>
          <w:sz w:val="48"/>
          <w:szCs w:val="48"/>
        </w:rPr>
        <w:t>Sequence Models &amp; Attention Mechanism</w:t>
      </w:r>
    </w:p>
    <w:p w14:paraId="1D5E7482" w14:textId="77777777" w:rsidR="005F0522" w:rsidRPr="005F0522" w:rsidRDefault="005F0522" w:rsidP="005F052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4BA86044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DUE DATE</w:t>
      </w:r>
      <w:r w:rsidRPr="005F0522">
        <w:rPr>
          <w:rFonts w:ascii="Segoe UI" w:eastAsia="Times New Roman" w:hAnsi="Segoe UI" w:cs="Segoe UI"/>
          <w:color w:val="525252"/>
          <w:sz w:val="24"/>
          <w:szCs w:val="24"/>
        </w:rPr>
        <w:t>Jul 4, 11:59 PM PDT</w:t>
      </w:r>
      <w:r w:rsidRPr="005F0522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July 4, 11:59 PM PDT</w:t>
      </w:r>
    </w:p>
    <w:p w14:paraId="1581DDA8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ATTEMPTS</w:t>
      </w:r>
      <w:r w:rsidRPr="005F0522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32213E6A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lastRenderedPageBreak/>
        <w:t>Try again</w:t>
      </w:r>
    </w:p>
    <w:p w14:paraId="40642DD1" w14:textId="77777777" w:rsidR="005F0522" w:rsidRPr="005F0522" w:rsidRDefault="005F0522" w:rsidP="005F052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5E3E8570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5F0522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1F9203B7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3FA537C8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color w:val="1F8354"/>
          <w:sz w:val="24"/>
          <w:szCs w:val="24"/>
        </w:rPr>
        <w:t>85%</w:t>
      </w:r>
    </w:p>
    <w:p w14:paraId="4059C541" w14:textId="77777777" w:rsidR="005F0522" w:rsidRPr="005F0522" w:rsidRDefault="005F0522" w:rsidP="005F0522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4EF12109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138D289E" w14:textId="77777777" w:rsidR="005F0522" w:rsidRPr="005F0522" w:rsidRDefault="005F0522" w:rsidP="005F0522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sz w:val="24"/>
          <w:szCs w:val="24"/>
        </w:rPr>
        <w:t>Sequence Models &amp; Attention Mechanism</w:t>
      </w:r>
    </w:p>
    <w:p w14:paraId="295C00C7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4996A1CB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5F0522">
        <w:rPr>
          <w:rFonts w:ascii="Segoe UI" w:eastAsia="Times New Roman" w:hAnsi="Segoe UI" w:cs="Segoe UI"/>
          <w:sz w:val="24"/>
          <w:szCs w:val="24"/>
        </w:rPr>
        <w:t> Jul 4, 11:59 PM PDT</w:t>
      </w:r>
    </w:p>
    <w:p w14:paraId="32C9B7DF" w14:textId="77777777" w:rsidR="005F0522" w:rsidRPr="005F0522" w:rsidRDefault="005F0522" w:rsidP="005F0522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7F9FB8A7" w14:textId="77777777" w:rsidR="005F0522" w:rsidRPr="005F0522" w:rsidRDefault="005F0522" w:rsidP="005F0522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5F052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5F0522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2D7BEC49" w14:textId="77777777" w:rsidR="005F0522" w:rsidRPr="005F0522" w:rsidRDefault="005F0522" w:rsidP="005F0522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06246BB0" w14:textId="77777777" w:rsidR="005F0522" w:rsidRPr="005F0522" w:rsidRDefault="005F0522" w:rsidP="005F0522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3E43F722" w14:textId="77777777" w:rsidR="005F0522" w:rsidRPr="005F0522" w:rsidRDefault="005F0522" w:rsidP="005F0522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5F0522">
        <w:rPr>
          <w:rFonts w:ascii="Times New Roman" w:eastAsia="Times New Roman" w:hAnsi="Times New Roman" w:cs="Times New Roman"/>
          <w:color w:val="1F8354"/>
          <w:sz w:val="36"/>
          <w:szCs w:val="36"/>
        </w:rPr>
        <w:t>85%</w:t>
      </w:r>
    </w:p>
    <w:p w14:paraId="506CB608" w14:textId="77777777" w:rsidR="005F0522" w:rsidRPr="005F0522" w:rsidRDefault="005F0522" w:rsidP="005F05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F0522">
        <w:rPr>
          <w:rFonts w:ascii="Arial" w:eastAsia="Times New Roman" w:hAnsi="Arial" w:cs="Arial"/>
          <w:b/>
          <w:bCs/>
          <w:sz w:val="36"/>
          <w:szCs w:val="36"/>
        </w:rPr>
        <w:t>Sequence Models &amp; Attention Mechanism</w:t>
      </w:r>
    </w:p>
    <w:p w14:paraId="75903336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38098472" w14:textId="77777777" w:rsidR="005F0522" w:rsidRPr="005F0522" w:rsidRDefault="005F0522" w:rsidP="005F0522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5F0522">
        <w:rPr>
          <w:rFonts w:ascii="Times New Roman" w:eastAsia="Times New Roman" w:hAnsi="Times New Roman" w:cs="Times New Roman"/>
          <w:sz w:val="36"/>
          <w:szCs w:val="36"/>
        </w:rPr>
        <w:t>85%</w:t>
      </w:r>
    </w:p>
    <w:p w14:paraId="602ADD8F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6782901D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16DF8839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>Consider using this encoder-decoder model for machine translation.</w:t>
      </w:r>
    </w:p>
    <w:p w14:paraId="1879A476" w14:textId="68827D8B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DA2C985" wp14:editId="5FE8293A">
            <wp:extent cx="4559935" cy="145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0DB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This model is a “conditional language model” in the sense that the encoder portion (shown in green) is modeling the probability of the input sentence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Arial" w:eastAsia="Times New Roman" w:hAnsi="Arial" w:cs="Arial"/>
          <w:sz w:val="21"/>
          <w:szCs w:val="21"/>
        </w:rPr>
        <w:t>.</w:t>
      </w:r>
    </w:p>
    <w:p w14:paraId="5CC6374A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B43FDDB" w14:textId="0082ED8F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919BD80">
          <v:shape id="_x0000_i1124" type="#_x0000_t75" style="width:19.7pt;height:16.6pt" o:ole="">
            <v:imagedata r:id="rId15" o:title=""/>
          </v:shape>
          <w:control r:id="rId16" w:name="DefaultOcxName1" w:shapeid="_x0000_i1124"/>
        </w:object>
      </w:r>
    </w:p>
    <w:p w14:paraId="3A6E8A95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False</w:t>
      </w:r>
    </w:p>
    <w:p w14:paraId="3DC74FAB" w14:textId="75F1859C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B87843C">
          <v:shape id="_x0000_i1123" type="#_x0000_t75" style="width:19.7pt;height:16.6pt" o:ole="">
            <v:imagedata r:id="rId17" o:title=""/>
          </v:shape>
          <w:control r:id="rId18" w:name="DefaultOcxName2" w:shapeid="_x0000_i1123"/>
        </w:object>
      </w:r>
    </w:p>
    <w:p w14:paraId="22482F4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True</w:t>
      </w:r>
    </w:p>
    <w:p w14:paraId="464AC708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Correct</w:t>
      </w:r>
    </w:p>
    <w:p w14:paraId="3DC24AA2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61B602B0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1E9211FA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In beam search, if you increase the beam width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5F0522">
        <w:rPr>
          <w:rFonts w:ascii="Arial" w:eastAsia="Times New Roman" w:hAnsi="Arial" w:cs="Arial"/>
          <w:sz w:val="21"/>
          <w:szCs w:val="21"/>
        </w:rPr>
        <w:t>, which of the following would you expect to be true? Check all that apply.</w:t>
      </w:r>
    </w:p>
    <w:p w14:paraId="64C856D8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4B8910E" w14:textId="2C1F2538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8E8B621">
          <v:shape id="_x0000_i1122" type="#_x0000_t75" style="width:19.7pt;height:16.6pt" o:ole="">
            <v:imagedata r:id="rId19" o:title=""/>
          </v:shape>
          <w:control r:id="rId20" w:name="DefaultOcxName3" w:shapeid="_x0000_i1122"/>
        </w:object>
      </w:r>
    </w:p>
    <w:p w14:paraId="67A1B833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Beam search will converge after fewer steps. </w:t>
      </w:r>
    </w:p>
    <w:p w14:paraId="42246EF1" w14:textId="2D315BD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2A00300">
          <v:shape id="_x0000_i1121" type="#_x0000_t75" style="width:19.7pt;height:16.6pt" o:ole="">
            <v:imagedata r:id="rId21" o:title=""/>
          </v:shape>
          <w:control r:id="rId22" w:name="DefaultOcxName4" w:shapeid="_x0000_i1121"/>
        </w:object>
      </w:r>
    </w:p>
    <w:p w14:paraId="0AC0FB68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Beam search will use up more memory.</w:t>
      </w:r>
    </w:p>
    <w:p w14:paraId="28796ED1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59D1DF1" w14:textId="25023EB1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FA0103B">
          <v:shape id="_x0000_i1120" type="#_x0000_t75" style="width:19.7pt;height:16.6pt" o:ole="">
            <v:imagedata r:id="rId21" o:title=""/>
          </v:shape>
          <w:control r:id="rId23" w:name="DefaultOcxName5" w:shapeid="_x0000_i1120"/>
        </w:object>
      </w:r>
    </w:p>
    <w:p w14:paraId="0792947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Beam search will run more slowly.</w:t>
      </w:r>
    </w:p>
    <w:p w14:paraId="1D56AB58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20F80A17" w14:textId="2A3ADF40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A9BA3BE">
          <v:shape id="_x0000_i1119" type="#_x0000_t75" style="width:19.7pt;height:16.6pt" o:ole="">
            <v:imagedata r:id="rId21" o:title=""/>
          </v:shape>
          <w:control r:id="rId24" w:name="DefaultOcxName6" w:shapeid="_x0000_i1119"/>
        </w:object>
      </w:r>
    </w:p>
    <w:p w14:paraId="66A7D3E5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Beam search will generally find better solutions (i.e. do a better job maximizing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>)</w:t>
      </w:r>
    </w:p>
    <w:p w14:paraId="4F78D33B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94C4C82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2F1FFB68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78FC98FF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In machine translation, if we carry out beam search without using sentence normalization, the algorithm will tend to output overly short translations. </w:t>
      </w:r>
    </w:p>
    <w:p w14:paraId="0D867523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A4874FC" w14:textId="0FE66CC4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FE570AF">
          <v:shape id="_x0000_i1118" type="#_x0000_t75" style="width:19.7pt;height:16.6pt" o:ole="">
            <v:imagedata r:id="rId17" o:title=""/>
          </v:shape>
          <w:control r:id="rId25" w:name="DefaultOcxName7" w:shapeid="_x0000_i1118"/>
        </w:object>
      </w:r>
    </w:p>
    <w:p w14:paraId="48BCED5E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False</w:t>
      </w:r>
    </w:p>
    <w:p w14:paraId="12EB18E0" w14:textId="0715EEF6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020E06A">
          <v:shape id="_x0000_i1117" type="#_x0000_t75" style="width:19.7pt;height:16.6pt" o:ole="">
            <v:imagedata r:id="rId15" o:title=""/>
          </v:shape>
          <w:control r:id="rId26" w:name="DefaultOcxName8" w:shapeid="_x0000_i1117"/>
        </w:object>
      </w:r>
    </w:p>
    <w:p w14:paraId="6026082A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True</w:t>
      </w:r>
    </w:p>
    <w:p w14:paraId="2E141557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3837B87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7626CA79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49327B64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Suppose you are building a speech recognition system, which uses an RNN model to map from audio clip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Arial" w:eastAsia="Times New Roman" w:hAnsi="Arial" w:cs="Arial"/>
          <w:sz w:val="21"/>
          <w:szCs w:val="21"/>
        </w:rPr>
        <w:t xml:space="preserve"> to a text transcript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Arial" w:eastAsia="Times New Roman" w:hAnsi="Arial" w:cs="Arial"/>
          <w:sz w:val="21"/>
          <w:szCs w:val="21"/>
        </w:rPr>
        <w:t xml:space="preserve">. Your algorithm uses beam search to try to find the value of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Arial" w:eastAsia="Times New Roman" w:hAnsi="Arial" w:cs="Arial"/>
          <w:sz w:val="21"/>
          <w:szCs w:val="21"/>
        </w:rPr>
        <w:t xml:space="preserve"> that maximizes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30B499D9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lastRenderedPageBreak/>
        <w:t xml:space="preserve">On a dev set example, given an input audio clip, your algorithm outputs the transcript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\hat{y}=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5F0522">
        <w:rPr>
          <w:rFonts w:ascii="Arial" w:eastAsia="Times New Roman" w:hAnsi="Arial" w:cs="Arial"/>
          <w:sz w:val="21"/>
          <w:szCs w:val="21"/>
        </w:rPr>
        <w:t xml:space="preserve"> “I’m building an A Eye system in Silly con Valley.”, whereas a human gives a much superior transcript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y^* =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5F0522">
        <w:rPr>
          <w:rFonts w:ascii="Arial" w:eastAsia="Times New Roman" w:hAnsi="Arial" w:cs="Arial"/>
          <w:sz w:val="21"/>
          <w:szCs w:val="21"/>
        </w:rPr>
        <w:t xml:space="preserve"> “I’m building an AI system in Silicon Valley.”</w:t>
      </w:r>
    </w:p>
    <w:p w14:paraId="1B7EF09A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>According to your model,</w:t>
      </w:r>
    </w:p>
    <w:p w14:paraId="6FE10475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P(\hat{y} \mid x) = 1.09*10^-7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)=1.09</w:t>
      </w:r>
      <w:r w:rsidRPr="005F0522">
        <w:rPr>
          <w:rFonts w:ascii="Cambria Math" w:eastAsia="Times New Roman" w:hAnsi="Cambria Math" w:cs="Cambria Math"/>
          <w:sz w:val="25"/>
          <w:szCs w:val="25"/>
        </w:rPr>
        <w:t>∗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10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−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7</w:t>
      </w:r>
    </w:p>
    <w:p w14:paraId="2674E568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P(y^* \mid x) = 7.21*10^-8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)=7.21</w:t>
      </w:r>
      <w:r w:rsidRPr="005F0522">
        <w:rPr>
          <w:rFonts w:ascii="Cambria Math" w:eastAsia="Times New Roman" w:hAnsi="Cambria Math" w:cs="Cambria Math"/>
          <w:sz w:val="25"/>
          <w:szCs w:val="25"/>
        </w:rPr>
        <w:t>∗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10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−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8</w:t>
      </w:r>
    </w:p>
    <w:p w14:paraId="6D9185A5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>Would you expect increasing the beam width B to help correct this example?</w:t>
      </w:r>
    </w:p>
    <w:p w14:paraId="02C0F3FF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F5D243A" w14:textId="14D92565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84DF948">
          <v:shape id="_x0000_i1116" type="#_x0000_t75" style="width:19.7pt;height:16.6pt" o:ole="">
            <v:imagedata r:id="rId15" o:title=""/>
          </v:shape>
          <w:control r:id="rId27" w:name="DefaultOcxName9" w:shapeid="_x0000_i1116"/>
        </w:object>
      </w:r>
    </w:p>
    <w:p w14:paraId="73438D73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No, because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P(y^* \mid x) \leq P(\hat{y}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)≤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 xml:space="preserve"> indicates the error should be attributed to the RNN rather than to the search algorithm.</w:t>
      </w:r>
    </w:p>
    <w:p w14:paraId="01967775" w14:textId="6CBD6C73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2611087">
          <v:shape id="_x0000_i1115" type="#_x0000_t75" style="width:19.7pt;height:16.6pt" o:ole="">
            <v:imagedata r:id="rId17" o:title=""/>
          </v:shape>
          <w:control r:id="rId28" w:name="DefaultOcxName10" w:shapeid="_x0000_i1115"/>
        </w:object>
      </w:r>
    </w:p>
    <w:p w14:paraId="04716E97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Yes, because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P(y^* \mid x) \leq P(\hat{y}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)≤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 xml:space="preserve"> indicates the error should be attributed to the search algorithm rather than to the RNN.</w:t>
      </w:r>
    </w:p>
    <w:p w14:paraId="0EAC5B58" w14:textId="208A4210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0C3EEEB">
          <v:shape id="_x0000_i1114" type="#_x0000_t75" style="width:19.7pt;height:16.6pt" o:ole="">
            <v:imagedata r:id="rId17" o:title=""/>
          </v:shape>
          <w:control r:id="rId29" w:name="DefaultOcxName11" w:shapeid="_x0000_i1114"/>
        </w:object>
      </w:r>
    </w:p>
    <w:p w14:paraId="0538FEB2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No, because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P(y^* \mid x) \leq P(\hat{y}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)≤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 xml:space="preserve"> indicates the error should be attributed to the search algorithm rather than to the RNN.</w:t>
      </w:r>
    </w:p>
    <w:p w14:paraId="768F9DF3" w14:textId="08D56AA0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7B1B272">
          <v:shape id="_x0000_i1113" type="#_x0000_t75" style="width:19.7pt;height:16.6pt" o:ole="">
            <v:imagedata r:id="rId17" o:title=""/>
          </v:shape>
          <w:control r:id="rId30" w:name="DefaultOcxName12" w:shapeid="_x0000_i1113"/>
        </w:object>
      </w:r>
    </w:p>
    <w:p w14:paraId="7EAB7AE0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Yes, because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P(y^* \mid x) \leq P(\hat{y}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)≤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 xml:space="preserve"> indicates the error should be attributed to the RNN rather than to the search algorithm.</w:t>
      </w:r>
    </w:p>
    <w:p w14:paraId="1395E2AE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825F810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63AA6942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1B94F51A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Continuing the example from Q4, suppose you work on your algorithm for a few more weeks, and now find that for the vast majority of examples on which your algorithm makes a mistake,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P(y^* \mid x) &gt; P(\hat{y} \mid x)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Cambria Math" w:eastAsia="Times New Roman" w:hAnsi="Cambria Math" w:cs="Cambria Math"/>
          <w:sz w:val="18"/>
          <w:szCs w:val="18"/>
        </w:rPr>
        <w:t>∗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)&gt;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Cambria Math" w:eastAsia="Times New Roman" w:hAnsi="Cambria Math" w:cs="Cambria Math"/>
          <w:sz w:val="25"/>
          <w:szCs w:val="25"/>
        </w:rPr>
        <w:t>∣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5F0522">
        <w:rPr>
          <w:rFonts w:ascii="Arial" w:eastAsia="Times New Roman" w:hAnsi="Arial" w:cs="Arial"/>
          <w:sz w:val="21"/>
          <w:szCs w:val="21"/>
        </w:rPr>
        <w:t>. This suggests you should focus your attention on improving the search algorithm.</w:t>
      </w:r>
    </w:p>
    <w:p w14:paraId="3C8B9E0B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533ADD4B" w14:textId="003FC1C8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71789AA">
          <v:shape id="_x0000_i1112" type="#_x0000_t75" style="width:19.7pt;height:16.6pt" o:ole="">
            <v:imagedata r:id="rId17" o:title=""/>
          </v:shape>
          <w:control r:id="rId31" w:name="DefaultOcxName13" w:shapeid="_x0000_i1112"/>
        </w:object>
      </w:r>
    </w:p>
    <w:p w14:paraId="1448632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True.</w:t>
      </w:r>
    </w:p>
    <w:p w14:paraId="3810D85D" w14:textId="33D2BF79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D093F30">
          <v:shape id="_x0000_i1111" type="#_x0000_t75" style="width:19.7pt;height:16.6pt" o:ole="">
            <v:imagedata r:id="rId17" o:title=""/>
          </v:shape>
          <w:control r:id="rId32" w:name="DefaultOcxName14" w:shapeid="_x0000_i1111"/>
        </w:object>
      </w:r>
    </w:p>
    <w:p w14:paraId="794931A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lastRenderedPageBreak/>
        <w:t>False.</w:t>
      </w:r>
    </w:p>
    <w:p w14:paraId="08032459" w14:textId="77777777" w:rsidR="005F0522" w:rsidRPr="005F0522" w:rsidRDefault="005F0522" w:rsidP="005F0522">
      <w:pPr>
        <w:shd w:val="clear" w:color="auto" w:fill="FDF5F5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Incorrect</w:t>
      </w:r>
    </w:p>
    <w:p w14:paraId="7B9618DC" w14:textId="77777777" w:rsidR="005F0522" w:rsidRPr="005F0522" w:rsidRDefault="005F0522" w:rsidP="005F0522">
      <w:pPr>
        <w:shd w:val="clear" w:color="auto" w:fill="FD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an answer.</w:t>
      </w:r>
    </w:p>
    <w:p w14:paraId="4844A868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0CFD7A9F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7355DB42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>Consider the attention model for machine translation.</w:t>
      </w:r>
    </w:p>
    <w:p w14:paraId="3FC96757" w14:textId="29BFE9E1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6C9D4A7" wp14:editId="694C28A3">
            <wp:extent cx="5295265" cy="27514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51E5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Further, here is the formula for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>.</w:t>
      </w:r>
    </w:p>
    <w:p w14:paraId="6AE87722" w14:textId="05C8AB8C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7EFD7B1" wp14:editId="49240460">
            <wp:extent cx="3601720" cy="110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555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Which of the following statements about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are true? Check all that apply.</w:t>
      </w:r>
    </w:p>
    <w:p w14:paraId="79EA3D3A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0.5 / 1 point</w:t>
      </w:r>
    </w:p>
    <w:p w14:paraId="2A3BCAB0" w14:textId="059DE80E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7329703">
          <v:shape id="_x0000_i1110" type="#_x0000_t75" style="width:19.7pt;height:16.6pt" o:ole="">
            <v:imagedata r:id="rId21" o:title=""/>
          </v:shape>
          <w:control r:id="rId35" w:name="DefaultOcxName15" w:shapeid="_x0000_i1110"/>
        </w:object>
      </w:r>
    </w:p>
    <w:p w14:paraId="52DB9C13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We expect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to be generally larger for values of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a^{&lt;t’&gt;}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that are highly relevant to the value the network should output for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y^{&lt;t&gt;}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. (Note the indices in the superscripts.) </w:t>
      </w:r>
    </w:p>
    <w:p w14:paraId="4DFF7272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BD66EAE" w14:textId="019CF842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AD835B6">
          <v:shape id="_x0000_i1109" type="#_x0000_t75" style="width:19.7pt;height:16.6pt" o:ole="">
            <v:imagedata r:id="rId21" o:title=""/>
          </v:shape>
          <w:control r:id="rId36" w:name="DefaultOcxName16" w:shapeid="_x0000_i1109"/>
        </w:object>
      </w:r>
    </w:p>
    <w:p w14:paraId="4C60FF4C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\sum_{t} \alpha^{&lt;t,t’&gt;} = 1</w:t>
      </w:r>
      <w:r w:rsidRPr="005F0522">
        <w:rPr>
          <w:rFonts w:ascii="KaTeX_Size1" w:eastAsia="Times New Roman" w:hAnsi="KaTeX_Size1" w:cs="Times New Roman"/>
          <w:sz w:val="25"/>
          <w:szCs w:val="25"/>
        </w:rPr>
        <w:t>∑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5F0522">
        <w:rPr>
          <w:rFonts w:ascii="Arial" w:eastAsia="Times New Roman" w:hAnsi="Arial" w:cs="Arial"/>
          <w:sz w:val="21"/>
          <w:szCs w:val="21"/>
        </w:rPr>
        <w:t xml:space="preserve"> (Note the summation is over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F0522">
        <w:rPr>
          <w:rFonts w:ascii="Arial" w:eastAsia="Times New Roman" w:hAnsi="Arial" w:cs="Arial"/>
          <w:sz w:val="21"/>
          <w:szCs w:val="21"/>
        </w:rPr>
        <w:t>.)</w:t>
      </w:r>
    </w:p>
    <w:p w14:paraId="402EEAA4" w14:textId="77777777" w:rsidR="005F0522" w:rsidRPr="005F0522" w:rsidRDefault="005F0522" w:rsidP="005F0522">
      <w:pPr>
        <w:shd w:val="clear" w:color="auto" w:fill="FDF5F5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This should not be selected</w:t>
      </w:r>
    </w:p>
    <w:p w14:paraId="62EC5BDC" w14:textId="5E7F7A8E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53918F56">
          <v:shape id="_x0000_i1108" type="#_x0000_t75" style="width:19.7pt;height:16.6pt" o:ole="">
            <v:imagedata r:id="rId19" o:title=""/>
          </v:shape>
          <w:control r:id="rId37" w:name="DefaultOcxName17" w:shapeid="_x0000_i1108"/>
        </w:object>
      </w:r>
    </w:p>
    <w:p w14:paraId="208CEF4D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We expect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to be generally larger for values of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a^{&lt;t&gt;}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that are highly relevant to the value the network should output for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y^{&lt;t’&gt;}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. (Note the indices in the superscripts.) </w:t>
      </w:r>
    </w:p>
    <w:p w14:paraId="59C5116C" w14:textId="7E63EE38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234B8C7">
          <v:shape id="_x0000_i1107" type="#_x0000_t75" style="width:19.7pt;height:16.6pt" o:ole="">
            <v:imagedata r:id="rId19" o:title=""/>
          </v:shape>
          <w:control r:id="rId38" w:name="DefaultOcxName18" w:shapeid="_x0000_i1107"/>
        </w:object>
      </w:r>
    </w:p>
    <w:p w14:paraId="783A3BC4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\sum_{t’} \alpha^{&lt;t,t’&gt;} = 1</w:t>
      </w:r>
      <w:r w:rsidRPr="005F0522">
        <w:rPr>
          <w:rFonts w:ascii="KaTeX_Size1" w:eastAsia="Times New Roman" w:hAnsi="KaTeX_Size1" w:cs="Times New Roman"/>
          <w:sz w:val="25"/>
          <w:szCs w:val="25"/>
        </w:rPr>
        <w:t>∑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5F0522">
        <w:rPr>
          <w:rFonts w:ascii="Arial" w:eastAsia="Times New Roman" w:hAnsi="Arial" w:cs="Arial"/>
          <w:sz w:val="21"/>
          <w:szCs w:val="21"/>
        </w:rPr>
        <w:t xml:space="preserve"> (Note the summation is over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t’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F0522">
        <w:rPr>
          <w:rFonts w:ascii="Times New Roman" w:eastAsia="Times New Roman" w:hAnsi="Times New Roman" w:cs="Times New Roman"/>
          <w:sz w:val="25"/>
          <w:szCs w:val="25"/>
        </w:rPr>
        <w:t>’</w:t>
      </w:r>
      <w:r w:rsidRPr="005F0522">
        <w:rPr>
          <w:rFonts w:ascii="Arial" w:eastAsia="Times New Roman" w:hAnsi="Arial" w:cs="Arial"/>
          <w:sz w:val="21"/>
          <w:szCs w:val="21"/>
        </w:rPr>
        <w:t>.)</w:t>
      </w:r>
    </w:p>
    <w:p w14:paraId="6D13BEBE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298978A2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19E5B133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The network learns where to “pay attention” by learning the values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>, which are computed using a small neural network:</w:t>
      </w:r>
    </w:p>
    <w:p w14:paraId="1BCBBCE8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We can't replace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s^{&lt;t-1&gt;}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−1&gt;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with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s^{&lt;t&gt;}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as an input to this neural network. This is because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s^{&lt;t&gt;}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depends on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which in turn depends on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e^{&lt;t,t’&gt;}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’&gt;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; so at the time we need to evaluate this network, we haven’t computed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s^{&lt;t&gt;}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s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yet.</w:t>
      </w:r>
    </w:p>
    <w:p w14:paraId="721ADFC7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C07CAC9" w14:textId="5B7B39C5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BA1584D">
          <v:shape id="_x0000_i1106" type="#_x0000_t75" style="width:19.7pt;height:16.6pt" o:ole="">
            <v:imagedata r:id="rId17" o:title=""/>
          </v:shape>
          <w:control r:id="rId39" w:name="DefaultOcxName19" w:shapeid="_x0000_i1106"/>
        </w:object>
      </w:r>
    </w:p>
    <w:p w14:paraId="21FB2D4E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False</w:t>
      </w:r>
    </w:p>
    <w:p w14:paraId="3C05CA39" w14:textId="1403E86A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7C549AE">
          <v:shape id="_x0000_i1105" type="#_x0000_t75" style="width:19.7pt;height:16.6pt" o:ole="">
            <v:imagedata r:id="rId15" o:title=""/>
          </v:shape>
          <w:control r:id="rId40" w:name="DefaultOcxName20" w:shapeid="_x0000_i1105"/>
        </w:object>
      </w:r>
    </w:p>
    <w:p w14:paraId="452BD216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True</w:t>
      </w:r>
    </w:p>
    <w:p w14:paraId="3D27669E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2B987FF6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1471BB90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6A3549D1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>Compared to the encoder-decoder model shown in Question 1 of this quiz (which does not use an attention mechanism), we expect the attention model to have the greatest advantage when:</w:t>
      </w:r>
    </w:p>
    <w:p w14:paraId="195DD435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FA2C3B4" w14:textId="59CE4A19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6A86B87">
          <v:shape id="_x0000_i1104" type="#_x0000_t75" style="width:19.7pt;height:16.6pt" o:ole="">
            <v:imagedata r:id="rId15" o:title=""/>
          </v:shape>
          <w:control r:id="rId41" w:name="DefaultOcxName21" w:shapeid="_x0000_i1104"/>
        </w:object>
      </w:r>
    </w:p>
    <w:p w14:paraId="623AB10C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The input sequence length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T_x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Arial" w:eastAsia="Times New Roman" w:hAnsi="Arial" w:cs="Arial"/>
          <w:sz w:val="21"/>
          <w:szCs w:val="21"/>
        </w:rPr>
        <w:t xml:space="preserve"> is large. </w:t>
      </w:r>
    </w:p>
    <w:p w14:paraId="00A6FF57" w14:textId="21EAEDFC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63219A6">
          <v:shape id="_x0000_i1103" type="#_x0000_t75" style="width:19.7pt;height:16.6pt" o:ole="">
            <v:imagedata r:id="rId17" o:title=""/>
          </v:shape>
          <w:control r:id="rId42" w:name="DefaultOcxName22" w:shapeid="_x0000_i1103"/>
        </w:object>
      </w:r>
    </w:p>
    <w:p w14:paraId="219E6840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The input sequence length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T_x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5F0522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F0522">
        <w:rPr>
          <w:rFonts w:ascii="Arial" w:eastAsia="Times New Roman" w:hAnsi="Arial" w:cs="Arial"/>
          <w:sz w:val="21"/>
          <w:szCs w:val="21"/>
        </w:rPr>
        <w:t xml:space="preserve"> is small. </w:t>
      </w:r>
    </w:p>
    <w:p w14:paraId="55122934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4C39FF2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4FDBE639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421BF458" w14:textId="77777777" w:rsidR="005F0522" w:rsidRPr="005F0522" w:rsidRDefault="005F0522" w:rsidP="005F0522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>Under the CTC model, identical repeated characters not separated by the “blank” character (_) are collapsed. Under the CTC model, what does the following string collapse to?</w:t>
      </w:r>
    </w:p>
    <w:p w14:paraId="4579B36D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lastRenderedPageBreak/>
        <w:t>__c_oo_o_kk___b_ooooo__oo__kkk</w:t>
      </w:r>
    </w:p>
    <w:p w14:paraId="68E5462B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EC1DD34" w14:textId="6A6D2F38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B0EB5AB">
          <v:shape id="_x0000_i1102" type="#_x0000_t75" style="width:19.7pt;height:16.6pt" o:ole="">
            <v:imagedata r:id="rId15" o:title=""/>
          </v:shape>
          <w:control r:id="rId43" w:name="DefaultOcxName23" w:shapeid="_x0000_i1102"/>
        </w:object>
      </w:r>
    </w:p>
    <w:p w14:paraId="2E4FD7DA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cookbook</w:t>
      </w:r>
    </w:p>
    <w:p w14:paraId="4818965E" w14:textId="23174592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E5C3C16">
          <v:shape id="_x0000_i1101" type="#_x0000_t75" style="width:19.7pt;height:16.6pt" o:ole="">
            <v:imagedata r:id="rId17" o:title=""/>
          </v:shape>
          <w:control r:id="rId44" w:name="DefaultOcxName24" w:shapeid="_x0000_i1101"/>
        </w:object>
      </w:r>
    </w:p>
    <w:p w14:paraId="724D7B9F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coookkboooooookkk</w:t>
      </w:r>
    </w:p>
    <w:p w14:paraId="218C7D0C" w14:textId="2D7D17B1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379DF19">
          <v:shape id="_x0000_i1100" type="#_x0000_t75" style="width:19.7pt;height:16.6pt" o:ole="">
            <v:imagedata r:id="rId17" o:title=""/>
          </v:shape>
          <w:control r:id="rId45" w:name="DefaultOcxName25" w:shapeid="_x0000_i1100"/>
        </w:object>
      </w:r>
    </w:p>
    <w:p w14:paraId="25A5F99F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cook book</w:t>
      </w:r>
    </w:p>
    <w:p w14:paraId="6B660E71" w14:textId="7DD74243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570AA62">
          <v:shape id="_x0000_i1099" type="#_x0000_t75" style="width:19.7pt;height:16.6pt" o:ole="">
            <v:imagedata r:id="rId17" o:title=""/>
          </v:shape>
          <w:control r:id="rId46" w:name="DefaultOcxName26" w:shapeid="_x0000_i1099"/>
        </w:object>
      </w:r>
    </w:p>
    <w:p w14:paraId="45450268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sz w:val="21"/>
          <w:szCs w:val="21"/>
        </w:rPr>
        <w:t>cokbok</w:t>
      </w:r>
    </w:p>
    <w:p w14:paraId="037A2547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FF4D1EE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6E26A00D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5AD71805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F0522">
        <w:rPr>
          <w:rFonts w:ascii="Arial" w:eastAsia="Times New Roman" w:hAnsi="Arial" w:cs="Arial"/>
          <w:sz w:val="21"/>
          <w:szCs w:val="21"/>
        </w:rPr>
        <w:t xml:space="preserve">In trigger word detection, </w:t>
      </w:r>
      <w:r w:rsidRPr="005F0522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x^{&lt;t&gt;}</w:t>
      </w:r>
      <w:r w:rsidRPr="005F0522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5F0522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5F0522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F0522">
        <w:rPr>
          <w:rFonts w:ascii="Arial" w:eastAsia="Times New Roman" w:hAnsi="Arial" w:cs="Arial"/>
          <w:sz w:val="21"/>
          <w:szCs w:val="21"/>
        </w:rPr>
        <w:t xml:space="preserve"> is:</w:t>
      </w:r>
    </w:p>
    <w:p w14:paraId="08C1570E" w14:textId="77777777" w:rsidR="005F0522" w:rsidRPr="005F0522" w:rsidRDefault="005F0522" w:rsidP="005F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F052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C356263" w14:textId="4DFF5EBB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F0522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E454572">
          <v:shape id="_x0000_i1098" type="#_x0000_t75" style="width:19.7pt;height:16.6pt" o:ole="">
            <v:imagedata r:id="rId15" o:title=""/>
          </v:shape>
          <w:control r:id="rId47" w:name="DefaultOcxName27" w:shapeid="_x0000_i1098"/>
        </w:object>
      </w:r>
    </w:p>
    <w:p w14:paraId="270C79E9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color w:val="373A3C"/>
          <w:sz w:val="21"/>
          <w:szCs w:val="21"/>
        </w:rPr>
        <w:t xml:space="preserve">Features of the audio (such as spectrogram features) at time </w:t>
      </w:r>
      <w:r w:rsidRPr="005F052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</w:t>
      </w:r>
      <w:r w:rsidRPr="005F0522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t</w:t>
      </w:r>
      <w:r w:rsidRPr="005F0522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24ADA28F" w14:textId="76EFF266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2860A11">
          <v:shape id="_x0000_i1097" type="#_x0000_t75" style="width:19.7pt;height:16.6pt" o:ole="">
            <v:imagedata r:id="rId17" o:title=""/>
          </v:shape>
          <w:control r:id="rId48" w:name="DefaultOcxName28" w:shapeid="_x0000_i1097"/>
        </w:object>
      </w:r>
    </w:p>
    <w:p w14:paraId="3442034B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color w:val="373A3C"/>
          <w:sz w:val="21"/>
          <w:szCs w:val="21"/>
        </w:rPr>
        <w:t xml:space="preserve">Whether someone has just finished saying the trigger word at time </w:t>
      </w:r>
      <w:r w:rsidRPr="005F052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</w:t>
      </w:r>
      <w:r w:rsidRPr="005F0522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t</w:t>
      </w:r>
      <w:r w:rsidRPr="005F0522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638528B0" w14:textId="15F56945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B3D1E7F">
          <v:shape id="_x0000_i1096" type="#_x0000_t75" style="width:19.7pt;height:16.6pt" o:ole="">
            <v:imagedata r:id="rId17" o:title=""/>
          </v:shape>
          <w:control r:id="rId49" w:name="DefaultOcxName29" w:shapeid="_x0000_i1096"/>
        </w:object>
      </w:r>
    </w:p>
    <w:p w14:paraId="0676DCFB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color w:val="373A3C"/>
          <w:sz w:val="21"/>
          <w:szCs w:val="21"/>
        </w:rPr>
        <w:t xml:space="preserve">The </w:t>
      </w:r>
      <w:r w:rsidRPr="005F052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</w:t>
      </w:r>
      <w:r w:rsidRPr="005F0522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t</w:t>
      </w:r>
      <w:r w:rsidRPr="005F0522">
        <w:rPr>
          <w:rFonts w:ascii="Arial" w:eastAsia="Times New Roman" w:hAnsi="Arial" w:cs="Arial"/>
          <w:color w:val="373A3C"/>
          <w:sz w:val="21"/>
          <w:szCs w:val="21"/>
        </w:rPr>
        <w:t>-th input word, represented as either a one-hot vector or a word embedding.</w:t>
      </w:r>
    </w:p>
    <w:p w14:paraId="19083206" w14:textId="23FF3AFB" w:rsidR="005F0522" w:rsidRPr="005F0522" w:rsidRDefault="005F0522" w:rsidP="005F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F0522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2C7AC68">
          <v:shape id="_x0000_i1095" type="#_x0000_t75" style="width:19.7pt;height:16.6pt" o:ole="">
            <v:imagedata r:id="rId17" o:title=""/>
          </v:shape>
          <w:control r:id="rId50" w:name="DefaultOcxName30" w:shapeid="_x0000_i1095"/>
        </w:object>
      </w:r>
    </w:p>
    <w:p w14:paraId="6A73C36E" w14:textId="77777777" w:rsidR="005F0522" w:rsidRPr="005F0522" w:rsidRDefault="005F0522" w:rsidP="005F052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F0522">
        <w:rPr>
          <w:rFonts w:ascii="Arial" w:eastAsia="Times New Roman" w:hAnsi="Arial" w:cs="Arial"/>
          <w:color w:val="373A3C"/>
          <w:sz w:val="21"/>
          <w:szCs w:val="21"/>
        </w:rPr>
        <w:t xml:space="preserve">Whether the trigger word is being said at time </w:t>
      </w:r>
      <w:r w:rsidRPr="005F052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</w:t>
      </w:r>
      <w:r w:rsidRPr="005F0522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t</w:t>
      </w:r>
      <w:r w:rsidRPr="005F0522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761D3617" w14:textId="77777777" w:rsidR="005F0522" w:rsidRPr="005F0522" w:rsidRDefault="005F0522" w:rsidP="005F0522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F0522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4279D119" w14:textId="77777777" w:rsidR="00C16DB3" w:rsidRDefault="00C16DB3"/>
    <w:sectPr w:rsidR="00C1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D33"/>
    <w:multiLevelType w:val="multilevel"/>
    <w:tmpl w:val="74EA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C0981"/>
    <w:multiLevelType w:val="multilevel"/>
    <w:tmpl w:val="7B8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E2A79"/>
    <w:multiLevelType w:val="multilevel"/>
    <w:tmpl w:val="377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22"/>
    <w:rsid w:val="005F0522"/>
    <w:rsid w:val="00C1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35CC"/>
  <w15:chartTrackingRefBased/>
  <w15:docId w15:val="{C1138233-241E-447F-B4CC-CFCC75C7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0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05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0522"/>
    <w:rPr>
      <w:color w:val="0000FF"/>
      <w:u w:val="single"/>
    </w:rPr>
  </w:style>
  <w:style w:type="character" w:customStyle="1" w:styleId="r3zeoj">
    <w:name w:val="_r3zeoj"/>
    <w:basedOn w:val="DefaultParagraphFont"/>
    <w:rsid w:val="005F05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5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52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5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522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5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5F0522"/>
  </w:style>
  <w:style w:type="paragraph" w:customStyle="1" w:styleId="breadcrumb-item">
    <w:name w:val="breadcrumb-item"/>
    <w:basedOn w:val="Normal"/>
    <w:rsid w:val="005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5F0522"/>
  </w:style>
  <w:style w:type="character" w:customStyle="1" w:styleId="cds-38">
    <w:name w:val="cds-38"/>
    <w:basedOn w:val="DefaultParagraphFont"/>
    <w:rsid w:val="005F0522"/>
  </w:style>
  <w:style w:type="character" w:customStyle="1" w:styleId="1lutnh9y">
    <w:name w:val="_1lutnh9y"/>
    <w:basedOn w:val="DefaultParagraphFont"/>
    <w:rsid w:val="005F0522"/>
  </w:style>
  <w:style w:type="character" w:styleId="Strong">
    <w:name w:val="Strong"/>
    <w:basedOn w:val="DefaultParagraphFont"/>
    <w:uiPriority w:val="22"/>
    <w:qFormat/>
    <w:rsid w:val="005F0522"/>
    <w:rPr>
      <w:b/>
      <w:bCs/>
    </w:rPr>
  </w:style>
  <w:style w:type="character" w:customStyle="1" w:styleId="rc-efforttext">
    <w:name w:val="rc-efforttext"/>
    <w:basedOn w:val="DefaultParagraphFont"/>
    <w:rsid w:val="005F0522"/>
  </w:style>
  <w:style w:type="character" w:customStyle="1" w:styleId="rc-a11yscreenreaderonly">
    <w:name w:val="rc-a11yscreenreaderonly"/>
    <w:basedOn w:val="DefaultParagraphFont"/>
    <w:rsid w:val="005F0522"/>
  </w:style>
  <w:style w:type="character" w:customStyle="1" w:styleId="3upg67c">
    <w:name w:val="_3upg67c"/>
    <w:basedOn w:val="DefaultParagraphFont"/>
    <w:rsid w:val="005F0522"/>
  </w:style>
  <w:style w:type="character" w:customStyle="1" w:styleId="rc-coverpagephasedetailcontent">
    <w:name w:val="rc-coverpagephasedetail__content"/>
    <w:basedOn w:val="DefaultParagraphFont"/>
    <w:rsid w:val="005F0522"/>
  </w:style>
  <w:style w:type="paragraph" w:customStyle="1" w:styleId="wmgtrl9">
    <w:name w:val="_wmgtrl9"/>
    <w:basedOn w:val="Normal"/>
    <w:rsid w:val="005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5F0522"/>
  </w:style>
  <w:style w:type="character" w:customStyle="1" w:styleId="screenreader-only">
    <w:name w:val="screenreader-only"/>
    <w:basedOn w:val="DefaultParagraphFont"/>
    <w:rsid w:val="005F0522"/>
  </w:style>
  <w:style w:type="paragraph" w:styleId="NormalWeb">
    <w:name w:val="Normal (Web)"/>
    <w:basedOn w:val="Normal"/>
    <w:uiPriority w:val="99"/>
    <w:semiHidden/>
    <w:unhideWhenUsed/>
    <w:rsid w:val="005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F0522"/>
  </w:style>
  <w:style w:type="character" w:customStyle="1" w:styleId="mord">
    <w:name w:val="mord"/>
    <w:basedOn w:val="DefaultParagraphFont"/>
    <w:rsid w:val="005F0522"/>
  </w:style>
  <w:style w:type="character" w:customStyle="1" w:styleId="ontdeqt">
    <w:name w:val="_ontdeqt"/>
    <w:basedOn w:val="DefaultParagraphFont"/>
    <w:rsid w:val="005F0522"/>
  </w:style>
  <w:style w:type="character" w:customStyle="1" w:styleId="bc4egv">
    <w:name w:val="_bc4egv"/>
    <w:basedOn w:val="DefaultParagraphFont"/>
    <w:rsid w:val="005F0522"/>
  </w:style>
  <w:style w:type="character" w:customStyle="1" w:styleId="mopen">
    <w:name w:val="mopen"/>
    <w:basedOn w:val="DefaultParagraphFont"/>
    <w:rsid w:val="005F0522"/>
  </w:style>
  <w:style w:type="character" w:customStyle="1" w:styleId="mrel">
    <w:name w:val="mrel"/>
    <w:basedOn w:val="DefaultParagraphFont"/>
    <w:rsid w:val="005F0522"/>
  </w:style>
  <w:style w:type="character" w:customStyle="1" w:styleId="mclose">
    <w:name w:val="mclose"/>
    <w:basedOn w:val="DefaultParagraphFont"/>
    <w:rsid w:val="005F0522"/>
  </w:style>
  <w:style w:type="character" w:customStyle="1" w:styleId="vlist-s">
    <w:name w:val="vlist-s"/>
    <w:basedOn w:val="DefaultParagraphFont"/>
    <w:rsid w:val="005F0522"/>
  </w:style>
  <w:style w:type="character" w:customStyle="1" w:styleId="mbin">
    <w:name w:val="mbin"/>
    <w:basedOn w:val="DefaultParagraphFont"/>
    <w:rsid w:val="005F0522"/>
  </w:style>
  <w:style w:type="character" w:customStyle="1" w:styleId="mpunct">
    <w:name w:val="mpunct"/>
    <w:basedOn w:val="DefaultParagraphFont"/>
    <w:rsid w:val="005F0522"/>
  </w:style>
  <w:style w:type="character" w:customStyle="1" w:styleId="mop">
    <w:name w:val="mop"/>
    <w:basedOn w:val="DefaultParagraphFont"/>
    <w:rsid w:val="005F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6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6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7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5574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565248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8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86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06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11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80749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932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70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35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190539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95752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4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64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435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707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36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2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4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76539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52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21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8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1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84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0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9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2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56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1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11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39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01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0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53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68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285826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04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23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16889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83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182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1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71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2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50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5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36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9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80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6998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88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333311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02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24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2596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2738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1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8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2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4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876379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424964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87162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1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24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6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7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0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233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1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03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9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09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5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6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5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87301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8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63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17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12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32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128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023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0879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29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446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38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7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15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1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460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63282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2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5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2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07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06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6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8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1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16103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63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03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5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28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25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08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4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2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08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58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0363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80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996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23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81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52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80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23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65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92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716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53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29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41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37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2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101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30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54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24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23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75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08030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8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5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02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0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353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61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97936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7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10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53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49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775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294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52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11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0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8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79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62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9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53270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7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94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65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1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54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86567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9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3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0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20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5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59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39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42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32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261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43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545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06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35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91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10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47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58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59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67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78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3813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47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1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31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4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82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33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4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52022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67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41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3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2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35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2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19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685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25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2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24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69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2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793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09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11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58609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1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76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0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91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3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04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89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427447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1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16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0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39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09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56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59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84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04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084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402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21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144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64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579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89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0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4010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80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532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315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39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7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60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24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9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53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9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67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61614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5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1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70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5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1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34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508281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26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76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4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66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6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229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194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902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77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99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794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2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05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90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30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62500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9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9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45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9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8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20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15954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1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9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13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54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40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04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91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22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45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06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683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912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83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08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660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94879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0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6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97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3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21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1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147378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20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20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91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7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83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6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01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43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37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40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600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93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67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47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594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442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62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509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70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162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49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29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80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18770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9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0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1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4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8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57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53501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15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24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77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96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60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8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48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23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9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356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9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14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136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87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01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78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40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70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74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735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35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81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83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nlp-sequence-models/supplement/0kud6/instructions-if-you-are-unable-to-open-your-notebook" TargetMode="External"/><Relationship Id="rId18" Type="http://schemas.openxmlformats.org/officeDocument/2006/relationships/control" Target="activeX/activeX3.xml"/><Relationship Id="rId26" Type="http://schemas.openxmlformats.org/officeDocument/2006/relationships/control" Target="activeX/activeX9.xml"/><Relationship Id="rId39" Type="http://schemas.openxmlformats.org/officeDocument/2006/relationships/control" Target="activeX/activeX20.xml"/><Relationship Id="rId21" Type="http://schemas.openxmlformats.org/officeDocument/2006/relationships/image" Target="media/image7.wmf"/><Relationship Id="rId34" Type="http://schemas.openxmlformats.org/officeDocument/2006/relationships/image" Target="media/image9.png"/><Relationship Id="rId42" Type="http://schemas.openxmlformats.org/officeDocument/2006/relationships/control" Target="activeX/activeX23.xml"/><Relationship Id="rId47" Type="http://schemas.openxmlformats.org/officeDocument/2006/relationships/control" Target="activeX/activeX28.xml"/><Relationship Id="rId50" Type="http://schemas.openxmlformats.org/officeDocument/2006/relationships/control" Target="activeX/activeX3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9" Type="http://schemas.openxmlformats.org/officeDocument/2006/relationships/control" Target="activeX/activeX12.xml"/><Relationship Id="rId11" Type="http://schemas.openxmlformats.org/officeDocument/2006/relationships/hyperlink" Target="https://www.coursera.org/learn/nlp-sequence-models/home/week/3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control" Target="activeX/activeX26.xml"/><Relationship Id="rId5" Type="http://schemas.openxmlformats.org/officeDocument/2006/relationships/hyperlink" Target="https://www.coursera.org/learn/nlp-sequence-models/exam/4CCc4/sequence-models-attention-mechanism/view-attempt" TargetMode="External"/><Relationship Id="rId15" Type="http://schemas.openxmlformats.org/officeDocument/2006/relationships/image" Target="media/image4.wmf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36" Type="http://schemas.openxmlformats.org/officeDocument/2006/relationships/control" Target="activeX/activeX17.xml"/><Relationship Id="rId49" Type="http://schemas.openxmlformats.org/officeDocument/2006/relationships/control" Target="activeX/activeX30.xml"/><Relationship Id="rId10" Type="http://schemas.openxmlformats.org/officeDocument/2006/relationships/hyperlink" Target="https://www.coursera.org/learn/nlp-sequence-models/home/welcome" TargetMode="External"/><Relationship Id="rId19" Type="http://schemas.openxmlformats.org/officeDocument/2006/relationships/image" Target="media/image6.wmf"/><Relationship Id="rId31" Type="http://schemas.openxmlformats.org/officeDocument/2006/relationships/control" Target="activeX/activeX14.xml"/><Relationship Id="rId44" Type="http://schemas.openxmlformats.org/officeDocument/2006/relationships/control" Target="activeX/activeX25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png"/><Relationship Id="rId22" Type="http://schemas.openxmlformats.org/officeDocument/2006/relationships/control" Target="activeX/activeX5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control" Target="activeX/activeX24.xml"/><Relationship Id="rId48" Type="http://schemas.openxmlformats.org/officeDocument/2006/relationships/control" Target="activeX/activeX29.xml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lp-sequence-models/supplement/Z2Xaf/lectures-in-pdf" TargetMode="External"/><Relationship Id="rId17" Type="http://schemas.openxmlformats.org/officeDocument/2006/relationships/image" Target="media/image5.wmf"/><Relationship Id="rId25" Type="http://schemas.openxmlformats.org/officeDocument/2006/relationships/control" Target="activeX/activeX8.xml"/><Relationship Id="rId33" Type="http://schemas.openxmlformats.org/officeDocument/2006/relationships/image" Target="media/image8.png"/><Relationship Id="rId38" Type="http://schemas.openxmlformats.org/officeDocument/2006/relationships/control" Target="activeX/activeX19.xml"/><Relationship Id="rId46" Type="http://schemas.openxmlformats.org/officeDocument/2006/relationships/control" Target="activeX/activeX27.xml"/><Relationship Id="rId20" Type="http://schemas.openxmlformats.org/officeDocument/2006/relationships/control" Target="activeX/activeX4.xml"/><Relationship Id="rId41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2021-07-05T23:47:00Z</dcterms:created>
  <dcterms:modified xsi:type="dcterms:W3CDTF">2021-07-05T23:48:00Z</dcterms:modified>
</cp:coreProperties>
</file>