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510FE7">
      <w:r>
        <w:t xml:space="preserve">ACME – </w:t>
      </w:r>
      <w:r w:rsidR="00363168">
        <w:t>Sample</w:t>
      </w:r>
      <w:bookmarkStart w:id="0" w:name="_GoBack"/>
      <w:bookmarkEnd w:id="0"/>
      <w:r w:rsidR="00306A5E">
        <w:t xml:space="preserve"> Document 1</w:t>
      </w:r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510FE7"/>
        </w:tc>
      </w:tr>
    </w:tbl>
    <w:p w:rsidR="00510FE7" w:rsidRDefault="00510FE7"/>
    <w:p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363168"/>
    <w:rsid w:val="00510FE7"/>
    <w:rsid w:val="0054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53270-EB82-44F2-9169-00F92355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Dawn Gilbert</cp:lastModifiedBy>
  <cp:revision>3</cp:revision>
  <dcterms:created xsi:type="dcterms:W3CDTF">2012-11-19T20:49:00Z</dcterms:created>
  <dcterms:modified xsi:type="dcterms:W3CDTF">2012-11-20T23:11:00Z</dcterms:modified>
</cp:coreProperties>
</file>