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Source Vision — Requirement Understanding (Simple Language)</w:t>
      </w:r>
    </w:p>
    <w:p>
      <w:pPr>
        <w:pStyle w:val="BodyText"/>
        <w:bidi w:val="0"/>
        <w:jc w:val="left"/>
        <w:rPr/>
      </w:pPr>
      <w:r>
        <w:rPr>
          <w:b/>
        </w:rPr>
        <w:t>Document date:</w:t>
      </w:r>
      <w:r>
        <w:rPr/>
        <w:t xml:space="preserve"> 12 August 2026 </w:t>
      </w:r>
      <w:r>
        <w:rPr>
          <w:b/>
        </w:rPr>
        <w:t>Written by:</w:t>
      </w:r>
      <w:r>
        <w:rPr/>
        <w:t xml:space="preserve"> Development team (Nexuslink) </w:t>
      </w:r>
      <w:r>
        <w:rPr>
          <w:b/>
        </w:rPr>
        <w:t>Language note:</w:t>
      </w:r>
      <w:r>
        <w:rPr/>
        <w:t xml:space="preserve"> This document is written in simple English so that every team member can read it easily. </w:t>
      </w:r>
      <w:r>
        <w:rPr>
          <w:b/>
        </w:rPr>
        <w:t>Status:</w:t>
      </w:r>
      <w:r>
        <w:rPr/>
        <w:t xml:space="preserve"> Draft for client confirmation. Please read </w:t>
      </w:r>
      <w:r>
        <w:rPr>
          <w:b/>
        </w:rPr>
        <w:t>02-Open-Questions.md</w:t>
      </w:r>
      <w:r>
        <w:rPr/>
        <w:t xml:space="preserve"> also.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to read the source marks</w:t>
      </w:r>
    </w:p>
    <w:p>
      <w:pPr>
        <w:pStyle w:val="BodyText"/>
        <w:bidi w:val="0"/>
        <w:jc w:val="left"/>
        <w:rPr/>
      </w:pPr>
      <w:r>
        <w:rPr/>
        <w:t xml:space="preserve">Every point in this document has a source mark in brackets. This tells you </w:t>
      </w:r>
      <w:r>
        <w:rPr>
          <w:b/>
        </w:rPr>
        <w:t>from where</w:t>
      </w:r>
      <w:r>
        <w:rPr/>
        <w:t xml:space="preserve"> we got that information. Never trust a line in this document that has no source mark.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1135"/>
        <w:gridCol w:w="2500"/>
        <w:gridCol w:w="6003"/>
      </w:tblGrid>
      <w:tr>
        <w:trPr>
          <w:tblHeader/>
        </w:trPr>
        <w:tc>
          <w:tcPr>
            <w:shd w:val="clear" w:color="auto" w:fill="192A4B"/>
            <w:tcW w:w="589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Mark</w:t>
            </w:r>
          </w:p>
        </w:tc>
        <w:tc>
          <w:tcPr>
            <w:shd w:val="clear" w:color="auto" w:fill="192A4B"/>
            <w:tcW w:w="1297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Meaning</w:t>
            </w:r>
          </w:p>
        </w:tc>
        <w:tc>
          <w:tcPr>
            <w:shd w:val="clear" w:color="auto" w:fill="192A4B"/>
            <w:tcW w:w="311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Full file path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Project Brief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Documentation/11-Aug/.../02_Project briefings &amp; understanding/Project Brief – Source Vision MVP - 140726.docx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[DH]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Development Handover (design rules)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Documentation/11-Aug/.../02_Project briefings &amp; understanding/Source Vision – Development Handover.docx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[QP-n]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Quick Feedback Pitch, slide number n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Documentation/11-Aug/.../02_Project briefings &amp; understanding/Source_Vision_Quick_Feedback_Pitch.pptx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[IMG:name]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Design image (screen mockup)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Documentation/11-Aug/.../03_Design &amp; Templates/...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[GRS]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b/>
              </w:rPr>
              <w:t>OTHER PROJECT</w:t>
            </w:r>
            <w:r>
              <w:rPr/>
              <w:t xml:space="preserve"> — GRS Online Module Overview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Documentation/GRS-Online-Module-Overview.docx</w:t>
            </w:r>
          </w:p>
        </w:tc>
      </w:tr>
      <w:tr>
        <w:trPr/>
        <w:tc>
          <w:tcPr>
            <w:tcW w:w="58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[TEAM]</w:t>
            </w:r>
          </w:p>
        </w:tc>
        <w:tc>
          <w:tcPr>
            <w:tcW w:w="129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Our own understanding / assumption. </w:t>
            </w:r>
            <w:r>
              <w:rPr>
                <w:b/>
              </w:rPr>
              <w:t>Not</w:t>
            </w:r>
            <w:r>
              <w:rPr/>
              <w:t xml:space="preserve"> from client. Needs approval.</w:t>
            </w:r>
          </w:p>
        </w:tc>
        <w:tc>
          <w:tcPr>
            <w:tcW w:w="31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lockQuotation"/>
        <w:bidi w:val="0"/>
        <w:jc w:val="left"/>
        <w:rPr/>
      </w:pPr>
      <w:r>
        <w:rPr>
          <w:b/>
        </w:rPr>
        <w:t>Important:</w:t>
      </w:r>
      <w:r>
        <w:rPr/>
        <w:t xml:space="preserve"> </w:t>
      </w:r>
      <w:r>
        <w:rPr>
          <w:rStyle w:val="SourceText"/>
        </w:rPr>
        <w:t>[GRS]</w:t>
      </w:r>
      <w:r>
        <w:rPr/>
        <w:t xml:space="preserve"> is a </w:t>
      </w:r>
      <w:r>
        <w:rPr>
          <w:b/>
        </w:rPr>
        <w:t>different, older project</w:t>
      </w:r>
      <w:r>
        <w:rPr/>
        <w:t xml:space="preserve"> (GRS Online — garden centre platform).</w:t>
        <w:br/>
        <w:t xml:space="preserve">It is </w:t>
      </w:r>
      <w:r>
        <w:rPr>
          <w:b/>
        </w:rPr>
        <w:t>not</w:t>
      </w:r>
      <w:r>
        <w:rPr/>
        <w:t xml:space="preserve"> Source Vision. We only study it to reuse some working ideas.</w:t>
        <w:br/>
        <w:t xml:space="preserve">Wherever you see </w:t>
      </w:r>
      <w:r>
        <w:rPr>
          <w:rStyle w:val="SourceText"/>
        </w:rPr>
        <w:t>[GRS]</w:t>
      </w:r>
      <w:r>
        <w:rPr/>
        <w:t>, that functionality comes from the other project and must be confirmed before we build it here.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is Source Vision? (In one line)</w:t>
      </w:r>
    </w:p>
    <w:p>
      <w:pPr>
        <w:pStyle w:val="BodyText"/>
        <w:bidi w:val="0"/>
        <w:jc w:val="left"/>
        <w:rPr/>
      </w:pPr>
      <w:r>
        <w:rPr/>
        <w:t xml:space="preserve">Source Vision is a </w:t>
      </w:r>
      <w:r>
        <w:rPr>
          <w:b/>
        </w:rPr>
        <w:t>white-label marketing platform</w:t>
      </w:r>
      <w:r>
        <w:rPr/>
        <w:t xml:space="preserve">. One company buys it, puts their own logo and colours on it, and then sells marketing services to their own customers. </w:t>
      </w:r>
      <w:r>
        <w:rPr>
          <w:rStyle w:val="SourceText"/>
        </w:rPr>
        <w:t>[PB §Main Objective]</w:t>
      </w:r>
      <w:r>
        <w:rPr/>
        <w:t xml:space="preserve"> </w:t>
      </w:r>
      <w:r>
        <w:rPr>
          <w:rStyle w:val="SourceText"/>
        </w:rPr>
        <w:t>[QP-3]</w:t>
      </w:r>
    </w:p>
    <w:p>
      <w:pPr>
        <w:pStyle w:val="BodyText"/>
        <w:bidi w:val="0"/>
        <w:jc w:val="left"/>
        <w:rPr/>
      </w:pPr>
      <w:r>
        <w:rPr/>
        <w:t xml:space="preserve">Who will buy it: agencies, franchise companies, retail chains, purchasing groups, and businesses with many branches. </w:t>
      </w:r>
      <w:r>
        <w:rPr>
          <w:rStyle w:val="SourceText"/>
        </w:rPr>
        <w:t>[QP-3]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Why are we building this? (Very important to understand)</w:t>
      </w:r>
    </w:p>
    <w:p>
      <w:pPr>
        <w:pStyle w:val="BodyText"/>
        <w:bidi w:val="0"/>
        <w:jc w:val="left"/>
        <w:rPr/>
      </w:pPr>
      <w:r>
        <w:rPr/>
        <w:t>This is the most important point of the whole project. Please read carefully.</w:t>
      </w:r>
    </w:p>
    <w:p>
      <w:pPr>
        <w:pStyle w:val="BodyText"/>
        <w:bidi w:val="0"/>
        <w:jc w:val="left"/>
        <w:rPr/>
      </w:pPr>
      <w:r>
        <w:rPr/>
        <w:t xml:space="preserve">The client is </w:t>
      </w:r>
      <w:r>
        <w:rPr>
          <w:b/>
        </w:rPr>
        <w:t>selling a business asset</w:t>
      </w:r>
      <w:r>
        <w:rPr/>
        <w:t xml:space="preserve"> on a website called Acquire. </w:t>
      </w:r>
      <w:r>
        <w:rPr>
          <w:rStyle w:val="SourceText"/>
        </w:rPr>
        <w:t>[PB §1 Background]</w:t>
      </w:r>
      <w:r>
        <w:rPr/>
        <w:t xml:space="preserve"> Right now they are only selling the "GRS Mailsystem". But an email system alone looks small and cheap. </w:t>
      </w:r>
      <w:r>
        <w:rPr>
          <w:rStyle w:val="SourceText"/>
        </w:rPr>
        <w:t>[PB §1]</w:t>
      </w:r>
    </w:p>
    <w:p>
      <w:pPr>
        <w:pStyle w:val="BodyText"/>
        <w:bidi w:val="0"/>
        <w:jc w:val="left"/>
        <w:rPr/>
      </w:pPr>
      <w:r>
        <w:rPr/>
        <w:t xml:space="preserve">So the client wants to join two old systems — the </w:t>
      </w:r>
      <w:r>
        <w:rPr>
          <w:b/>
        </w:rPr>
        <w:t>GRS Mailsystem</w:t>
      </w:r>
      <w:r>
        <w:rPr/>
        <w:t xml:space="preserve"> and the </w:t>
      </w:r>
      <w:r>
        <w:rPr>
          <w:b/>
        </w:rPr>
        <w:t>GRS Marketing Platform</w:t>
      </w:r>
      <w:r>
        <w:rPr/>
        <w:t xml:space="preserve"> — and show them as one new, bigger product named </w:t>
      </w:r>
      <w:r>
        <w:rPr>
          <w:b/>
        </w:rPr>
        <w:t>Source Vision</w:t>
      </w:r>
      <w:r>
        <w:rPr/>
        <w:t xml:space="preserve">. </w:t>
      </w:r>
      <w:r>
        <w:rPr>
          <w:rStyle w:val="SourceText"/>
        </w:rPr>
        <w:t>[PB §1]</w:t>
      </w:r>
      <w:r>
        <w:rPr/>
        <w:t xml:space="preserve"> The purpose is to increase the </w:t>
      </w:r>
      <w:r>
        <w:rPr>
          <w:b/>
        </w:rPr>
        <w:t>selling price</w:t>
      </w:r>
      <w:r>
        <w:rPr/>
        <w:t xml:space="preserve"> of the asset. </w:t>
      </w:r>
      <w:r>
        <w:rPr>
          <w:rStyle w:val="SourceText"/>
        </w:rPr>
        <w:t>[PB §1]</w:t>
      </w:r>
    </w:p>
    <w:p>
      <w:pPr>
        <w:pStyle w:val="BodyText"/>
        <w:bidi w:val="0"/>
        <w:jc w:val="left"/>
        <w:rPr/>
      </w:pPr>
      <w:r>
        <w:rPr>
          <w:b/>
        </w:rPr>
        <w:t>So our real job is:</w:t>
      </w:r>
      <w:r>
        <w:rPr/>
        <w:t xml:space="preserve"> make a demo that makes a buyer say "this is a valuable platform, I will pay more for it". </w:t>
      </w:r>
      <w:r>
        <w:rPr>
          <w:rStyle w:val="SourceText"/>
        </w:rPr>
        <w:t>[PB §2]</w:t>
      </w:r>
    </w:p>
    <w:p>
      <w:pPr>
        <w:pStyle w:val="BodyText"/>
        <w:bidi w:val="0"/>
        <w:jc w:val="left"/>
        <w:rPr/>
      </w:pPr>
      <w:r>
        <w:rPr>
          <w:b/>
        </w:rPr>
        <w:t>Our job is NOT:</w:t>
      </w:r>
      <w:r>
        <w:rPr/>
        <w:t xml:space="preserve"> to build a complete, finished SaaS product. </w:t>
      </w:r>
      <w:r>
        <w:rPr>
          <w:rStyle w:val="SourceText"/>
        </w:rPr>
        <w:t>[PB §Main Objective]</w:t>
      </w:r>
      <w:r>
        <w:rPr/>
        <w:t xml:space="preserve"> </w:t>
      </w:r>
      <w:r>
        <w:rPr>
          <w:rStyle w:val="SourceText"/>
        </w:rPr>
        <w:t>[PB §2]</w:t>
      </w:r>
    </w:p>
    <w:p>
      <w:pPr>
        <w:pStyle w:val="BodyText"/>
        <w:bidi w:val="0"/>
        <w:jc w:val="left"/>
        <w:rPr/>
      </w:pPr>
      <w:r>
        <w:rPr/>
        <w:t>The client's own rule for this project is:</w:t>
      </w:r>
    </w:p>
    <w:p>
      <w:pPr>
        <w:pStyle w:val="BlockQuotation"/>
        <w:bidi w:val="0"/>
        <w:jc w:val="left"/>
        <w:rPr/>
      </w:pPr>
      <w:r>
        <w:rPr>
          <w:b/>
        </w:rPr>
        <w:t>"Demo first. Product later."</w:t>
      </w:r>
      <w:r>
        <w:rPr/>
        <w:t xml:space="preserve"> </w:t>
      </w:r>
      <w:r>
        <w:rPr>
          <w:rStyle w:val="SourceText"/>
        </w:rPr>
        <w:t>[PB §2]</w:t>
      </w:r>
      <w:r>
        <w:rPr/>
        <w:t xml:space="preserve"> </w:t>
      </w:r>
      <w:r>
        <w:rPr>
          <w:rStyle w:val="SourceText"/>
        </w:rPr>
        <w:t>[QP-1]</w:t>
      </w:r>
    </w:p>
    <w:p>
      <w:pPr>
        <w:pStyle w:val="BodyText"/>
        <w:bidi w:val="0"/>
        <w:jc w:val="left"/>
        <w:rPr/>
      </w:pPr>
      <w:r>
        <w:rPr/>
        <w:t>And the test for every single task is one question:</w:t>
      </w:r>
    </w:p>
    <w:p>
      <w:pPr>
        <w:pStyle w:val="BlockQuotation"/>
        <w:bidi w:val="0"/>
        <w:jc w:val="left"/>
        <w:rPr/>
      </w:pPr>
      <w:r>
        <w:rPr>
          <w:b/>
        </w:rPr>
        <w:t>"Does this help a buyer understand the value of Source Vision faster?"</w:t>
      </w:r>
      <w:r>
        <w:rPr/>
        <w:br/>
        <w:t xml:space="preserve">If yes → build it now. If no → put it in the roadmap list. </w:t>
      </w:r>
      <w:r>
        <w:rPr>
          <w:rStyle w:val="SourceText"/>
        </w:rPr>
        <w:t>[PB §2]</w:t>
      </w:r>
    </w:p>
    <w:p>
      <w:pPr>
        <w:pStyle w:val="Heading3"/>
        <w:bidi w:val="0"/>
        <w:jc w:val="left"/>
        <w:rPr/>
      </w:pPr>
      <w:r>
        <w:rPr/>
        <w:t>What this means for us as developers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3068"/>
        <w:gridCol w:w="6570"/>
      </w:tblGrid>
      <w:tr>
        <w:trPr>
          <w:tblHeader/>
        </w:trPr>
        <w:tc>
          <w:tcPr>
            <w:shd w:val="clear" w:color="auto" w:fill="192A4B"/>
            <w:tcW w:w="159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Normal project</w:t>
            </w:r>
          </w:p>
        </w:tc>
        <w:tc>
          <w:tcPr>
            <w:shd w:val="clear" w:color="auto" w:fill="192A4B"/>
            <w:tcW w:w="3408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This project</w:t>
            </w:r>
          </w:p>
        </w:tc>
      </w:tr>
      <w:tr>
        <w:trPr/>
        <w:tc>
          <w:tcPr>
            <w:tcW w:w="15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Real data, real users</w:t>
            </w:r>
          </w:p>
        </w:tc>
        <w:tc>
          <w:tcPr>
            <w:tcW w:w="34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Dummy (fake) data only </w:t>
            </w:r>
            <w:r>
              <w:rPr>
                <w:rStyle w:val="SourceText"/>
              </w:rPr>
              <w:t>[PB Rule 4]</w:t>
            </w:r>
          </w:p>
        </w:tc>
      </w:tr>
      <w:tr>
        <w:trPr/>
        <w:tc>
          <w:tcPr>
            <w:tcW w:w="15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Full backend logic</w:t>
            </w:r>
          </w:p>
        </w:tc>
        <w:tc>
          <w:tcPr>
            <w:tcW w:w="34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Only enough logic to make the screen look real </w:t>
            </w:r>
            <w:r>
              <w:rPr>
                <w:rStyle w:val="SourceText"/>
              </w:rPr>
              <w:t>[PB §4]</w:t>
            </w:r>
          </w:p>
        </w:tc>
      </w:tr>
      <w:tr>
        <w:trPr/>
        <w:tc>
          <w:tcPr>
            <w:tcW w:w="15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Perfect architecture</w:t>
            </w:r>
          </w:p>
        </w:tc>
        <w:tc>
          <w:tcPr>
            <w:tcW w:w="34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Speed and looks are more important now </w:t>
            </w:r>
            <w:r>
              <w:rPr>
                <w:rStyle w:val="SourceText"/>
              </w:rPr>
              <w:t>[PB §2]</w:t>
            </w:r>
          </w:p>
        </w:tc>
      </w:tr>
      <w:tr>
        <w:trPr/>
        <w:tc>
          <w:tcPr>
            <w:tcW w:w="15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Every feature working</w:t>
            </w:r>
          </w:p>
        </w:tc>
        <w:tc>
          <w:tcPr>
            <w:tcW w:w="34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Some features can be shown as "Coming soon" </w:t>
            </w:r>
            <w:r>
              <w:rPr>
                <w:rStyle w:val="SourceText"/>
              </w:rPr>
              <w:t>[PB §7.3]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Target date: </w:t>
      </w:r>
      <w:r>
        <w:rPr>
          <w:b/>
        </w:rPr>
        <w:t>beginning of September</w:t>
      </w:r>
      <w:r>
        <w:rPr/>
        <w:t xml:space="preserve"> (demo ready). </w:t>
      </w:r>
      <w:r>
        <w:rPr>
          <w:rStyle w:val="SourceText"/>
        </w:rPr>
        <w:t>[PB §Main Objective]</w:t>
      </w:r>
      <w:r>
        <w:rPr/>
        <w:t xml:space="preserve"> </w:t>
      </w:r>
      <w:r>
        <w:rPr>
          <w:rStyle w:val="SourceText"/>
        </w:rPr>
        <w:t>[PB §17]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Who does what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2136"/>
        <w:gridCol w:w="5900"/>
        <w:gridCol w:w="1602"/>
      </w:tblGrid>
      <w:tr>
        <w:trPr>
          <w:tblHeader/>
        </w:trPr>
        <w:tc>
          <w:tcPr>
            <w:shd w:val="clear" w:color="auto" w:fill="192A4B"/>
            <w:tcW w:w="1108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Person / Company</w:t>
            </w:r>
          </w:p>
        </w:tc>
        <w:tc>
          <w:tcPr>
            <w:shd w:val="clear" w:color="auto" w:fill="192A4B"/>
            <w:tcW w:w="306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Work</w:t>
            </w:r>
          </w:p>
        </w:tc>
        <w:tc>
          <w:tcPr>
            <w:shd w:val="clear" w:color="auto" w:fill="192A4B"/>
            <w:tcW w:w="83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Source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Blue Virtue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Design, visual style, UX structure, branding, look &amp; feel, sales presentation. </w:t>
            </w:r>
            <w:r>
              <w:rPr>
                <w:b/>
              </w:rPr>
              <w:t>Their instruction/guide is the design authority — we follow it and never invent design.</w:t>
            </w:r>
            <w:r>
              <w:rPr/>
              <w:t xml:space="preserve"> See section 8.0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§2]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Nexuslink (us)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Technical development, platform structure, demo functionality, backend logic, user roles, MVP implementation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§2]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Madalina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Design work — 4 to 8 hours per week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§3]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Sonny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Direction — 4 to 8 hours per week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§3]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Jelle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 hours per week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§3]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Ruben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To be confirmed. Will maintain the embedded dashboard after integration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§3]</w:t>
            </w:r>
            <w:r>
              <w:rPr/>
              <w:t xml:space="preserve"> </w:t>
            </w:r>
            <w:r>
              <w:rPr>
                <w:rStyle w:val="SourceText"/>
              </w:rPr>
              <w:t>[PB §10]</w:t>
            </w:r>
          </w:p>
        </w:tc>
      </w:tr>
      <w:tr>
        <w:trPr/>
        <w:tc>
          <w:tcPr>
            <w:tcW w:w="110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Meneer Online</w:t>
            </w:r>
          </w:p>
        </w:tc>
        <w:tc>
          <w:tcPr>
            <w:tcW w:w="30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External partner. They own and host the customer analytics dashboard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[PB §10]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Developer time given in the brief:</w:t>
      </w:r>
      <w:r>
        <w:rPr/>
        <w:t xml:space="preserve"> about 30 hours per week, 1 developer, around 200 hours total over 1.5 months. </w:t>
      </w:r>
      <w:r>
        <w:rPr>
          <w:rStyle w:val="SourceText"/>
        </w:rPr>
        <w:t>[PB §3]</w:t>
      </w:r>
      <w:r>
        <w:rPr/>
        <w:t xml:space="preserve"> The brief itself writes "(please verify)" next to this. </w:t>
      </w:r>
      <w:r>
        <w:rPr>
          <w:rStyle w:val="SourceText"/>
        </w:rPr>
        <w:t>[PB §3]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The platform has 3 parts (portals)</w:t>
      </w:r>
    </w:p>
    <w:p>
      <w:pPr>
        <w:pStyle w:val="BodyText"/>
        <w:bidi w:val="0"/>
        <w:jc w:val="left"/>
        <w:rPr/>
      </w:pPr>
      <w:r>
        <w:rPr/>
        <w:t xml:space="preserve">The demo must clearly show three separate areas. </w:t>
      </w:r>
      <w:r>
        <w:rPr>
          <w:rStyle w:val="SourceText"/>
        </w:rPr>
        <w:t>[PB §4]</w:t>
      </w:r>
      <w:r>
        <w:rPr/>
        <w:t xml:space="preserve"> </w:t>
      </w:r>
      <w:r>
        <w:rPr>
          <w:rStyle w:val="SourceText"/>
        </w:rPr>
        <w:t>[QP-5]</w:t>
      </w:r>
    </w:p>
    <w:p>
      <w:pPr>
        <w:pStyle w:val="Heading3"/>
        <w:bidi w:val="0"/>
        <w:jc w:val="left"/>
        <w:rPr/>
      </w:pPr>
      <w:r>
        <w:rPr/>
        <w:t>4.1 Customer Portal</w:t>
      </w:r>
    </w:p>
    <w:p>
      <w:pPr>
        <w:pStyle w:val="BodyText"/>
        <w:bidi w:val="0"/>
        <w:jc w:val="left"/>
        <w:rPr/>
      </w:pPr>
      <w:r>
        <w:rPr/>
        <w:t xml:space="preserve">This is for the </w:t>
      </w:r>
      <w:r>
        <w:rPr>
          <w:b/>
        </w:rPr>
        <w:t>end customer</w:t>
      </w:r>
      <w:r>
        <w:rPr/>
        <w:t xml:space="preserve"> (for example, a shop owner who buys marketing services). It sells the value of the platform. </w:t>
      </w:r>
      <w:r>
        <w:rPr>
          <w:rStyle w:val="SourceText"/>
        </w:rPr>
        <w:t>[QP-5]</w:t>
      </w:r>
      <w:r>
        <w:rPr/>
        <w:t xml:space="preserve"> Contains: customer dashboard, service selection, campaign requests, reports and leads. </w:t>
      </w:r>
      <w:r>
        <w:rPr>
          <w:rStyle w:val="SourceText"/>
        </w:rPr>
        <w:t>[QP-5]</w:t>
      </w:r>
    </w:p>
    <w:p>
      <w:pPr>
        <w:pStyle w:val="Heading3"/>
        <w:bidi w:val="0"/>
        <w:jc w:val="left"/>
        <w:rPr/>
      </w:pPr>
      <w:r>
        <w:rPr/>
        <w:t>4.2 Admin Portal</w:t>
      </w:r>
    </w:p>
    <w:p>
      <w:pPr>
        <w:pStyle w:val="BodyText"/>
        <w:bidi w:val="0"/>
        <w:jc w:val="left"/>
        <w:rPr/>
      </w:pPr>
      <w:r>
        <w:rPr/>
        <w:t xml:space="preserve">This is for the </w:t>
      </w:r>
      <w:r>
        <w:rPr>
          <w:b/>
        </w:rPr>
        <w:t>buyer's own staff</w:t>
      </w:r>
      <w:r>
        <w:rPr/>
        <w:t xml:space="preserve"> (the agency or franchise head office). It shows that one company can manage many customers from one place. </w:t>
      </w:r>
      <w:r>
        <w:rPr>
          <w:rStyle w:val="SourceText"/>
        </w:rPr>
        <w:t>[QP-5]</w:t>
      </w:r>
      <w:r>
        <w:rPr/>
        <w:t xml:space="preserve"> </w:t>
      </w:r>
      <w:r>
        <w:rPr>
          <w:rStyle w:val="SourceText"/>
        </w:rPr>
        <w:t>[PB §11]</w:t>
      </w:r>
      <w:r>
        <w:rPr/>
        <w:t xml:space="preserve"> Contains: accounts, subscriptions, campaign activity, service requests. </w:t>
      </w:r>
      <w:r>
        <w:rPr>
          <w:rStyle w:val="SourceText"/>
        </w:rPr>
        <w:t>[QP-5]</w:t>
      </w:r>
    </w:p>
    <w:p>
      <w:pPr>
        <w:pStyle w:val="Heading3"/>
        <w:bidi w:val="0"/>
        <w:jc w:val="left"/>
        <w:rPr/>
      </w:pPr>
      <w:r>
        <w:rPr/>
        <w:t>4.3 Settings / Development Portal</w:t>
      </w:r>
    </w:p>
    <w:p>
      <w:pPr>
        <w:pStyle w:val="BodyText"/>
        <w:bidi w:val="0"/>
        <w:jc w:val="left"/>
        <w:rPr/>
      </w:pPr>
      <w:r>
        <w:rPr/>
        <w:t xml:space="preserve">This shows </w:t>
      </w:r>
      <w:r>
        <w:rPr>
          <w:b/>
        </w:rPr>
        <w:t>white-label power</w:t>
      </w:r>
      <w:r>
        <w:rPr/>
        <w:t xml:space="preserve"> and technical readiness. </w:t>
      </w:r>
      <w:r>
        <w:rPr>
          <w:rStyle w:val="SourceText"/>
        </w:rPr>
        <w:t>[QP-5]</w:t>
      </w:r>
      <w:r>
        <w:rPr/>
        <w:t xml:space="preserve"> Contains: white-label setup, logo and colours, modules, roles, integrations. </w:t>
      </w:r>
      <w:r>
        <w:rPr>
          <w:rStyle w:val="SourceText"/>
        </w:rPr>
        <w:t>[QP-5]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The demo story (this is the flow we must show)</w:t>
      </w:r>
    </w:p>
    <w:p>
      <w:pPr>
        <w:pStyle w:val="BodyText"/>
        <w:bidi w:val="0"/>
        <w:jc w:val="left"/>
        <w:rPr/>
      </w:pPr>
      <w:r>
        <w:rPr/>
        <w:t xml:space="preserve">The client wants the demo to tell this story in a few minutes: </w:t>
      </w:r>
      <w:r>
        <w:rPr>
          <w:rStyle w:val="SourceText"/>
        </w:rPr>
        <w:t>[QP-6]</w:t>
      </w:r>
    </w:p>
    <w:p>
      <w:pPr>
        <w:pStyle w:val="PreformattedText"/>
        <w:bidi w:val="0"/>
        <w:jc w:val="left"/>
        <w:rPr/>
      </w:pPr>
      <w:r>
        <w:rPr/>
        <w:t>1. Create customer account</w:t>
      </w:r>
    </w:p>
    <w:p>
      <w:pPr>
        <w:pStyle w:val="PreformattedText"/>
        <w:bidi w:val="0"/>
        <w:jc w:val="left"/>
        <w:rPr/>
      </w:pPr>
      <w:r>
        <w:rPr/>
        <w:t xml:space="preserve">        ↓</w:t>
      </w:r>
    </w:p>
    <w:p>
      <w:pPr>
        <w:pStyle w:val="PreformattedText"/>
        <w:bidi w:val="0"/>
        <w:jc w:val="left"/>
        <w:rPr/>
      </w:pPr>
      <w:r>
        <w:rPr/>
        <w:t>2. Select plan or package</w:t>
      </w:r>
    </w:p>
    <w:p>
      <w:pPr>
        <w:pStyle w:val="PreformattedText"/>
        <w:bidi w:val="0"/>
        <w:jc w:val="left"/>
        <w:rPr/>
      </w:pPr>
      <w:r>
        <w:rPr/>
        <w:t xml:space="preserve">        ↓</w:t>
      </w:r>
    </w:p>
    <w:p>
      <w:pPr>
        <w:pStyle w:val="PreformattedText"/>
        <w:bidi w:val="0"/>
        <w:jc w:val="left"/>
        <w:rPr/>
      </w:pPr>
      <w:r>
        <w:rPr/>
        <w:t>3. Request marketing service</w:t>
      </w:r>
    </w:p>
    <w:p>
      <w:pPr>
        <w:pStyle w:val="PreformattedText"/>
        <w:bidi w:val="0"/>
        <w:jc w:val="left"/>
        <w:rPr/>
      </w:pPr>
      <w:r>
        <w:rPr/>
        <w:t xml:space="preserve">        ↓</w:t>
      </w:r>
    </w:p>
    <w:p>
      <w:pPr>
        <w:pStyle w:val="PreformattedText"/>
        <w:bidi w:val="0"/>
        <w:jc w:val="left"/>
        <w:rPr/>
      </w:pPr>
      <w:r>
        <w:rPr/>
        <w:t>4. Launch campaign</w:t>
      </w:r>
    </w:p>
    <w:p>
      <w:pPr>
        <w:pStyle w:val="PreformattedText"/>
        <w:bidi w:val="0"/>
        <w:jc w:val="left"/>
        <w:rPr/>
      </w:pPr>
      <w:r>
        <w:rPr/>
        <w:t xml:space="preserve">        ↓</w:t>
      </w:r>
    </w:p>
    <w:p>
      <w:pPr>
        <w:pStyle w:val="PreformattedText"/>
        <w:bidi w:val="0"/>
        <w:jc w:val="left"/>
        <w:rPr/>
      </w:pPr>
      <w:r>
        <w:rPr/>
        <w:t>5. Generate leads</w:t>
      </w:r>
    </w:p>
    <w:p>
      <w:pPr>
        <w:pStyle w:val="PreformattedText"/>
        <w:bidi w:val="0"/>
        <w:jc w:val="left"/>
        <w:rPr/>
      </w:pPr>
      <w:r>
        <w:rPr/>
        <w:t xml:space="preserve">        ↓</w:t>
      </w:r>
    </w:p>
    <w:p>
      <w:pPr>
        <w:pStyle w:val="PreformattedText"/>
        <w:bidi w:val="0"/>
        <w:jc w:val="left"/>
        <w:rPr/>
      </w:pPr>
      <w:r>
        <w:rPr/>
        <w:t>6. Report results</w:t>
      </w:r>
    </w:p>
    <w:p>
      <w:pPr>
        <w:pStyle w:val="BodyText"/>
        <w:bidi w:val="0"/>
        <w:jc w:val="left"/>
        <w:rPr/>
      </w:pPr>
      <w:r>
        <w:rPr/>
        <w:t xml:space="preserve">The money logic is simple: </w:t>
      </w:r>
      <w:r>
        <w:rPr>
          <w:b/>
        </w:rPr>
        <w:t>platform access + recurring service packages + campaign add-ons</w:t>
      </w:r>
      <w:r>
        <w:rPr/>
        <w:t xml:space="preserve">. </w:t>
      </w:r>
      <w:r>
        <w:rPr>
          <w:rStyle w:val="SourceText"/>
        </w:rPr>
        <w:t>[QP-6]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Very important: Services vs Packages vs Plans</w:t>
      </w:r>
    </w:p>
    <w:p>
      <w:pPr>
        <w:pStyle w:val="BodyText"/>
        <w:bidi w:val="0"/>
        <w:jc w:val="left"/>
        <w:rPr/>
      </w:pPr>
      <w:r>
        <w:rPr/>
        <w:t xml:space="preserve">The client's own pitch says this point is </w:t>
      </w:r>
      <w:r>
        <w:rPr>
          <w:b/>
        </w:rPr>
        <w:t>not yet clear</w:t>
      </w:r>
      <w:r>
        <w:rPr/>
        <w:t xml:space="preserve"> and must be fixed:</w:t>
      </w:r>
    </w:p>
    <w:p>
      <w:pPr>
        <w:pStyle w:val="BlockQuotation"/>
        <w:bidi w:val="0"/>
        <w:jc w:val="left"/>
        <w:rPr/>
      </w:pPr>
      <w:r>
        <w:rPr/>
        <w:t xml:space="preserve">"Clarify Plans vs Packages vs Services" </w:t>
      </w:r>
      <w:r>
        <w:rPr>
          <w:rStyle w:val="SourceText"/>
        </w:rPr>
        <w:t>[QP-7]</w:t>
      </w:r>
    </w:p>
    <w:p>
      <w:pPr>
        <w:pStyle w:val="BodyText"/>
        <w:bidi w:val="0"/>
        <w:jc w:val="left"/>
        <w:rPr/>
      </w:pPr>
      <w:r>
        <w:rPr/>
        <w:t xml:space="preserve">From the design screens, this is what we understand today </w:t>
      </w:r>
      <w:r>
        <w:rPr>
          <w:rStyle w:val="SourceText"/>
        </w:rPr>
        <w:t>[TEAM]</w:t>
      </w:r>
      <w:r>
        <w:rPr/>
        <w:t>:</w:t>
      </w:r>
    </w:p>
    <w:p>
      <w:pPr>
        <w:pStyle w:val="Heading3"/>
        <w:bidi w:val="0"/>
        <w:jc w:val="left"/>
        <w:rPr/>
      </w:pPr>
      <w:r>
        <w:rPr/>
        <w:t>6.1 Marketing Services — the 8 basic items</w:t>
      </w:r>
    </w:p>
    <w:p>
      <w:pPr>
        <w:pStyle w:val="BodyText"/>
        <w:bidi w:val="0"/>
        <w:jc w:val="left"/>
        <w:rPr/>
      </w:pPr>
      <w:r>
        <w:rPr/>
        <w:t xml:space="preserve">These are the individual things a customer can get. The menu shows exactly 8: </w:t>
      </w:r>
      <w:r>
        <w:rPr>
          <w:rStyle w:val="SourceText"/>
        </w:rPr>
        <w:t>[IMG:MENU_Marketing Serivices _ Plans _ PACKAGES]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Newsletter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Scratch Game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Product Promotion Email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Landing Page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Custom Campaign Support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Social Media Advertising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Google Advertising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TikTok Ads</w:t>
      </w:r>
    </w:p>
    <w:p>
      <w:pPr>
        <w:pStyle w:val="BodyText"/>
        <w:bidi w:val="0"/>
        <w:jc w:val="left"/>
        <w:rPr/>
      </w:pPr>
      <w:r>
        <w:rPr/>
        <w:t xml:space="preserve">The Project Brief also lists </w:t>
      </w:r>
      <w:r>
        <w:rPr>
          <w:b/>
        </w:rPr>
        <w:t>eMagazine</w:t>
      </w:r>
      <w:r>
        <w:rPr/>
        <w:t xml:space="preserve"> and </w:t>
      </w:r>
      <w:r>
        <w:rPr>
          <w:b/>
        </w:rPr>
        <w:t>Print portal (Coming soon)</w:t>
      </w:r>
      <w:r>
        <w:rPr/>
        <w:t xml:space="preserve"> as services. </w:t>
      </w:r>
      <w:r>
        <w:rPr>
          <w:rStyle w:val="SourceText"/>
        </w:rPr>
        <w:t>[PB §7.3]</w:t>
      </w:r>
      <w:r>
        <w:rPr/>
        <w:t xml:space="preserve"> These two are </w:t>
      </w:r>
      <w:r>
        <w:rPr>
          <w:b/>
        </w:rPr>
        <w:t>not</w:t>
      </w:r>
      <w:r>
        <w:rPr/>
        <w:t xml:space="preserve"> in the design menu. This is a gap — see question Q4.</w:t>
      </w:r>
    </w:p>
    <w:p>
      <w:pPr>
        <w:pStyle w:val="Heading3"/>
        <w:bidi w:val="0"/>
        <w:jc w:val="left"/>
        <w:rPr/>
      </w:pPr>
      <w:r>
        <w:rPr/>
        <w:t>6.2 Marketing Packages — one service sold alone, with its own price</w:t>
      </w:r>
    </w:p>
    <w:p>
      <w:pPr>
        <w:pStyle w:val="BodyText"/>
        <w:bidi w:val="0"/>
        <w:jc w:val="left"/>
        <w:rPr/>
      </w:pPr>
      <w:r>
        <w:rPr/>
        <w:t xml:space="preserve">Each service can be sold as its own package card, with an ON/OFF switch. </w:t>
      </w:r>
      <w:r>
        <w:rPr>
          <w:rStyle w:val="SourceText"/>
        </w:rPr>
        <w:t>[IMG:Packages/Artboard 2..9]</w:t>
      </w:r>
    </w:p>
    <w:p>
      <w:pPr>
        <w:pStyle w:val="BodyText"/>
        <w:bidi w:val="0"/>
        <w:jc w:val="left"/>
        <w:rPr/>
      </w:pPr>
      <w:r>
        <w:rPr/>
        <w:t>Examples from the design: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Custom Campaign Support Package — €</w:t>
      </w:r>
      <w:r>
        <w:rPr>
          <w:b/>
        </w:rPr>
        <w:t>299 / month</w:t>
      </w:r>
      <w:r>
        <w:rPr/>
        <w:t xml:space="preserve"> </w:t>
      </w:r>
      <w:r>
        <w:rPr>
          <w:rStyle w:val="SourceText"/>
        </w:rPr>
        <w:t>[IMG:Packages/Artboard 2]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Google Advertising Package — €</w:t>
      </w:r>
      <w:r>
        <w:rPr>
          <w:b/>
        </w:rPr>
        <w:t>549 / month</w:t>
      </w:r>
      <w:r>
        <w:rPr/>
        <w:t xml:space="preserve"> </w:t>
      </w:r>
      <w:r>
        <w:rPr>
          <w:rStyle w:val="SourceText"/>
        </w:rPr>
        <w:t>[IMG:Packages/Artboard 9]</w:t>
      </w:r>
    </w:p>
    <w:p>
      <w:pPr>
        <w:pStyle w:val="BodyText"/>
        <w:bidi w:val="0"/>
        <w:jc w:val="left"/>
        <w:rPr/>
      </w:pPr>
      <w:r>
        <w:rPr/>
        <w:t xml:space="preserve">Each package card shows: price per month, "Included services" list, optional add-ons with NO/YES switches, a "Get Started" button, and a monthly subscription total at the bottom. </w:t>
      </w:r>
      <w:r>
        <w:rPr>
          <w:rStyle w:val="SourceText"/>
        </w:rPr>
        <w:t>[IMG:Packages/Artboard 2]</w:t>
      </w:r>
    </w:p>
    <w:p>
      <w:pPr>
        <w:pStyle w:val="Heading3"/>
        <w:bidi w:val="0"/>
        <w:jc w:val="left"/>
        <w:rPr/>
      </w:pPr>
      <w:r>
        <w:rPr/>
        <w:t>6.3 Marketing Plans — many services bundled into one tier</w:t>
      </w:r>
    </w:p>
    <w:p>
      <w:pPr>
        <w:pStyle w:val="BodyText"/>
        <w:bidi w:val="0"/>
        <w:jc w:val="left"/>
        <w:rPr/>
      </w:pPr>
      <w:r>
        <w:rPr/>
        <w:t xml:space="preserve">These are the big bundles. Five plans exist in the design: </w:t>
      </w:r>
      <w:r>
        <w:rPr>
          <w:rStyle w:val="SourceText"/>
        </w:rPr>
        <w:t>[IMG:Marketing_Plans]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2371"/>
        <w:gridCol w:w="2138"/>
        <w:gridCol w:w="5129"/>
      </w:tblGrid>
      <w:tr>
        <w:trPr>
          <w:tblHeader/>
        </w:trPr>
        <w:tc>
          <w:tcPr>
            <w:shd w:val="clear" w:color="auto" w:fill="192A4B"/>
            <w:tcW w:w="1230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Plan</w:t>
            </w:r>
          </w:p>
        </w:tc>
        <w:tc>
          <w:tcPr>
            <w:shd w:val="clear" w:color="auto" w:fill="192A4B"/>
            <w:tcW w:w="1109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Price / month</w:t>
            </w:r>
          </w:p>
        </w:tc>
        <w:tc>
          <w:tcPr>
            <w:shd w:val="clear" w:color="auto" w:fill="192A4B"/>
            <w:tcW w:w="266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Included services</w:t>
            </w:r>
          </w:p>
        </w:tc>
      </w:tr>
      <w:tr>
        <w:trPr/>
        <w:tc>
          <w:tcPr>
            <w:tcW w:w="123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Starter Plan</w:t>
            </w:r>
          </w:p>
        </w:tc>
        <w:tc>
          <w:tcPr>
            <w:tcW w:w="110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/>
              <w:t>199</w:t>
            </w:r>
          </w:p>
        </w:tc>
        <w:tc>
          <w:tcPr>
            <w:tcW w:w="26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Newsletter, Product Promotion Email</w:t>
            </w:r>
          </w:p>
        </w:tc>
      </w:tr>
      <w:tr>
        <w:trPr/>
        <w:tc>
          <w:tcPr>
            <w:tcW w:w="123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Growth Plan</w:t>
            </w:r>
          </w:p>
        </w:tc>
        <w:tc>
          <w:tcPr>
            <w:tcW w:w="110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/>
              <w:t>349</w:t>
            </w:r>
          </w:p>
        </w:tc>
        <w:tc>
          <w:tcPr>
            <w:tcW w:w="26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Newsletter, Scratch Game, Landing Page</w:t>
            </w:r>
          </w:p>
        </w:tc>
      </w:tr>
      <w:tr>
        <w:trPr/>
        <w:tc>
          <w:tcPr>
            <w:tcW w:w="123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Full Service Plan</w:t>
            </w:r>
          </w:p>
        </w:tc>
        <w:tc>
          <w:tcPr>
            <w:tcW w:w="110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/>
              <w:t>699</w:t>
            </w:r>
          </w:p>
        </w:tc>
        <w:tc>
          <w:tcPr>
            <w:tcW w:w="26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7 services</w:t>
            </w:r>
          </w:p>
        </w:tc>
      </w:tr>
      <w:tr>
        <w:trPr/>
        <w:tc>
          <w:tcPr>
            <w:tcW w:w="123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Franchise Plan</w:t>
            </w:r>
          </w:p>
        </w:tc>
        <w:tc>
          <w:tcPr>
            <w:tcW w:w="110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/>
              <w:t>999</w:t>
            </w:r>
          </w:p>
        </w:tc>
        <w:tc>
          <w:tcPr>
            <w:tcW w:w="26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7 services</w:t>
            </w:r>
          </w:p>
        </w:tc>
      </w:tr>
      <w:tr>
        <w:trPr/>
        <w:tc>
          <w:tcPr>
            <w:tcW w:w="123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Agency Plan</w:t>
            </w:r>
          </w:p>
        </w:tc>
        <w:tc>
          <w:tcPr>
            <w:tcW w:w="110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/>
              <w:t>1,299</w:t>
            </w:r>
          </w:p>
        </w:tc>
        <w:tc>
          <w:tcPr>
            <w:tcW w:w="266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8 services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Source: </w:t>
      </w:r>
      <w:r>
        <w:rPr>
          <w:rStyle w:val="SourceText"/>
        </w:rPr>
        <w:t>[IMG:Marketing_Plans]</w:t>
      </w:r>
      <w:r>
        <w:rPr/>
        <w:t xml:space="preserve">. The Project Brief lists the same five plan names. </w:t>
      </w:r>
      <w:r>
        <w:rPr>
          <w:rStyle w:val="SourceText"/>
        </w:rPr>
        <w:t>[PB §7.4]</w:t>
      </w:r>
    </w:p>
    <w:p>
      <w:pPr>
        <w:pStyle w:val="BodyText"/>
        <w:bidi w:val="0"/>
        <w:jc w:val="left"/>
        <w:rPr/>
      </w:pPr>
      <w:r>
        <w:rPr/>
        <w:t xml:space="preserve">Each plan card also shows: included services, optional add-ons with price, upgrade option, and an ACTIVE / INACTIVE switch. </w:t>
      </w:r>
      <w:r>
        <w:rPr>
          <w:rStyle w:val="SourceText"/>
        </w:rPr>
        <w:t>[IMG:Marketing_Plans]</w:t>
      </w:r>
      <w:r>
        <w:rPr/>
        <w:t xml:space="preserve"> </w:t>
      </w:r>
      <w:r>
        <w:rPr>
          <w:rStyle w:val="SourceText"/>
        </w:rPr>
        <w:t>[PB §7.4]</w:t>
      </w:r>
    </w:p>
    <w:p>
      <w:pPr>
        <w:pStyle w:val="Heading3"/>
        <w:bidi w:val="0"/>
        <w:jc w:val="left"/>
        <w:rPr/>
      </w:pPr>
      <w:r>
        <w:rPr/>
        <w:t>6.4 Price problems we found (please see questions)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Franchise Plan</w:t>
      </w:r>
      <w:r>
        <w:rPr/>
        <w:t xml:space="preserve"> is €</w:t>
      </w:r>
      <w:r>
        <w:rPr>
          <w:b/>
        </w:rPr>
        <w:t>999</w:t>
      </w:r>
      <w:r>
        <w:rPr/>
        <w:t xml:space="preserve"> on the Marketing Plans page </w:t>
      </w:r>
      <w:r>
        <w:rPr>
          <w:rStyle w:val="SourceText"/>
        </w:rPr>
        <w:t>[IMG:Marketing_Plans]</w:t>
      </w:r>
      <w:r>
        <w:rPr/>
        <w:t xml:space="preserve"> but €</w:t>
      </w:r>
      <w:r>
        <w:rPr>
          <w:b/>
        </w:rPr>
        <w:t>1,049</w:t>
      </w:r>
      <w:r>
        <w:rPr/>
        <w:t xml:space="preserve"> on the Upgrade page </w:t>
      </w:r>
      <w:r>
        <w:rPr>
          <w:rStyle w:val="SourceText"/>
        </w:rPr>
        <w:t>[IMG:Upgrade ur plan]</w:t>
      </w:r>
      <w:r>
        <w:rPr/>
        <w:t>. Two different prices for the same plan.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Google Advertising</w:t>
      </w:r>
      <w:r>
        <w:rPr/>
        <w:t xml:space="preserve"> costs €</w:t>
      </w:r>
      <w:r>
        <w:rPr>
          <w:b/>
        </w:rPr>
        <w:t>549/month</w:t>
      </w:r>
      <w:r>
        <w:rPr/>
        <w:t xml:space="preserve"> as a standalone package </w:t>
      </w:r>
      <w:r>
        <w:rPr>
          <w:rStyle w:val="SourceText"/>
        </w:rPr>
        <w:t>[IMG:Packages/Artboard 9]</w:t>
      </w:r>
      <w:r>
        <w:rPr/>
        <w:t xml:space="preserve"> but only €</w:t>
      </w:r>
      <w:r>
        <w:rPr>
          <w:b/>
        </w:rPr>
        <w:t>79/month</w:t>
      </w:r>
      <w:r>
        <w:rPr/>
        <w:t xml:space="preserve"> as an add-on inside a plan </w:t>
      </w:r>
      <w:r>
        <w:rPr>
          <w:rStyle w:val="SourceText"/>
        </w:rPr>
        <w:t>[IMG:Marketing_Plans]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Custom Campaign Support</w:t>
      </w:r>
      <w:r>
        <w:rPr/>
        <w:t xml:space="preserve"> costs €</w:t>
      </w:r>
      <w:r>
        <w:rPr>
          <w:b/>
        </w:rPr>
        <w:t>299/month</w:t>
      </w:r>
      <w:r>
        <w:rPr/>
        <w:t xml:space="preserve"> as a package </w:t>
      </w:r>
      <w:r>
        <w:rPr>
          <w:rStyle w:val="SourceText"/>
        </w:rPr>
        <w:t>[IMG:Packages/Artboard 2]</w:t>
      </w:r>
      <w:r>
        <w:rPr/>
        <w:t xml:space="preserve"> but €</w:t>
      </w:r>
      <w:r>
        <w:rPr>
          <w:b/>
        </w:rPr>
        <w:t>99/month</w:t>
      </w:r>
      <w:r>
        <w:rPr/>
        <w:t xml:space="preserve"> as an add-on </w:t>
      </w:r>
      <w:r>
        <w:rPr>
          <w:rStyle w:val="SourceText"/>
        </w:rPr>
        <w:t>[IMG:Marketing_Plans]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We will not guess these numbers. See Q5 in </w:t>
      </w:r>
      <w:r>
        <w:rPr>
          <w:b/>
        </w:rPr>
        <w:t>02-Open-Questions.md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Screen by screen requirement</w:t>
      </w:r>
    </w:p>
    <w:p>
      <w:pPr>
        <w:pStyle w:val="BodyText"/>
        <w:bidi w:val="0"/>
        <w:jc w:val="left"/>
        <w:rPr/>
      </w:pPr>
      <w:r>
        <w:rPr/>
        <w:t xml:space="preserve">The Project Brief lists the screens. It says numbers </w:t>
      </w:r>
      <w:r>
        <w:rPr>
          <w:b/>
        </w:rPr>
        <w:t>1, 2, 3, 4 are mandatory</w:t>
      </w:r>
      <w:r>
        <w:rPr/>
        <w:t xml:space="preserve"> and the rest still need to be decided. </w:t>
      </w:r>
      <w:r>
        <w:rPr>
          <w:rStyle w:val="SourceText"/>
        </w:rPr>
        <w:t>[PB §7]</w:t>
      </w:r>
    </w:p>
    <w:p>
      <w:pPr>
        <w:pStyle w:val="Heading3"/>
        <w:bidi w:val="0"/>
        <w:jc w:val="left"/>
        <w:rPr/>
      </w:pPr>
      <w:r>
        <w:rPr/>
        <w:t xml:space="preserve">7.1 Screen 1 — Login (MANDATORY) </w:t>
      </w:r>
      <w:r>
        <w:rPr>
          <w:rStyle w:val="SourceText"/>
        </w:rPr>
        <w:t>[PB §7.1]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Source Vision logo and name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Professional SaaS look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Login option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Optional: role selection, only for demo purpose (so we can switch between Customer / Admin / Developer quickly)</w:t>
      </w:r>
    </w:p>
    <w:p>
      <w:pPr>
        <w:pStyle w:val="Heading3"/>
        <w:bidi w:val="0"/>
        <w:jc w:val="left"/>
        <w:rPr/>
      </w:pPr>
      <w:r>
        <w:rPr/>
        <w:t xml:space="preserve">7.2 Screen 2 — Customer Dashboard (MANDATORY) </w:t>
      </w:r>
      <w:r>
        <w:rPr>
          <w:rStyle w:val="SourceText"/>
        </w:rPr>
        <w:t>[PB §7.2]</w:t>
      </w:r>
    </w:p>
    <w:p>
      <w:pPr>
        <w:pStyle w:val="BodyText"/>
        <w:bidi w:val="0"/>
        <w:jc w:val="left"/>
        <w:rPr/>
      </w:pPr>
      <w:r>
        <w:rPr/>
        <w:t xml:space="preserve">The brief calls this "one of the most important screens". The design mockup numbers the blocks 1 to 7, and they match the brief exactly: </w:t>
      </w:r>
      <w:r>
        <w:rPr>
          <w:rStyle w:val="SourceText"/>
        </w:rPr>
        <w:t>[IMG:Dashboard]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414"/>
        <w:gridCol w:w="2878"/>
        <w:gridCol w:w="6346"/>
      </w:tblGrid>
      <w:tr>
        <w:trPr>
          <w:tblHeader/>
        </w:trPr>
        <w:tc>
          <w:tcPr>
            <w:shd w:val="clear" w:color="auto" w:fill="192A4B"/>
            <w:tcW w:w="215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shd w:val="clear" w:color="auto" w:fill="192A4B"/>
            <w:tcW w:w="1493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Block</w:t>
            </w:r>
          </w:p>
        </w:tc>
        <w:tc>
          <w:tcPr>
            <w:shd w:val="clear" w:color="auto" w:fill="192A4B"/>
            <w:tcW w:w="329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What it shows in the design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Active Marketing Package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"Growth Plan", start date, renew date, progress bar "7 of 10 services used — 70%", button "View package details"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Available Services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8 service icons in a grid + blue button "Request a service"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Current Campaigns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Campaign list with thumbnail, name, type, status chip (Active / Scheduled / Completed) and date range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Lead Generation Results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Big number "428 Total Leads", split by From Ads / From Landing Pages / From Newsletter, and a line chart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Latest Newsletter Performance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Email preview image, Open Rate 42.6%, Click Rate 12.3%, Conversions 28, each with up/down arrow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Suggested Opportunity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"Recommended" chip, suggestion text, button "Launch Google Ads Campaign"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149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Recent Activity</w:t>
            </w:r>
          </w:p>
        </w:tc>
        <w:tc>
          <w:tcPr>
            <w:tcW w:w="329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Time-wise activity list with date and time on the right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Top menu in the design: Dashboard, Marketing, My Packages, Content Library, Contact, orange </w:t>
      </w:r>
      <w:r>
        <w:rPr>
          <w:b/>
        </w:rPr>
        <w:t>Subscribe</w:t>
      </w:r>
      <w:r>
        <w:rPr/>
        <w:t xml:space="preserve"> button, user icon. </w:t>
      </w:r>
      <w:r>
        <w:rPr>
          <w:rStyle w:val="SourceText"/>
        </w:rPr>
        <w:t>[IMG:Dashboard]</w:t>
      </w:r>
    </w:p>
    <w:p>
      <w:pPr>
        <w:pStyle w:val="Heading3"/>
        <w:bidi w:val="0"/>
        <w:jc w:val="left"/>
        <w:rPr/>
      </w:pPr>
      <w:r>
        <w:rPr/>
        <w:t xml:space="preserve">7.3 Screen 3 — Service Selection (MANDATORY) </w:t>
      </w:r>
      <w:r>
        <w:rPr>
          <w:rStyle w:val="SourceText"/>
        </w:rPr>
        <w:t>[PB §7.3]</w:t>
      </w:r>
    </w:p>
    <w:p>
      <w:pPr>
        <w:pStyle w:val="BodyText"/>
        <w:bidi w:val="0"/>
        <w:jc w:val="left"/>
        <w:rPr/>
      </w:pPr>
      <w:r>
        <w:rPr/>
        <w:t xml:space="preserve">Show all services available to a customer. Brief list includes Newsletter package, Product promotion emails, Scratch Game, eMagazine, Landing pages, Custom campaign support, Social media ads, TikTok Ads, Google Ads, and Print portal marked "Coming soon". </w:t>
      </w:r>
      <w:r>
        <w:rPr>
          <w:rStyle w:val="SourceText"/>
        </w:rPr>
        <w:t>[PB §7.3]</w:t>
      </w:r>
    </w:p>
    <w:p>
      <w:pPr>
        <w:pStyle w:val="Heading3"/>
        <w:bidi w:val="0"/>
        <w:jc w:val="left"/>
        <w:rPr/>
      </w:pPr>
      <w:r>
        <w:rPr/>
        <w:t xml:space="preserve">7.4 Screen 4 — Package / Subscription Builder (MANDATORY) </w:t>
      </w:r>
      <w:r>
        <w:rPr>
          <w:rStyle w:val="SourceText"/>
        </w:rPr>
        <w:t>[PB §7.4]</w:t>
      </w:r>
    </w:p>
    <w:p>
      <w:pPr>
        <w:pStyle w:val="BodyText"/>
        <w:bidi w:val="0"/>
        <w:jc w:val="left"/>
        <w:rPr/>
      </w:pPr>
      <w:r>
        <w:rPr/>
        <w:t xml:space="preserve">The brief says this screen is "very important because it visualizes the revenue model". Each package must show: included services, monthly or yearly price, optional add-ons, upgrade possibility, active/inactive status. </w:t>
      </w:r>
      <w:r>
        <w:rPr>
          <w:rStyle w:val="SourceText"/>
        </w:rPr>
        <w:t>[PB §7.4]</w:t>
      </w:r>
    </w:p>
    <w:p>
      <w:pPr>
        <w:pStyle w:val="Heading3"/>
        <w:bidi w:val="0"/>
        <w:jc w:val="left"/>
        <w:rPr/>
      </w:pPr>
      <w:r>
        <w:rPr/>
        <w:t xml:space="preserve">7.5 Screen 5 — Campaign Request Flow </w:t>
      </w:r>
      <w:r>
        <w:rPr>
          <w:rStyle w:val="SourceText"/>
        </w:rPr>
        <w:t>[PB §7.5]</w:t>
      </w:r>
    </w:p>
    <w:p>
      <w:pPr>
        <w:pStyle w:val="BodyText"/>
        <w:bidi w:val="0"/>
        <w:jc w:val="left"/>
        <w:rPr/>
      </w:pPr>
      <w:r>
        <w:rPr/>
        <w:t>Steps: choose campaign type → choose campaign goal → add briefing or remarks → upload files or images → submit request.</w:t>
      </w:r>
    </w:p>
    <w:p>
      <w:pPr>
        <w:pStyle w:val="BodyText"/>
        <w:bidi w:val="0"/>
        <w:jc w:val="left"/>
        <w:rPr/>
      </w:pPr>
      <w:r>
        <w:rPr>
          <w:b/>
        </w:rPr>
        <w:t>Statuses required</w:t>
      </w:r>
      <w:r>
        <w:rPr/>
        <w:t xml:space="preserve"> (please note these 6, we must use exactly these names):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New request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 progress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Waiting for input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Waiting for approval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Scheduled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Completed</w:t>
      </w:r>
    </w:p>
    <w:p>
      <w:pPr>
        <w:pStyle w:val="BodyText"/>
        <w:bidi w:val="0"/>
        <w:jc w:val="left"/>
        <w:rPr/>
      </w:pPr>
      <w:r>
        <w:rPr/>
        <w:t xml:space="preserve">The design also shows a simpler 4-step public version: Select service → Share brief → Approve delivery → Track results. </w:t>
      </w:r>
      <w:r>
        <w:rPr>
          <w:rStyle w:val="SourceText"/>
        </w:rPr>
        <w:t>[IMG:Campaign customer journey]</w:t>
      </w:r>
    </w:p>
    <w:p>
      <w:pPr>
        <w:pStyle w:val="Heading3"/>
        <w:bidi w:val="0"/>
        <w:jc w:val="left"/>
        <w:rPr/>
      </w:pPr>
      <w:r>
        <w:rPr/>
        <w:t xml:space="preserve">7.6 Screen 6 — Newsletter Overview </w:t>
      </w:r>
      <w:r>
        <w:rPr>
          <w:rStyle w:val="SourceText"/>
        </w:rPr>
        <w:t>[PB §7.6]</w:t>
      </w:r>
    </w:p>
    <w:p>
      <w:pPr>
        <w:pStyle w:val="BodyText"/>
        <w:bidi w:val="0"/>
        <w:jc w:val="left"/>
        <w:rPr/>
      </w:pPr>
      <w:r>
        <w:rPr/>
        <w:t xml:space="preserve">Show planned / sent / draft newsletters, basic statistics, approval status, send date, audience list. Statistics: emails sent, open rate, click rate, unsubscribes, leads generated. Purpose: show the value that already exists in the old GRS Mailsystem. </w:t>
      </w:r>
      <w:r>
        <w:rPr>
          <w:rStyle w:val="SourceText"/>
        </w:rPr>
        <w:t>[PB §7.6]</w:t>
      </w:r>
    </w:p>
    <w:p>
      <w:pPr>
        <w:pStyle w:val="Heading3"/>
        <w:bidi w:val="0"/>
        <w:jc w:val="left"/>
        <w:rPr/>
      </w:pPr>
      <w:r>
        <w:rPr/>
        <w:t xml:space="preserve">7.7 Screen 7 — Scratch Game Overview </w:t>
      </w:r>
      <w:r>
        <w:rPr>
          <w:rStyle w:val="SourceText"/>
        </w:rPr>
        <w:t>[PB §7.7]</w:t>
      </w:r>
    </w:p>
    <w:p>
      <w:pPr>
        <w:pStyle w:val="BodyText"/>
        <w:bidi w:val="0"/>
        <w:jc w:val="left"/>
        <w:rPr/>
      </w:pPr>
      <w:r>
        <w:rPr/>
        <w:t>The brief calls this "a key differentiator compared to standard email platforms". Show: active Scratch Game campaigns, example campaign, number of participants, collected email addresses, prize/reward setup, conversion rate, campaign status.</w:t>
      </w:r>
    </w:p>
    <w:p>
      <w:pPr>
        <w:pStyle w:val="Heading3"/>
        <w:bidi w:val="0"/>
        <w:jc w:val="left"/>
        <w:rPr/>
      </w:pPr>
      <w:r>
        <w:rPr/>
        <w:t xml:space="preserve">7.8 Screen 8 — Landing Page / Lead Generation Overview </w:t>
      </w:r>
      <w:r>
        <w:rPr>
          <w:rStyle w:val="SourceText"/>
        </w:rPr>
        <w:t>[PB §7.8]</w:t>
      </w:r>
    </w:p>
    <w:p>
      <w:pPr>
        <w:pStyle w:val="BodyText"/>
        <w:bidi w:val="0"/>
        <w:jc w:val="left"/>
        <w:rPr/>
      </w:pPr>
      <w:r>
        <w:rPr/>
        <w:t>Examples: newsletter signup page, seasonal campaign page, Scratch Game page, promotion signup page, download/brochure request page. Metrics: page views, signups, conversion rate, leads collected, connected campaign.</w:t>
      </w:r>
    </w:p>
    <w:p>
      <w:pPr>
        <w:pStyle w:val="BlockQuotation"/>
        <w:bidi w:val="0"/>
        <w:jc w:val="left"/>
        <w:rPr/>
      </w:pPr>
      <w:r>
        <w:rPr>
          <w:b/>
        </w:rPr>
        <w:t>Note:</w:t>
      </w:r>
      <w:r>
        <w:rPr/>
        <w:t xml:space="preserve"> The brief jumps from number 8 to number 10. There is </w:t>
      </w:r>
      <w:r>
        <w:rPr>
          <w:b/>
        </w:rPr>
        <w:t>no screen number 9</w:t>
      </w:r>
      <w:r>
        <w:rPr/>
        <w:t xml:space="preserve"> in the document. </w:t>
      </w:r>
      <w:r>
        <w:rPr>
          <w:rStyle w:val="SourceText"/>
        </w:rPr>
        <w:t>[PB §7]</w:t>
      </w:r>
      <w:r>
        <w:rPr/>
        <w:t xml:space="preserve"> See Q4.</w:t>
      </w:r>
    </w:p>
    <w:p>
      <w:pPr>
        <w:pStyle w:val="Heading3"/>
        <w:bidi w:val="0"/>
        <w:jc w:val="left"/>
        <w:rPr/>
      </w:pPr>
      <w:r>
        <w:rPr/>
        <w:t xml:space="preserve">7.9 Screen 10 — Campaign Reporting Dashboard </w:t>
      </w:r>
      <w:r>
        <w:rPr>
          <w:rStyle w:val="SourceText"/>
        </w:rPr>
        <w:t>[PB §7.10]</w:t>
      </w:r>
    </w:p>
    <w:p>
      <w:pPr>
        <w:pStyle w:val="BodyText"/>
        <w:bidi w:val="0"/>
        <w:jc w:val="left"/>
        <w:rPr/>
      </w:pPr>
      <w:r>
        <w:rPr/>
        <w:t>Metrics: emails sent, open rate, click-through rate, leads collected, Scratch Game participants, landing page signups, eMagazine views, best performing campaigns, META stats, Google stats, Website stats.</w:t>
      </w:r>
    </w:p>
    <w:p>
      <w:pPr>
        <w:pStyle w:val="BodyText"/>
        <w:bidi w:val="0"/>
        <w:jc w:val="left"/>
        <w:rPr/>
      </w:pPr>
      <w:r>
        <w:rPr>
          <w:b/>
        </w:rPr>
        <w:t>Very important technical point for this screen</w:t>
      </w:r>
      <w:r>
        <w:rPr/>
        <w:t xml:space="preserve"> </w:t>
      </w:r>
      <w:r>
        <w:rPr>
          <w:rStyle w:val="SourceText"/>
        </w:rPr>
        <w:t>[PB §10]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This dashboard is </w:t>
      </w:r>
      <w:r>
        <w:rPr>
          <w:b/>
        </w:rPr>
        <w:t>built and hosted by an external partner, Meneer Online</w:t>
      </w:r>
      <w:r>
        <w:rPr/>
        <w:t>. It is already production-ready.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We must </w:t>
      </w:r>
      <w:r>
        <w:rPr>
          <w:b/>
        </w:rPr>
        <w:t>embed it using an iframe</w:t>
      </w:r>
      <w:r>
        <w:rPr/>
        <w:t xml:space="preserve">. We do </w:t>
      </w:r>
      <w:r>
        <w:rPr>
          <w:b/>
        </w:rPr>
        <w:t>not</w:t>
      </w:r>
      <w:r>
        <w:rPr/>
        <w:t xml:space="preserve"> build it.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a </w:t>
      </w:r>
      <w:r>
        <w:rPr>
          <w:b/>
        </w:rPr>
        <w:t>blank page with no header and no footer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No extra backend or database is needed.</w:t>
      </w:r>
      <w:r>
        <w:rPr/>
        <w:t xml:space="preserve"> The dashboard pulls data itself through API from each client's analytics accounts (for example Google Analytics), and updates almost instantly.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It is already responsive for mobile and tablet.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Each client can have a separate dashboard with their own branding and colours.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Our tasks: embed iframe, clean page, remove irrelevant widgets, connect analytics accounts, apply Source Vision brand colours.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Ruben</w:t>
      </w:r>
      <w:r>
        <w:rPr/>
        <w:t xml:space="preserve"> maintains it after integration.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screen recording is provided: </w:t>
      </w:r>
      <w:r>
        <w:rPr>
          <w:rStyle w:val="SourceText"/>
        </w:rPr>
        <w:t>03_Design &amp; Templates/Dashboard_Screenrecording/Customer_Dashboard.mov</w:t>
      </w:r>
      <w:r>
        <w:rPr/>
        <w:t xml:space="preserve"> (29 MB). </w:t>
      </w:r>
      <w:r>
        <w:rPr>
          <w:b/>
        </w:rPr>
        <w:t>We have not reviewed this video yet</w:t>
      </w:r>
      <w:r>
        <w:rPr/>
        <w:t xml:space="preserve"> — see Q7.</w:t>
      </w:r>
    </w:p>
    <w:p>
      <w:pPr>
        <w:pStyle w:val="Heading3"/>
        <w:bidi w:val="0"/>
        <w:jc w:val="left"/>
        <w:rPr/>
      </w:pPr>
      <w:r>
        <w:rPr/>
        <w:t xml:space="preserve">7.10 Screen 11 — Admin Dashboard </w:t>
      </w:r>
      <w:r>
        <w:rPr>
          <w:rStyle w:val="SourceText"/>
        </w:rPr>
        <w:t>[PB §7.11]</w:t>
      </w:r>
    </w:p>
    <w:p>
      <w:pPr>
        <w:pStyle w:val="BodyText"/>
        <w:bidi w:val="0"/>
        <w:jc w:val="left"/>
        <w:rPr/>
      </w:pPr>
      <w:r>
        <w:rPr/>
        <w:t>Required blocks from brief: total accounts, active subscriptions, open campaign requests, planned campaigns, monthly recurring revenue indicator, top performing services, accounts needing attention, recent activity.</w:t>
      </w:r>
    </w:p>
    <w:p>
      <w:pPr>
        <w:pStyle w:val="BodyText"/>
        <w:bidi w:val="0"/>
        <w:jc w:val="left"/>
        <w:rPr/>
      </w:pPr>
      <w:r>
        <w:rPr/>
        <w:t xml:space="preserve">The design shows these KPI cards: Total Customers 348, Active Campaigns 56, Qualified Leads 1,286, Monthly Recurring Revenue €148,750 — each with "% vs last week" and a small sparkline. </w:t>
      </w:r>
      <w:r>
        <w:rPr>
          <w:rStyle w:val="SourceText"/>
        </w:rPr>
        <w:t>[IMG:Part_2/Admin_Dshboard]</w:t>
      </w:r>
      <w:r>
        <w:rPr/>
        <w:t xml:space="preserve"> Lower widgets: Recent Customers table, Subscriptions &amp; Requests Overview, Recurring Revenue Overview (donut chart by plan), Campaign Performance table, Lead &amp; Request Pipeline. </w:t>
      </w:r>
      <w:r>
        <w:rPr>
          <w:rStyle w:val="SourceText"/>
        </w:rPr>
        <w:t>[IMG:Part_2/Admin_Dshboard]</w:t>
      </w:r>
    </w:p>
    <w:p>
      <w:pPr>
        <w:pStyle w:val="Heading3"/>
        <w:bidi w:val="0"/>
        <w:jc w:val="left"/>
        <w:rPr/>
      </w:pPr>
      <w:r>
        <w:rPr/>
        <w:t xml:space="preserve">7.11 Screen 12 — Account Management </w:t>
      </w:r>
      <w:r>
        <w:rPr>
          <w:rStyle w:val="SourceText"/>
        </w:rPr>
        <w:t>[PB §7.12]</w:t>
      </w:r>
    </w:p>
    <w:p>
      <w:pPr>
        <w:pStyle w:val="BodyText"/>
        <w:bidi w:val="0"/>
        <w:jc w:val="left"/>
        <w:rPr/>
      </w:pPr>
      <w:r>
        <w:rPr/>
        <w:t>Fields: company name, contact person, email, phone number, website, logo, brand colours, selected services, subscription type, account status. Actions: create account, edit account, assign services, view campaign history, view customer activity.</w:t>
      </w:r>
    </w:p>
    <w:p>
      <w:pPr>
        <w:pStyle w:val="Heading3"/>
        <w:bidi w:val="0"/>
        <w:jc w:val="left"/>
        <w:rPr/>
      </w:pPr>
      <w:r>
        <w:rPr/>
        <w:t xml:space="preserve">7.12 Screen 13 — Service / Package Management </w:t>
      </w:r>
      <w:r>
        <w:rPr>
          <w:rStyle w:val="SourceText"/>
        </w:rPr>
        <w:t>[PB §7.13]</w:t>
      </w:r>
    </w:p>
    <w:p>
      <w:pPr>
        <w:pStyle w:val="BodyText"/>
        <w:bidi w:val="0"/>
        <w:jc w:val="left"/>
        <w:rPr/>
      </w:pPr>
      <w:r>
        <w:rPr/>
        <w:t>Fields: service name, description, price, included in package, add-on option, active/inactive status.</w:t>
      </w:r>
    </w:p>
    <w:p>
      <w:pPr>
        <w:pStyle w:val="Heading3"/>
        <w:bidi w:val="0"/>
        <w:jc w:val="left"/>
        <w:rPr/>
      </w:pPr>
      <w:r>
        <w:rPr/>
        <w:t xml:space="preserve">7.13 Screen 14 — White-Label Settings </w:t>
      </w:r>
      <w:r>
        <w:rPr>
          <w:rStyle w:val="SourceText"/>
        </w:rPr>
        <w:t>[PB §7.14]</w:t>
      </w:r>
    </w:p>
    <w:p>
      <w:pPr>
        <w:pStyle w:val="BodyText"/>
        <w:bidi w:val="0"/>
        <w:jc w:val="left"/>
        <w:rPr/>
      </w:pPr>
      <w:r>
        <w:rPr/>
        <w:t>The brief says "This is critical for the sales story." Fields: platform name, logo, brand colours, custom domain, email sender name, login page branding, module activation, language settings.</w:t>
      </w:r>
    </w:p>
    <w:p>
      <w:pPr>
        <w:pStyle w:val="BodyText"/>
        <w:bidi w:val="0"/>
        <w:jc w:val="left"/>
        <w:rPr/>
      </w:pPr>
      <w:r>
        <w:rPr/>
        <w:t xml:space="preserve">The design screen shows much more detail: </w:t>
      </w:r>
      <w:r>
        <w:rPr>
          <w:rStyle w:val="SourceText"/>
        </w:rPr>
        <w:t>[IMG:Part_2/White_Label_Portal]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Top cards: White-Label Brand, Active Domains (3), Active Modules (12 / 16), Integrations (6 Active)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White-Label Configuration: logo, favicon, primary / secondary / accent colour pickers, font family dropdown, header style chooser (3 options), login page style chooser (4 options)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Domain Management: primary domain + other domains, each with SSL status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Modules: on/off switches, each marked Core or Add-on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Roles &amp; Permissions: System Administrator, Marketing Manager, Content Manager, Client, Developer — with user count for each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Integrations: SendGrid (Connected), Google Analytics (Connected), Print.com API (In Progress), Stripe (Connected), HubSpot (Disabled)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System Status: System Health, PHP Version, Database, Server, Environment, Last Backup</w:t>
      </w:r>
    </w:p>
    <w:p>
      <w:pPr>
        <w:pStyle w:val="Heading3"/>
        <w:bidi w:val="0"/>
        <w:jc w:val="left"/>
        <w:rPr/>
      </w:pPr>
      <w:r>
        <w:rPr/>
        <w:t xml:space="preserve">7.14 Screen 15 — Development / Settings Dashboard </w:t>
      </w:r>
      <w:r>
        <w:rPr>
          <w:rStyle w:val="SourceText"/>
        </w:rPr>
        <w:t>[PB §7.15]</w:t>
      </w:r>
    </w:p>
    <w:p>
      <w:pPr>
        <w:pStyle w:val="BodyText"/>
        <w:bidi w:val="0"/>
        <w:jc w:val="left"/>
        <w:rPr/>
      </w:pPr>
      <w:r>
        <w:rPr/>
        <w:t xml:space="preserve">Elements: active modules, future modules, API/integration status, email delivery status, system status, roadmap overview. Example integration statuses given in the brief: SendGrid Active, Google Analytics Active, Print.com API Roadmap, CRM integration Roadmap, AI Campaign Assistant Roadmap, Payment integration Roadmap. </w:t>
      </w:r>
      <w:r>
        <w:rPr>
          <w:rStyle w:val="SourceText"/>
        </w:rPr>
        <w:t>[PB §7.15]</w:t>
      </w:r>
    </w:p>
    <w:p>
      <w:pPr>
        <w:pStyle w:val="Heading3"/>
        <w:bidi w:val="0"/>
        <w:jc w:val="left"/>
        <w:rPr/>
      </w:pPr>
      <w:r>
        <w:rPr/>
        <w:t>7.15 Extra screens found only in design (not in the brief)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Public marketing website / homepage</w:t>
      </w:r>
      <w:r>
        <w:rPr/>
        <w:t xml:space="preserve"> — hero section, feature cards, statistics band, call-to-action. </w:t>
      </w:r>
      <w:r>
        <w:rPr>
          <w:rStyle w:val="SourceText"/>
        </w:rPr>
        <w:t>[IMG:Homepage_Soruce_Vision]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Notifications panel ("Action Required")</w:t>
      </w:r>
      <w:r>
        <w:rPr/>
        <w:t xml:space="preserve"> — shows 4 items needing attention, each with a coloured icon, a status chip (Approval needed / Missing content / Deadline soon) and an action button (Review / Upload / View), plus "Mark all as read" and "View all actions". </w:t>
      </w:r>
      <w:r>
        <w:rPr>
          <w:rStyle w:val="SourceText"/>
        </w:rPr>
        <w:t>[IMG:Notifcations_Action quired]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Upgrade Your Plan page</w:t>
      </w:r>
      <w:r>
        <w:rPr/>
        <w:t xml:space="preserve"> — shows current plan and 4 upgrade cards. </w:t>
      </w:r>
      <w:r>
        <w:rPr>
          <w:rStyle w:val="SourceText"/>
        </w:rPr>
        <w:t>[IMG:Upgrade ur plan]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Service detail marketing page</w:t>
      </w:r>
      <w:r>
        <w:rPr/>
        <w:t xml:space="preserve"> — for example Custom Campaign Support with a 4-step process section. </w:t>
      </w:r>
      <w:r>
        <w:rPr>
          <w:rStyle w:val="SourceText"/>
        </w:rPr>
        <w:t>[IMG:Campaign customer journey]</w:t>
      </w:r>
    </w:p>
    <w:p>
      <w:pPr>
        <w:pStyle w:val="BodyText"/>
        <w:bidi w:val="0"/>
        <w:jc w:val="left"/>
        <w:rPr/>
      </w:pPr>
      <w:r>
        <w:rPr/>
        <w:t>See Q2 — we need to know if the public website is in our scope.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Design rules (from the Development Handover document)</w:t>
      </w:r>
    </w:p>
    <w:p>
      <w:pPr>
        <w:pStyle w:val="BodyText"/>
        <w:bidi w:val="0"/>
        <w:jc w:val="left"/>
        <w:rPr/>
      </w:pPr>
      <w:r>
        <w:rPr/>
        <w:t xml:space="preserve">All points in this section come from </w:t>
      </w:r>
      <w:r>
        <w:rPr>
          <w:rStyle w:val="SourceText"/>
        </w:rPr>
        <w:t>[DH]</w:t>
      </w:r>
      <w:r>
        <w:rPr/>
        <w:t>, except section 8.0 which is a standing client instruction.</w:t>
      </w:r>
    </w:p>
    <w:p>
      <w:pPr>
        <w:pStyle w:val="Heading3"/>
        <w:bidi w:val="0"/>
        <w:jc w:val="left"/>
        <w:rPr/>
      </w:pPr>
      <w:r>
        <w:rPr/>
        <w:t>8.0 Three standing design rules (apply to every screen)</w:t>
      </w:r>
    </w:p>
    <w:p>
      <w:pPr>
        <w:pStyle w:val="BodyText"/>
        <w:bidi w:val="0"/>
        <w:jc w:val="left"/>
        <w:rPr/>
      </w:pPr>
      <w:r>
        <w:rPr/>
        <w:t>These three rules are confirmed by the client and apply everywhere. No exceptions.</w:t>
      </w:r>
    </w:p>
    <w:p>
      <w:pPr>
        <w:pStyle w:val="BodyText"/>
        <w:bidi w:val="0"/>
        <w:jc w:val="left"/>
        <w:rPr/>
      </w:pPr>
      <w:r>
        <w:rPr>
          <w:b/>
        </w:rPr>
        <w:t>Rule A — Blue Virtue's instruction/guide must be followed.</w:t>
      </w:r>
      <w:r>
        <w:rPr/>
        <w:t xml:space="preserve"> Blue Virtue owns "the design direction, visual styling, UX structure, branding, interface look &amp; feel, and sales presentation layer" </w:t>
      </w:r>
      <w:r>
        <w:rPr>
          <w:rStyle w:val="SourceText"/>
        </w:rPr>
        <w:t>[PB §2]</w:t>
      </w:r>
      <w:r>
        <w:rPr/>
        <w:t xml:space="preserve">. We own the technical development </w:t>
      </w:r>
      <w:r>
        <w:rPr>
          <w:rStyle w:val="SourceText"/>
        </w:rPr>
        <w:t>[PB §2]</w:t>
      </w:r>
      <w:r>
        <w:rPr/>
        <w:t xml:space="preserve">. So for any visual or UX question, Blue Virtue's written guidance is the highest authority — above our own preference, and above the mockups. We must </w:t>
      </w:r>
      <w:r>
        <w:rPr>
          <w:b/>
        </w:rPr>
        <w:t>never invent design</w:t>
      </w:r>
      <w:r>
        <w:rPr/>
        <w:t xml:space="preserve">. If Blue Virtue has not specified something, we use the nearest documented rule, mark it </w:t>
      </w:r>
      <w:r>
        <w:rPr>
          <w:rStyle w:val="SourceText"/>
        </w:rPr>
        <w:t>[TEAM]</w:t>
      </w:r>
      <w:r>
        <w:rPr/>
        <w:t xml:space="preserve">, and ask — we do not decide quietly. The Blue Virtue guidance we hold today is the Development Handover </w:t>
      </w:r>
      <w:r>
        <w:rPr>
          <w:rStyle w:val="SourceText"/>
        </w:rPr>
        <w:t>[DH]</w:t>
      </w:r>
      <w:r>
        <w:rPr/>
        <w:t xml:space="preserve">, the 17 design screens </w:t>
      </w:r>
      <w:r>
        <w:rPr>
          <w:rStyle w:val="SourceText"/>
        </w:rPr>
        <w:t>[IMG:*]</w:t>
      </w:r>
      <w:r>
        <w:rPr/>
        <w:t xml:space="preserve">, and the design feedback slide </w:t>
      </w:r>
      <w:r>
        <w:rPr>
          <w:rStyle w:val="SourceText"/>
        </w:rPr>
        <w:t>[QP-7]</w:t>
      </w:r>
      <w:r>
        <w:rPr/>
        <w:t xml:space="preserve"> </w:t>
      </w:r>
      <w:r>
        <w:rPr>
          <w:rStyle w:val="SourceText"/>
        </w:rPr>
        <w:t>[TEAM]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Rule B — Every design must be responsive.</w:t>
      </w:r>
      <w:r>
        <w:rPr/>
        <w:t xml:space="preserve"> Desktop, tablet and mobile — all three, every screen. </w:t>
      </w:r>
      <w:r>
        <w:rPr>
          <w:rStyle w:val="SourceText"/>
        </w:rPr>
        <w:t>[DH §2]</w:t>
      </w:r>
      <w:r>
        <w:rPr/>
        <w:t xml:space="preserve"> already gives three type-size tiers for exactly these devices. A layout that only works at desktop width is not finished. The page must never scroll sideways, and touch targets must be at least 44 px on tablet and mobile </w:t>
      </w:r>
      <w:r>
        <w:rPr>
          <w:rStyle w:val="SourceText"/>
        </w:rPr>
        <w:t>[TEAM]</w:t>
      </w:r>
      <w:r>
        <w:rPr/>
        <w:t>. This matters commercially too: the demo may be shown to a buyer on a phone or tablet, so it must look correct there.</w:t>
      </w:r>
    </w:p>
    <w:p>
      <w:pPr>
        <w:pStyle w:val="BodyText"/>
        <w:bidi w:val="0"/>
        <w:jc w:val="left"/>
        <w:rPr/>
      </w:pPr>
      <w:r>
        <w:rPr>
          <w:b/>
        </w:rPr>
        <w:t>Rule C — Every design must look modern.</w:t>
      </w:r>
      <w:r>
        <w:rPr/>
        <w:t xml:space="preserve"> </w:t>
      </w:r>
      <w:r>
        <w:rPr>
          <w:rStyle w:val="SourceText"/>
        </w:rPr>
        <w:t>[DH §5]</w:t>
      </w:r>
      <w:r>
        <w:rPr/>
        <w:t xml:space="preserve"> asks for "a clean, modern and professional SaaS design direction" with "bright white surfaces, generous spacing, rounded cards, restrained shadows and a clear content hierarchy". Nothing dated: no gradients on buttons, no hard drop shadows, no heavy borders everywhere, no cramped spacing, no mixed icon styles. Every interactive element needs visible hover, focus and pressed states </w:t>
      </w:r>
      <w:r>
        <w:rPr>
          <w:rStyle w:val="SourceText"/>
        </w:rPr>
        <w:t>[DH §3]</w:t>
      </w:r>
      <w:r>
        <w:rPr/>
        <w:t xml:space="preserve">, and every screen needs designed empty, loading and error states </w:t>
      </w:r>
      <w:r>
        <w:rPr>
          <w:rStyle w:val="SourceText"/>
        </w:rPr>
        <w:t>[TEAM]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Full developer detail for all three rules, including breakpoints and a per-component reflow table, is in the design skill: </w:t>
      </w:r>
      <w:r>
        <w:rPr>
          <w:rStyle w:val="SourceText"/>
        </w:rPr>
        <w:t>.claude/skills/source-vision-design/SKILL.md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8.1 Colours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1760"/>
        <w:gridCol w:w="1470"/>
        <w:gridCol w:w="6408"/>
      </w:tblGrid>
      <w:tr>
        <w:trPr>
          <w:tblHeader/>
        </w:trPr>
        <w:tc>
          <w:tcPr>
            <w:shd w:val="clear" w:color="auto" w:fill="192A4B"/>
            <w:tcW w:w="913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Colour</w:t>
            </w:r>
          </w:p>
        </w:tc>
        <w:tc>
          <w:tcPr>
            <w:shd w:val="clear" w:color="auto" w:fill="192A4B"/>
            <w:tcW w:w="763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Hex</w:t>
            </w:r>
          </w:p>
        </w:tc>
        <w:tc>
          <w:tcPr>
            <w:shd w:val="clear" w:color="auto" w:fill="192A4B"/>
            <w:tcW w:w="332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Where to use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navy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#192A4B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Core brand elements, navigation, sidebars, dark hero sections, main structure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blue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#001FFA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buttons, active navigation, links, selected controls, progress indicators, interface icons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Accent orange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#FD5104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Only for commercial actions — subscribe, upgrade, purchase. Also small highlights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White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#FFFFFF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Page backgrounds, cards, light surfaces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Black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#000000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Monochrome logo, high contrast text</w:t>
            </w:r>
          </w:p>
        </w:tc>
      </w:tr>
      <w:tr>
        <w:trPr/>
        <w:tc>
          <w:tcPr>
            <w:tcW w:w="91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Light greys</w:t>
            </w:r>
          </w:p>
        </w:tc>
        <w:tc>
          <w:tcPr>
            <w:tcW w:w="763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332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Borders, dividers, disabled controls, inactive states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Strict rule:</w:t>
      </w:r>
      <w:r>
        <w:rPr/>
        <w:t xml:space="preserve"> Orange must stay an accent colour only. Do </w:t>
      </w:r>
      <w:r>
        <w:rPr>
          <w:b/>
        </w:rPr>
        <w:t>not</w:t>
      </w:r>
      <w:r>
        <w:rPr/>
        <w:t xml:space="preserve"> use orange as a general interface colour. </w:t>
      </w:r>
      <w:r>
        <w:rPr>
          <w:rStyle w:val="SourceText"/>
        </w:rPr>
        <w:t>[DH §1]</w:t>
      </w:r>
      <w:r>
        <w:rPr/>
        <w:t xml:space="preserve"> All colour combinations must keep enough contrast and stay accessible. </w:t>
      </w:r>
      <w:r>
        <w:rPr>
          <w:rStyle w:val="SourceText"/>
        </w:rPr>
        <w:t>[DH §1]</w:t>
      </w:r>
    </w:p>
    <w:p>
      <w:pPr>
        <w:pStyle w:val="Heading3"/>
        <w:bidi w:val="0"/>
        <w:jc w:val="left"/>
        <w:rPr/>
      </w:pPr>
      <w:r>
        <w:rPr/>
        <w:t>8.2 Typography — Space Grotesk</w:t>
      </w:r>
    </w:p>
    <w:p>
      <w:pPr>
        <w:pStyle w:val="BodyText"/>
        <w:bidi w:val="0"/>
        <w:jc w:val="left"/>
        <w:rPr/>
      </w:pPr>
      <w:r>
        <w:rPr/>
        <w:t xml:space="preserve">Font files are provided in </w:t>
      </w:r>
      <w:r>
        <w:rPr>
          <w:rStyle w:val="SourceText"/>
        </w:rPr>
        <w:t>03_Design &amp; Templates/Visual Identity/Space_Grotesk_Font/</w:t>
      </w:r>
      <w:r>
        <w:rPr/>
        <w:t xml:space="preserve"> (variable font + 5 static weights: Light, Regular, Medium, SemiBold, Bold).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5309"/>
        <w:gridCol w:w="4329"/>
      </w:tblGrid>
      <w:tr>
        <w:trPr>
          <w:tblHeader/>
        </w:trPr>
        <w:tc>
          <w:tcPr>
            <w:shd w:val="clear" w:color="auto" w:fill="192A4B"/>
            <w:tcW w:w="275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Use</w:t>
            </w:r>
          </w:p>
        </w:tc>
        <w:tc>
          <w:tcPr>
            <w:shd w:val="clear" w:color="auto" w:fill="192A4B"/>
            <w:tcW w:w="224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Weight</w:t>
            </w:r>
          </w:p>
        </w:tc>
      </w:tr>
      <w:tr>
        <w:trPr/>
        <w:tc>
          <w:tcPr>
            <w:tcW w:w="275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Main page titles</w:t>
            </w:r>
          </w:p>
        </w:tc>
        <w:tc>
          <w:tcPr>
            <w:tcW w:w="224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Bold (700)</w:t>
            </w:r>
          </w:p>
        </w:tc>
      </w:tr>
      <w:tr>
        <w:trPr/>
        <w:tc>
          <w:tcPr>
            <w:tcW w:w="275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and card headings</w:t>
            </w:r>
          </w:p>
        </w:tc>
        <w:tc>
          <w:tcPr>
            <w:tcW w:w="224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Bold (700)</w:t>
            </w:r>
          </w:p>
        </w:tc>
      </w:tr>
      <w:tr>
        <w:trPr/>
        <w:tc>
          <w:tcPr>
            <w:tcW w:w="275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Intro text / subtitle below a heading</w:t>
            </w:r>
          </w:p>
        </w:tc>
        <w:tc>
          <w:tcPr>
            <w:tcW w:w="224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Medium (500)</w:t>
            </w:r>
          </w:p>
        </w:tc>
      </w:tr>
      <w:tr>
        <w:trPr/>
        <w:tc>
          <w:tcPr>
            <w:tcW w:w="275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Interface and body text</w:t>
            </w:r>
          </w:p>
        </w:tc>
        <w:tc>
          <w:tcPr>
            <w:tcW w:w="224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Regular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Size scale</w:t>
      </w:r>
      <w:r>
        <w:rPr/>
        <w:t xml:space="preserve"> </w:t>
      </w:r>
      <w:r>
        <w:rPr>
          <w:rStyle w:val="SourceText"/>
        </w:rPr>
        <w:t>[DH §2]</w:t>
      </w:r>
      <w:r>
        <w:rPr/>
        <w:t>: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4693"/>
        <w:gridCol w:w="1658"/>
        <w:gridCol w:w="1602"/>
        <w:gridCol w:w="1685"/>
      </w:tblGrid>
      <w:tr>
        <w:trPr>
          <w:tblHeader/>
        </w:trPr>
        <w:tc>
          <w:tcPr>
            <w:shd w:val="clear" w:color="auto" w:fill="192A4B"/>
            <w:tcW w:w="2435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Element</w:t>
            </w:r>
          </w:p>
        </w:tc>
        <w:tc>
          <w:tcPr>
            <w:shd w:val="clear" w:color="auto" w:fill="192A4B"/>
            <w:tcW w:w="860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Desktop</w:t>
            </w:r>
          </w:p>
        </w:tc>
        <w:tc>
          <w:tcPr>
            <w:shd w:val="clear" w:color="auto" w:fill="192A4B"/>
            <w:tcW w:w="83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Tablet</w:t>
            </w:r>
          </w:p>
        </w:tc>
        <w:tc>
          <w:tcPr>
            <w:shd w:val="clear" w:color="auto" w:fill="192A4B"/>
            <w:tcW w:w="87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Mobile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Main page title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40–48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30–36 px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26–30 px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heading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24–32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Card heading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18–22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Intro text below heading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16–20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Body copy and navigation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14–16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Labels, captions, metadata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12–14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3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Buttons</w:t>
            </w:r>
          </w:p>
        </w:tc>
        <w:tc>
          <w:tcPr>
            <w:tcW w:w="86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14–16 px</w:t>
            </w:r>
          </w:p>
        </w:tc>
        <w:tc>
          <w:tcPr>
            <w:tcW w:w="83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8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Text rules</w:t>
      </w:r>
      <w:r>
        <w:rPr/>
        <w:t xml:space="preserve"> </w:t>
      </w:r>
      <w:r>
        <w:rPr>
          <w:rStyle w:val="SourceText"/>
        </w:rPr>
        <w:t>[DH §2]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</w:t>
      </w:r>
      <w:r>
        <w:rPr>
          <w:b/>
        </w:rPr>
        <w:t>sentence case</w:t>
      </w:r>
      <w:r>
        <w:rPr/>
        <w:t xml:space="preserve"> for headings, navigation, buttons and labels (not Title Case, not UPPERCASE) — unless an approved design shows otherwise.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Keep readable line length and consistent vertical spacing.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Avoid too much UPPERCASE. Uppercase is allowed only for short plan names, package labels, or small status chips.</w:t>
      </w:r>
    </w:p>
    <w:p>
      <w:pPr>
        <w:pStyle w:val="BlockQuotation"/>
        <w:bidi w:val="0"/>
        <w:jc w:val="left"/>
        <w:rPr/>
      </w:pPr>
      <w:r>
        <w:rPr>
          <w:b/>
        </w:rPr>
        <w:t>Conflict found:</w:t>
      </w:r>
      <w:r>
        <w:rPr/>
        <w:t xml:space="preserve"> the same document says buttons should use "</w:t>
      </w:r>
      <w:r>
        <w:rPr>
          <w:b/>
        </w:rPr>
        <w:t>Inter</w:t>
      </w:r>
      <w:r>
        <w:rPr/>
        <w:t xml:space="preserve"> Medium 500 or SemiBold 600" </w:t>
      </w:r>
      <w:r>
        <w:rPr>
          <w:rStyle w:val="SourceText"/>
        </w:rPr>
        <w:t>[DH §2]</w:t>
      </w:r>
      <w:r>
        <w:rPr/>
        <w:t xml:space="preserve">, but the whole typography section says the font is </w:t>
      </w:r>
      <w:r>
        <w:rPr>
          <w:b/>
        </w:rPr>
        <w:t>Space Grotesk</w:t>
      </w:r>
      <w:r>
        <w:rPr/>
        <w:t xml:space="preserve">. The White-Label design screen also shows Font Family = "Inter" </w:t>
      </w:r>
      <w:r>
        <w:rPr>
          <w:rStyle w:val="SourceText"/>
        </w:rPr>
        <w:t>[IMG:Part_2/White_Label_Portal]</w:t>
      </w:r>
      <w:r>
        <w:rPr/>
        <w:t>. See Q6.</w:t>
      </w:r>
    </w:p>
    <w:p>
      <w:pPr>
        <w:pStyle w:val="Heading3"/>
        <w:bidi w:val="0"/>
        <w:jc w:val="left"/>
        <w:rPr/>
      </w:pPr>
      <w:r>
        <w:rPr/>
        <w:t xml:space="preserve">8.3 Buttons and interactive colours </w:t>
      </w:r>
      <w:r>
        <w:rPr>
          <w:rStyle w:val="SourceText"/>
        </w:rPr>
        <w:t>[DH §3]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3906"/>
        <w:gridCol w:w="5732"/>
      </w:tblGrid>
      <w:tr>
        <w:trPr>
          <w:tblHeader/>
        </w:trPr>
        <w:tc>
          <w:tcPr>
            <w:shd w:val="clear" w:color="auto" w:fill="192A4B"/>
            <w:tcW w:w="202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Type</w:t>
            </w:r>
          </w:p>
        </w:tc>
        <w:tc>
          <w:tcPr>
            <w:shd w:val="clear" w:color="auto" w:fill="192A4B"/>
            <w:tcW w:w="297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Style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action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Solid primary blue </w:t>
            </w:r>
            <w:r>
              <w:rPr>
                <w:rStyle w:val="SourceText"/>
              </w:rPr>
              <w:t>#001FFA</w:t>
            </w:r>
            <w:r>
              <w:rPr/>
              <w:t>, white text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Commercial / subscription action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Accent orange </w:t>
            </w:r>
            <w:r>
              <w:rPr>
                <w:rStyle w:val="SourceText"/>
              </w:rPr>
              <w:t>#FD5104</w:t>
            </w:r>
            <w:r>
              <w:rPr/>
              <w:t>, white text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Secondary action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White background, primary blue text and border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Active nav, selected card, enabled toggle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Primary blue </w:t>
            </w:r>
            <w:r>
              <w:rPr>
                <w:rStyle w:val="SourceText"/>
              </w:rPr>
              <w:t>#001FFA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Navigation, sidebar, branded hero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Primary navy </w:t>
            </w:r>
            <w:r>
              <w:rPr>
                <w:rStyle w:val="SourceText"/>
              </w:rPr>
              <w:t>#192A4B</w:t>
            </w:r>
            <w:r>
              <w:rPr/>
              <w:t xml:space="preserve"> or approved navy gradient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Disabled / inactive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Neutral grey, low emphasis</w:t>
            </w:r>
          </w:p>
        </w:tc>
      </w:tr>
      <w:tr>
        <w:trPr/>
        <w:tc>
          <w:tcPr>
            <w:tcW w:w="202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Destructive action</w:t>
            </w:r>
          </w:p>
        </w:tc>
        <w:tc>
          <w:tcPr>
            <w:tcW w:w="297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A clear error colour. </w:t>
            </w:r>
            <w:r>
              <w:rPr>
                <w:b/>
              </w:rPr>
              <w:t>Must not look like the orange commercial accent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Focus, hover and pressed states must be clearly visible and used the same way everywhere. </w:t>
      </w:r>
      <w:r>
        <w:rPr>
          <w:rStyle w:val="SourceText"/>
        </w:rPr>
        <w:t>[DH §3]</w:t>
      </w:r>
    </w:p>
    <w:p>
      <w:pPr>
        <w:pStyle w:val="Heading3"/>
        <w:bidi w:val="0"/>
        <w:jc w:val="left"/>
        <w:rPr/>
      </w:pPr>
      <w:r>
        <w:rPr/>
        <w:t xml:space="preserve">8.4 Logo rules </w:t>
      </w:r>
      <w:r>
        <w:rPr>
          <w:rStyle w:val="SourceText"/>
        </w:rPr>
        <w:t>[DH §4]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Navy logo → use on white or very light backgrounds.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White logo → use on navy, dark gradient, or photo backgrounds (only if contrast is enough). Also use white logo on the approved navy-gradient panel.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Keep clear space around the logo.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 </w:t>
      </w:r>
      <w:r>
        <w:rPr>
          <w:b/>
        </w:rPr>
        <w:t>not</w:t>
      </w:r>
      <w:r>
        <w:rPr/>
        <w:t xml:space="preserve"> stretch, distort, rotate, or change proportions.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 </w:t>
      </w:r>
      <w:r>
        <w:rPr>
          <w:b/>
        </w:rPr>
        <w:t>not</w:t>
      </w:r>
      <w:r>
        <w:rPr/>
        <w:t xml:space="preserve"> recolour, outline, or add shadow/effects.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the </w:t>
      </w:r>
      <w:r>
        <w:rPr>
          <w:b/>
        </w:rPr>
        <w:t>full horizontal logo</w:t>
      </w:r>
      <w:r>
        <w:rPr/>
        <w:t xml:space="preserve"> in website headers and main navigation.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 the </w:t>
      </w:r>
      <w:r>
        <w:rPr>
          <w:b/>
        </w:rPr>
        <w:t>symbol only</w:t>
      </w:r>
      <w:r>
        <w:rPr/>
        <w:t xml:space="preserve"> where space is small — app icon, favicon, collapsed menu.</w:t>
      </w:r>
    </w:p>
    <w:p>
      <w:pPr>
        <w:pStyle w:val="BodyText"/>
        <w:bidi w:val="0"/>
        <w:jc w:val="left"/>
        <w:rPr/>
      </w:pPr>
      <w:r>
        <w:rPr/>
        <w:t xml:space="preserve">Logo files provided: SVG (5 files), PNG (2), JPG (3), and an Illustrator </w:t>
      </w:r>
      <w:r>
        <w:rPr>
          <w:rStyle w:val="SourceText"/>
        </w:rPr>
        <w:t>.ai</w:t>
      </w:r>
      <w:r>
        <w:rPr/>
        <w:t xml:space="preserve"> source. The </w:t>
      </w:r>
      <w:r>
        <w:rPr>
          <w:rStyle w:val="SourceText"/>
        </w:rPr>
        <w:t>.ai</w:t>
      </w:r>
      <w:r>
        <w:rPr/>
        <w:t xml:space="preserve"> package report confirms the logo uses </w:t>
      </w:r>
      <w:r>
        <w:rPr>
          <w:b/>
        </w:rPr>
        <w:t>Space Grotesk Bold (OTF)</w:t>
      </w:r>
      <w:r>
        <w:rPr/>
        <w:t xml:space="preserve">. </w:t>
      </w:r>
      <w:r>
        <w:rPr>
          <w:rStyle w:val="SourceText"/>
        </w:rPr>
        <w:t>[IMG:Logo_Source Vision/.../logoSource VIsion Report.txt]</w:t>
      </w:r>
    </w:p>
    <w:p>
      <w:pPr>
        <w:pStyle w:val="Heading3"/>
        <w:bidi w:val="0"/>
        <w:jc w:val="left"/>
        <w:rPr/>
      </w:pPr>
      <w:r>
        <w:rPr/>
        <w:t xml:space="preserve">8.5 Overall visual direction </w:t>
      </w:r>
      <w:r>
        <w:rPr>
          <w:rStyle w:val="SourceText"/>
        </w:rPr>
        <w:t>[DH §5]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Clean, modern, professional SaaS style.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Bright white surfaces, generous spacing, rounded cards, light shadows, clear hierarchy.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Navy = trust and structure. Blue = interaction and active state. Orange = commercial emphasis only.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Main product / subscription / marketing pages → can use a strong branded hero.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Secondary, account and utility pages → use compact, left-aligned headings.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Keep navigation and layout consistent and easy to scan. Decoration must not fight with content.</w:t>
      </w:r>
    </w:p>
    <w:p>
      <w:pPr>
        <w:pStyle w:val="Heading3"/>
        <w:bidi w:val="0"/>
        <w:jc w:val="left"/>
        <w:rPr/>
      </w:pPr>
      <w:r>
        <w:rPr/>
        <w:t xml:space="preserve">8.6 Design status — READ THIS CAREFULLY </w:t>
      </w:r>
      <w:r>
        <w:rPr>
          <w:rStyle w:val="SourceText"/>
        </w:rPr>
        <w:t>[DH §6]</w:t>
      </w:r>
    </w:p>
    <w:p>
      <w:pPr>
        <w:pStyle w:val="BodyText"/>
        <w:bidi w:val="0"/>
        <w:jc w:val="left"/>
        <w:rPr/>
      </w:pPr>
      <w:r>
        <w:rPr/>
        <w:t>The client wrote this warning in the handover document:</w:t>
      </w:r>
    </w:p>
    <w:p>
      <w:pPr>
        <w:pStyle w:val="BlockQuotation"/>
        <w:bidi w:val="0"/>
        <w:jc w:val="left"/>
        <w:rPr/>
      </w:pPr>
      <w:r>
        <w:rPr/>
        <w:t xml:space="preserve">The supplied screens are </w:t>
      </w:r>
      <w:r>
        <w:rPr>
          <w:b/>
        </w:rPr>
        <w:t>visual references</w:t>
      </w:r>
      <w:r>
        <w:rPr/>
        <w:t xml:space="preserve"> to guide development.</w:t>
        <w:br/>
        <w:t xml:space="preserve">They </w:t>
      </w:r>
      <w:r>
        <w:rPr>
          <w:b/>
        </w:rPr>
        <w:t>should not be treated as final functional specifications</w:t>
      </w:r>
      <w:r>
        <w:rPr/>
        <w:t>.</w:t>
        <w:br/>
        <w:t xml:space="preserve">Features, workflows, labels, pricing, content, data and component behaviour </w:t>
      </w:r>
      <w:r>
        <w:rPr>
          <w:b/>
        </w:rPr>
        <w:t>may change</w:t>
      </w:r>
      <w:r>
        <w:rPr/>
        <w:t xml:space="preserve"> during development, testing and stakeholder review.</w:t>
      </w:r>
    </w:p>
    <w:p>
      <w:pPr>
        <w:pStyle w:val="BodyText"/>
        <w:bidi w:val="0"/>
        <w:jc w:val="left"/>
        <w:rPr/>
      </w:pPr>
      <w:r>
        <w:rPr>
          <w:b/>
        </w:rPr>
        <w:t>Meaning for us:</w:t>
      </w:r>
      <w:r>
        <w:rPr/>
        <w:t xml:space="preserve"> do not hardcode prices, labels or content. Keep them in config or database so they can change easily. </w:t>
      </w:r>
      <w:r>
        <w:rPr>
          <w:rStyle w:val="SourceText"/>
        </w:rPr>
        <w:t>[TEAM]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Feedback already given by the client (must be applied)</w:t>
      </w:r>
    </w:p>
    <w:p>
      <w:pPr>
        <w:pStyle w:val="BodyText"/>
        <w:bidi w:val="0"/>
        <w:jc w:val="left"/>
        <w:rPr/>
      </w:pPr>
      <w:r>
        <w:rPr/>
        <w:t xml:space="preserve">The pitch deck has a slide of design feedback. These are corrections to the current mockups. </w:t>
      </w:r>
      <w:r>
        <w:rPr>
          <w:rStyle w:val="SourceText"/>
        </w:rPr>
        <w:t>[QP-7]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414"/>
        <w:gridCol w:w="3092"/>
        <w:gridCol w:w="6132"/>
      </w:tblGrid>
      <w:tr>
        <w:trPr>
          <w:tblHeader/>
        </w:trPr>
        <w:tc>
          <w:tcPr>
            <w:shd w:val="clear" w:color="auto" w:fill="192A4B"/>
            <w:tcW w:w="215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shd w:val="clear" w:color="auto" w:fill="192A4B"/>
            <w:tcW w:w="160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Feedback</w:t>
            </w:r>
          </w:p>
        </w:tc>
        <w:tc>
          <w:tcPr>
            <w:shd w:val="clear" w:color="auto" w:fill="192A4B"/>
            <w:tcW w:w="318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What it means for development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160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Source Vision logo everywhere</w:t>
            </w:r>
          </w:p>
        </w:tc>
        <w:tc>
          <w:tcPr>
            <w:tcW w:w="31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Check all screens use the correct logo </w:t>
            </w:r>
            <w:r>
              <w:rPr>
                <w:rStyle w:val="SourceText"/>
              </w:rPr>
              <w:t>[QP-7]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60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Add Content Library to the menu</w:t>
            </w:r>
          </w:p>
        </w:tc>
        <w:tc>
          <w:tcPr>
            <w:tcW w:w="31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Already present in newer design </w:t>
            </w:r>
            <w:r>
              <w:rPr>
                <w:rStyle w:val="SourceText"/>
              </w:rPr>
              <w:t>[IMG:MENU_...]</w:t>
            </w:r>
            <w:r>
              <w:rPr/>
              <w:t xml:space="preserve"> </w:t>
            </w:r>
            <w:r>
              <w:rPr>
                <w:rStyle w:val="SourceText"/>
              </w:rPr>
              <w:t>[QP-7]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60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Clarify Plans vs Packages vs Services</w:t>
            </w:r>
          </w:p>
        </w:tc>
        <w:tc>
          <w:tcPr>
            <w:tcW w:w="31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Still open — see section 6 and Q5 </w:t>
            </w:r>
            <w:r>
              <w:rPr>
                <w:rStyle w:val="SourceText"/>
              </w:rPr>
              <w:t>[QP-7]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160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Replace simple switches with request/status logic</w:t>
            </w:r>
          </w:p>
        </w:tc>
        <w:tc>
          <w:tcPr>
            <w:tcW w:w="31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Important. The plan/package cards currently show a simple ON/OFF toggle </w:t>
            </w:r>
            <w:r>
              <w:rPr>
                <w:rStyle w:val="SourceText"/>
              </w:rPr>
              <w:t>[IMG:Marketing_Plans]</w:t>
            </w:r>
            <w:r>
              <w:rPr/>
              <w:t xml:space="preserve">. The client wants a </w:t>
            </w:r>
            <w:r>
              <w:rPr>
                <w:b/>
              </w:rPr>
              <w:t>request + status</w:t>
            </w:r>
            <w:r>
              <w:rPr/>
              <w:t xml:space="preserve"> flow instead (like the 6 statuses in section 7.5) </w:t>
            </w:r>
            <w:r>
              <w:rPr>
                <w:rStyle w:val="SourceText"/>
              </w:rPr>
              <w:t>[QP-7]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60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Keep screenshots as visual examples for development</w:t>
            </w:r>
          </w:p>
        </w:tc>
        <w:tc>
          <w:tcPr>
            <w:tcW w:w="31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Mockups are reference only, same as §8.6 </w:t>
            </w:r>
            <w:r>
              <w:rPr>
                <w:rStyle w:val="SourceText"/>
              </w:rPr>
              <w:t>[QP-7]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>Point 4 is the biggest functional change. The design images still show the old toggle style.</w:t>
        <w:br/>
        <w:t>We plan to follow the feedback (request/status), not the toggle. Please confirm — Q3.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10. What we are NOT building now </w:t>
      </w:r>
      <w:r>
        <w:rPr>
          <w:rStyle w:val="SourceText"/>
        </w:rPr>
        <w:t>[PB §5]</w:t>
      </w:r>
    </w:p>
    <w:p>
      <w:pPr>
        <w:pStyle w:val="BodyText"/>
        <w:bidi w:val="0"/>
        <w:jc w:val="left"/>
        <w:rPr/>
      </w:pPr>
      <w:r>
        <w:rPr/>
        <w:t xml:space="preserve">These are </w:t>
      </w:r>
      <w:r>
        <w:rPr>
          <w:b/>
        </w:rPr>
        <w:t>roadmap items</w:t>
      </w:r>
      <w:r>
        <w:rPr/>
        <w:t>, not September MVP: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Full SaaS architecture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Full multi-tenant backend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Full invoicing system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Complete API integrations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Complete Print.com integration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Full AI functionality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Complete rebuild of the current systems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Advanced CRM integrations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Full marketplace functionality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11. Project rules (client's own rules) </w:t>
      </w:r>
      <w:r>
        <w:rPr>
          <w:rStyle w:val="SourceText"/>
        </w:rPr>
        <w:t>[PB §16]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3178"/>
        <w:gridCol w:w="6460"/>
      </w:tblGrid>
      <w:tr>
        <w:trPr>
          <w:tblHeader/>
        </w:trPr>
        <w:tc>
          <w:tcPr>
            <w:shd w:val="clear" w:color="auto" w:fill="192A4B"/>
            <w:tcW w:w="1649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Rule</w:t>
            </w:r>
          </w:p>
        </w:tc>
        <w:tc>
          <w:tcPr>
            <w:shd w:val="clear" w:color="auto" w:fill="192A4B"/>
            <w:tcW w:w="335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64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Rule 1 — Demo First</w:t>
            </w:r>
          </w:p>
        </w:tc>
        <w:tc>
          <w:tcPr>
            <w:tcW w:w="335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We are not building a complete SaaS product yet</w:t>
            </w:r>
          </w:p>
        </w:tc>
      </w:tr>
      <w:tr>
        <w:trPr/>
        <w:tc>
          <w:tcPr>
            <w:tcW w:w="164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Rule 2 — Sales Value First</w:t>
            </w:r>
          </w:p>
        </w:tc>
        <w:tc>
          <w:tcPr>
            <w:tcW w:w="335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Every feature must help explain value to a buyer</w:t>
            </w:r>
          </w:p>
        </w:tc>
      </w:tr>
      <w:tr>
        <w:trPr/>
        <w:tc>
          <w:tcPr>
            <w:tcW w:w="164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Rule 3 — Avoid Scope Creep</w:t>
            </w:r>
          </w:p>
        </w:tc>
        <w:tc>
          <w:tcPr>
            <w:tcW w:w="335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If a feature is too complex, move it to roadmap</w:t>
            </w:r>
          </w:p>
        </w:tc>
      </w:tr>
      <w:tr>
        <w:trPr/>
        <w:tc>
          <w:tcPr>
            <w:tcW w:w="164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Rule 4 — Dummy Data Only</w:t>
            </w:r>
          </w:p>
        </w:tc>
        <w:tc>
          <w:tcPr>
            <w:tcW w:w="335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 real customer data, consumer data, financial data, emails or login details</w:t>
            </w:r>
          </w:p>
        </w:tc>
      </w:tr>
      <w:tr>
        <w:trPr/>
        <w:tc>
          <w:tcPr>
            <w:tcW w:w="1649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Rule 5 — Keep It Simple</w:t>
            </w:r>
          </w:p>
        </w:tc>
        <w:tc>
          <w:tcPr>
            <w:tcW w:w="335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 clear simple demo is better than a complex unfinished product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12. Final deliverables expected by beginning of September </w:t>
      </w:r>
      <w:r>
        <w:rPr>
          <w:rStyle w:val="SourceText"/>
        </w:rPr>
        <w:t>[PB §17]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Working Source Vision demo environment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Customer Portal demo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Admin Portal demo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Development / Settings Portal demo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Demo storyline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Product demo script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Updated Acquire listing copy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Screenshot set for sales / listing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Technical overview document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User role / access matrix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Roadmap overview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Feature overview for buyers</w:t>
      </w:r>
    </w:p>
    <w:p>
      <w:pPr>
        <w:pStyle w:val="BodyText"/>
        <w:bidi w:val="0"/>
        <w:jc w:val="left"/>
        <w:rPr/>
      </w:pPr>
      <w:r>
        <w:rPr/>
        <w:t xml:space="preserve">Note: items 5, 6, 7, 8 are sales documents. Items 9, 10, 11, 12 are documentation. Please confirm who prepares these — Q8. </w:t>
      </w:r>
      <w:r>
        <w:rPr>
          <w:rStyle w:val="SourceText"/>
        </w:rPr>
        <w:t>[TEAM]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What we learn from the OTHER project (GRS Online)</w:t>
      </w:r>
    </w:p>
    <w:p>
      <w:pPr>
        <w:pStyle w:val="BlockQuotation"/>
        <w:bidi w:val="0"/>
        <w:jc w:val="left"/>
        <w:rPr/>
      </w:pPr>
      <w:r>
        <w:rPr>
          <w:b/>
        </w:rPr>
        <w:t>Reminder:</w:t>
      </w:r>
      <w:r>
        <w:rPr/>
        <w:t xml:space="preserve"> Everything in this section comes from </w:t>
      </w:r>
      <w:r>
        <w:rPr>
          <w:rStyle w:val="SourceText"/>
        </w:rPr>
        <w:t>[GRS]</w:t>
      </w:r>
      <w:r>
        <w:rPr/>
        <w:t xml:space="preserve"> — the file </w:t>
      </w:r>
      <w:r>
        <w:rPr>
          <w:rStyle w:val="SourceText"/>
        </w:rPr>
        <w:t>Documentation/GRS-Online-Module-Overview.docx</w:t>
      </w:r>
      <w:r>
        <w:rPr/>
        <w:t>.</w:t>
        <w:br/>
        <w:t xml:space="preserve">This is a </w:t>
      </w:r>
      <w:r>
        <w:rPr>
          <w:b/>
        </w:rPr>
        <w:t>different project</w:t>
      </w:r>
      <w:r>
        <w:rPr/>
        <w:t xml:space="preserve"> (GRS Online, a platform for garden centres). It is </w:t>
      </w:r>
      <w:r>
        <w:rPr>
          <w:b/>
        </w:rPr>
        <w:t>not</w:t>
      </w:r>
      <w:r>
        <w:rPr/>
        <w:t xml:space="preserve"> Source Vision.</w:t>
        <w:br/>
        <w:t xml:space="preserve">The Project Brief says Source Vision is built "from the existing value of the GRS Mailsystem and the GRS Marketing System" </w:t>
      </w:r>
      <w:r>
        <w:rPr>
          <w:rStyle w:val="SourceText"/>
        </w:rPr>
        <w:t>[PB §Main Objective]</w:t>
      </w:r>
      <w:r>
        <w:rPr/>
        <w:t>, so the old system's working logic is useful reference.</w:t>
      </w:r>
    </w:p>
    <w:p>
      <w:pPr>
        <w:pStyle w:val="Heading3"/>
        <w:bidi w:val="0"/>
        <w:jc w:val="left"/>
        <w:rPr/>
      </w:pPr>
      <w:r>
        <w:rPr/>
        <w:t>13.1 Why this matters</w:t>
      </w:r>
    </w:p>
    <w:p>
      <w:pPr>
        <w:pStyle w:val="BodyText"/>
        <w:bidi w:val="0"/>
        <w:jc w:val="left"/>
        <w:rPr/>
      </w:pPr>
      <w:r>
        <w:rPr/>
        <w:t xml:space="preserve">The old GRS admin menu appears almost directly in one Source Vision design. The screen </w:t>
      </w:r>
      <w:r>
        <w:rPr>
          <w:rStyle w:val="SourceText"/>
        </w:rPr>
        <w:t>[IMG:Back-End Menu]</w:t>
      </w:r>
      <w:r>
        <w:rPr/>
        <w:t xml:space="preserve"> has a sidebar with: Dashboard, User Management (Roles &amp; Permissions, Manage User, User Center Log, Generate Login), Contacts (Registrations, Unsubscribers), Packages (8 service names), Advertising, Campaign Planning Tool, Content Library, Email Marketing, CMS Management.</w:t>
      </w:r>
    </w:p>
    <w:p>
      <w:pPr>
        <w:pStyle w:val="BodyText"/>
        <w:bidi w:val="0"/>
        <w:jc w:val="left"/>
        <w:rPr/>
      </w:pPr>
      <w:r>
        <w:rPr/>
        <w:t xml:space="preserve">Many of these names are GRS module names, not Source Vision names. </w:t>
      </w:r>
      <w:r>
        <w:rPr>
          <w:rStyle w:val="SourceText"/>
        </w:rPr>
        <w:t>[TEAM]</w:t>
      </w:r>
    </w:p>
    <w:p>
      <w:pPr>
        <w:pStyle w:val="Heading3"/>
        <w:bidi w:val="0"/>
        <w:jc w:val="left"/>
        <w:rPr/>
      </w:pPr>
      <w:r>
        <w:rPr/>
        <w:t>13.2 Which GRS logic is useful for which Source Vision screen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3535"/>
        <w:gridCol w:w="2922"/>
        <w:gridCol w:w="3181"/>
      </w:tblGrid>
      <w:tr>
        <w:trPr>
          <w:tblHeader/>
        </w:trPr>
        <w:tc>
          <w:tcPr>
            <w:shd w:val="clear" w:color="auto" w:fill="192A4B"/>
            <w:tcW w:w="183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 xml:space="preserve">GRS module </w:t>
            </w:r>
            <w:r>
              <w:rPr>
                <w:rStyle w:val="SourceText"/>
              </w:rPr>
              <w:t>[GRS]</w:t>
            </w:r>
          </w:p>
        </w:tc>
        <w:tc>
          <w:tcPr>
            <w:shd w:val="clear" w:color="auto" w:fill="192A4B"/>
            <w:tcW w:w="151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What it does in GRS</w:t>
            </w:r>
          </w:p>
        </w:tc>
        <w:tc>
          <w:tcPr>
            <w:shd w:val="clear" w:color="auto" w:fill="192A4B"/>
            <w:tcW w:w="1650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Useful for Source Vision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1. Manage Garden Center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Master customer record: company details, login credentials, business size, active/inactive status, branding (logo, social links). Also bulk import from spreadsheet, and re-send emailed login link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b/>
              </w:rPr>
              <w:t>Screen 12 — Account Management</w:t>
            </w:r>
            <w:r>
              <w:rPr/>
              <w:t xml:space="preserve"> </w:t>
            </w:r>
            <w:r>
              <w:rPr>
                <w:rStyle w:val="SourceText"/>
              </w:rPr>
              <w:t>[PB §7.12]</w:t>
            </w:r>
            <w:r>
              <w:rPr/>
              <w:t>. Almost the same field list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2. Page 2 Subscription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Yearly package selection. Customer browses packages by category, switches them on/off, </w:t>
            </w:r>
            <w:r>
              <w:rPr>
                <w:b/>
              </w:rPr>
              <w:t>every change autosaves immediately</w:t>
            </w:r>
            <w:r>
              <w:rPr/>
              <w:t xml:space="preserve">. Final confirm step locks the selection, generates a </w:t>
            </w:r>
            <w:r>
              <w:rPr>
                <w:b/>
              </w:rPr>
              <w:t>PDF summary</w:t>
            </w:r>
            <w:r>
              <w:rPr/>
              <w:t xml:space="preserve"> and emails it to admin. Admin can carry packages forward to next year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b/>
              </w:rPr>
              <w:t>Screen 4 — Package / Subscription Builder</w:t>
            </w:r>
            <w:r>
              <w:rPr/>
              <w:t xml:space="preserve"> </w:t>
            </w:r>
            <w:r>
              <w:rPr>
                <w:rStyle w:val="SourceText"/>
              </w:rPr>
              <w:t>[PB §7.4]</w:t>
            </w:r>
            <w:r>
              <w:rPr/>
              <w:t>. The autosave + confirm + PDF pattern is proven and worth copying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3. Page 1 Folders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Print folder package selection with up to 18 numbered folders, each with on/off, print-run size, add-ons. Auto-calculates totals and suggests a recommended package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Idea of </w:t>
            </w:r>
            <w:r>
              <w:rPr>
                <w:b/>
              </w:rPr>
              <w:t>auto-calculated total + recommended package</w:t>
            </w:r>
            <w:r>
              <w:rPr/>
              <w:t xml:space="preserve"> is useful for the plan/package screens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4. CMS Management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Central registry of which content pages exist, per year and per customer segment. Drives the front-end navigation menu from one list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Matches the </w:t>
            </w:r>
            <w:r>
              <w:rPr>
                <w:b/>
              </w:rPr>
              <w:t>CMS Management</w:t>
            </w:r>
            <w:r>
              <w:rPr/>
              <w:t xml:space="preserve"> item in </w:t>
            </w:r>
            <w:r>
              <w:rPr>
                <w:rStyle w:val="SourceText"/>
              </w:rPr>
              <w:t>[IMG:Back-End Menu]</w:t>
            </w:r>
            <w:r>
              <w:rPr/>
              <w:t>. Useful if we need editable content pages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5. CMS Content Pages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Five simple one-page editors (Home, Contact, etc.) — title, description, banner image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Same as above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6. Marketingmiddelen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Yearly content editor for a marketing information page and its subpages, separate per account type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Similar to a </w:t>
            </w:r>
            <w:r>
              <w:rPr>
                <w:b/>
              </w:rPr>
              <w:t>Content Library</w:t>
            </w:r>
            <w:r>
              <w:rPr/>
              <w:t xml:space="preserve"> / service detail page editor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7. Separate Registration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Public sign-up page for the "Krasactie" (</w:t>
            </w:r>
            <w:r>
              <w:rPr>
                <w:b/>
              </w:rPr>
              <w:t>scratch-card</w:t>
            </w:r>
            <w:r>
              <w:rPr/>
              <w:t xml:space="preserve">) add-on. Customer sees promo content, opts in, sees calculated monthly price, submits — which </w:t>
            </w:r>
            <w:r>
              <w:rPr>
                <w:b/>
              </w:rPr>
              <w:t>emails admin instead of creating a live subscription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Direct match for </w:t>
            </w:r>
            <w:r>
              <w:rPr>
                <w:b/>
              </w:rPr>
              <w:t>Screen 7 — Scratch Game</w:t>
            </w:r>
            <w:r>
              <w:rPr/>
              <w:t xml:space="preserve"> </w:t>
            </w:r>
            <w:r>
              <w:rPr>
                <w:rStyle w:val="SourceText"/>
              </w:rPr>
              <w:t>[PB §7.7]</w:t>
            </w:r>
            <w:r>
              <w:rPr/>
              <w:t>. Also shows a good demo shortcut: submit → email, no real provisioning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8. Ad Content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Monthly ad approval workflow. Admin uploads draft ad content (Facebook, Google, TikTok) as Excel. Customer reviews, comments, approves or rejects each item, uploads own images/videos. </w:t>
            </w:r>
            <w:r>
              <w:rPr>
                <w:b/>
              </w:rPr>
              <w:t>Content not answered within two weeks is auto-approved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Strong match for the </w:t>
            </w:r>
            <w:r>
              <w:rPr>
                <w:b/>
              </w:rPr>
              <w:t>request/status logic</w:t>
            </w:r>
            <w:r>
              <w:rPr/>
              <w:t xml:space="preserve"> the client asked for in </w:t>
            </w:r>
            <w:r>
              <w:rPr>
                <w:rStyle w:val="SourceText"/>
              </w:rPr>
              <w:t>[QP-7]</w:t>
            </w:r>
            <w:r>
              <w:rPr/>
              <w:t xml:space="preserve">, and for the </w:t>
            </w:r>
            <w:r>
              <w:rPr>
                <w:b/>
              </w:rPr>
              <w:t>Notifications "Action Required"</w:t>
            </w:r>
            <w:r>
              <w:rPr/>
              <w:t xml:space="preserve"> screen </w:t>
            </w:r>
            <w:r>
              <w:rPr>
                <w:rStyle w:val="SourceText"/>
              </w:rPr>
              <w:t>[IMG:Notifcations_Action quired]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9. Planning Tool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Calendar view of upcoming campaigns per quarter, with date range, budget breakdown, colour-coded category. Customer can request a date change → emails admin. Admin can bulk import via Excel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Matches </w:t>
            </w:r>
            <w:r>
              <w:rPr>
                <w:b/>
              </w:rPr>
              <w:t>Campaign Planning Tool</w:t>
            </w:r>
            <w:r>
              <w:rPr/>
              <w:t xml:space="preserve"> in </w:t>
            </w:r>
            <w:r>
              <w:rPr>
                <w:rStyle w:val="SourceText"/>
              </w:rPr>
              <w:t>[IMG:Back-End Menu]</w:t>
            </w:r>
            <w:r>
              <w:rPr/>
              <w:t xml:space="preserve">, and "Planned campaigns" in Admin Dashboard </w:t>
            </w:r>
            <w:r>
              <w:rPr>
                <w:rStyle w:val="SourceText"/>
              </w:rPr>
              <w:t>[PB §7.11]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10. Statistics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Admin uploads performance data per channel per year (Facebook/Folder ads, Google ads, scratch-card, folder distribution, E-magazine, custom). Customer sees it as a dashboard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Related to </w:t>
            </w:r>
            <w:r>
              <w:rPr>
                <w:b/>
              </w:rPr>
              <w:t>Screen 10 — Campaign Reporting</w:t>
            </w:r>
            <w:r>
              <w:rPr/>
              <w:t xml:space="preserve"> </w:t>
            </w:r>
            <w:r>
              <w:rPr>
                <w:rStyle w:val="SourceText"/>
              </w:rPr>
              <w:t>[PB §7.10]</w:t>
            </w:r>
            <w:r>
              <w:rPr/>
              <w:t xml:space="preserve">. </w:t>
            </w:r>
            <w:r>
              <w:rPr>
                <w:b/>
              </w:rPr>
              <w:t>But note:</w:t>
            </w:r>
            <w:r>
              <w:rPr/>
              <w:t xml:space="preserve"> in Source Vision this data comes live via API from Meneer Online's dashboard, </w:t>
            </w:r>
            <w:r>
              <w:rPr>
                <w:b/>
              </w:rPr>
              <w:t>not</w:t>
            </w:r>
            <w:r>
              <w:rPr/>
              <w:t xml:space="preserve"> by manual upload </w:t>
            </w:r>
            <w:r>
              <w:rPr>
                <w:rStyle w:val="SourceText"/>
              </w:rPr>
              <w:t>[PB §10]</w:t>
            </w:r>
            <w:r>
              <w:rPr/>
              <w:t>. Different approach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11. Email Marketing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Two parts: </w:t>
            </w:r>
            <w:r>
              <w:rPr>
                <w:b/>
              </w:rPr>
              <w:t>Email Templates</w:t>
            </w:r>
            <w:r>
              <w:rPr/>
              <w:t xml:space="preserve"> (reusable library) and </w:t>
            </w:r>
            <w:r>
              <w:rPr>
                <w:b/>
              </w:rPr>
              <w:t>Assigned Templates</w:t>
            </w:r>
            <w:r>
              <w:rPr/>
              <w:t xml:space="preserve"> (send template to selected customers, creates a batch with a content snapshot and a </w:t>
            </w:r>
            <w:r>
              <w:rPr>
                <w:b/>
              </w:rPr>
              <w:t>personalised magic-login link per recipient</w:t>
            </w:r>
            <w:r>
              <w:rPr/>
              <w:t>). Plus Template History and unsubscribe support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Matches </w:t>
            </w:r>
            <w:r>
              <w:rPr>
                <w:b/>
              </w:rPr>
              <w:t>Email Marketing</w:t>
            </w:r>
            <w:r>
              <w:rPr/>
              <w:t xml:space="preserve"> + </w:t>
            </w:r>
            <w:r>
              <w:rPr>
                <w:b/>
              </w:rPr>
              <w:t>Email Templates</w:t>
            </w:r>
            <w:r>
              <w:rPr/>
              <w:t xml:space="preserve"> in the design menus </w:t>
            </w:r>
            <w:r>
              <w:rPr>
                <w:rStyle w:val="SourceText"/>
              </w:rPr>
              <w:t>[IMG:Back-End Menu]</w:t>
            </w:r>
            <w:r>
              <w:rPr/>
              <w:t xml:space="preserve"> </w:t>
            </w:r>
            <w:r>
              <w:rPr>
                <w:rStyle w:val="SourceText"/>
              </w:rPr>
              <w:t>[IMG:Part_2/White_Label_Portal]</w:t>
            </w:r>
            <w:r>
              <w:rPr/>
              <w:t xml:space="preserve">. Also explains </w:t>
            </w:r>
            <w:r>
              <w:rPr>
                <w:b/>
              </w:rPr>
              <w:t>Generate Login</w:t>
            </w:r>
            <w:r>
              <w:rPr/>
              <w:t xml:space="preserve"> (magic link) and </w:t>
            </w:r>
            <w:r>
              <w:rPr>
                <w:b/>
              </w:rPr>
              <w:t>Unsubscribers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12. Subscribers Overview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Cross-year admin report of who registered or saved a selection on any package screen. Shows finalized vs draft. Exports to Excel/CSV. Can re-download the confirmation PDF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Matches </w:t>
            </w:r>
            <w:r>
              <w:rPr>
                <w:b/>
              </w:rPr>
              <w:t>Registrations</w:t>
            </w:r>
            <w:r>
              <w:rPr/>
              <w:t xml:space="preserve"> in </w:t>
            </w:r>
            <w:r>
              <w:rPr>
                <w:rStyle w:val="SourceText"/>
              </w:rPr>
              <w:t>[IMG:Back-End Menu]</w:t>
            </w:r>
            <w:r>
              <w:rPr/>
              <w:t xml:space="preserve">, and "Active subscriptions" in Admin Dashboard </w:t>
            </w:r>
            <w:r>
              <w:rPr>
                <w:rStyle w:val="SourceText"/>
              </w:rPr>
              <w:t>[PB §7.11]</w:t>
            </w:r>
          </w:p>
        </w:tc>
      </w:tr>
      <w:tr>
        <w:trPr/>
        <w:tc>
          <w:tcPr>
            <w:tcW w:w="183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13. Admin Dashboard</w:t>
            </w:r>
          </w:p>
        </w:tc>
        <w:tc>
          <w:tcPr>
            <w:tcW w:w="15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Admin landing page: 4 quick counters + 3 mini reports (subscribers overview, marketing packages overview, folder packages overview)</w:t>
            </w:r>
          </w:p>
        </w:tc>
        <w:tc>
          <w:tcPr>
            <w:tcW w:w="165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Matches </w:t>
            </w:r>
            <w:r>
              <w:rPr>
                <w:b/>
              </w:rPr>
              <w:t>Screen 11 — Admin Dashboard</w:t>
            </w:r>
            <w:r>
              <w:rPr/>
              <w:t xml:space="preserve"> </w:t>
            </w:r>
            <w:r>
              <w:rPr>
                <w:rStyle w:val="SourceText"/>
              </w:rPr>
              <w:t>[PB §7.11]</w:t>
            </w:r>
            <w:r>
              <w:rPr/>
              <w:t xml:space="preserve"> and </w:t>
            </w:r>
            <w:r>
              <w:rPr>
                <w:rStyle w:val="SourceText"/>
              </w:rPr>
              <w:t>[IMG:Back-End Menu]</w:t>
            </w:r>
            <w:r>
              <w:rPr/>
              <w:t xml:space="preserve"> (which shows exactly 4 counters + a packages overview)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13.3 Three useful patterns we want to copy from GRS </w:t>
      </w:r>
      <w:r>
        <w:rPr>
          <w:rStyle w:val="SourceText"/>
        </w:rPr>
        <w:t>[TEAM]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Autosave every change immediately</w:t>
      </w:r>
      <w:r>
        <w:rPr/>
        <w:t xml:space="preserve"> — GRS Page 2 saves each toggle at once so nothing is lost mid-selection. </w:t>
      </w:r>
      <w:r>
        <w:rPr>
          <w:rStyle w:val="SourceText"/>
        </w:rPr>
        <w:t>[GRS §2]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Confirm step → PDF + email</w:t>
      </w:r>
      <w:r>
        <w:rPr/>
        <w:t xml:space="preserve"> — a clear "locked" record of what the customer selected. </w:t>
      </w:r>
      <w:r>
        <w:rPr>
          <w:rStyle w:val="SourceText"/>
        </w:rPr>
        <w:t>[GRS §2]</w:t>
      </w:r>
      <w:r>
        <w:rPr/>
        <w:t xml:space="preserve"> </w:t>
      </w:r>
      <w:r>
        <w:rPr>
          <w:rStyle w:val="SourceText"/>
        </w:rPr>
        <w:t>[GRS §3]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Auto-approve after a timeout</w:t>
      </w:r>
      <w:r>
        <w:rPr/>
        <w:t xml:space="preserve"> — GRS auto-approves ad content the customer never answers within two weeks, so work never gets stuck. </w:t>
      </w:r>
      <w:r>
        <w:rPr>
          <w:rStyle w:val="SourceText"/>
        </w:rPr>
        <w:t>[GRS §8]</w:t>
      </w:r>
    </w:p>
    <w:p>
      <w:pPr>
        <w:pStyle w:val="Heading3"/>
        <w:bidi w:val="0"/>
        <w:jc w:val="left"/>
        <w:rPr/>
      </w:pPr>
      <w:r>
        <w:rPr/>
        <w:t>13.4 Important warning about GRS</w:t>
      </w:r>
    </w:p>
    <w:p>
      <w:pPr>
        <w:pStyle w:val="BodyText"/>
        <w:bidi w:val="0"/>
        <w:jc w:val="left"/>
        <w:rPr/>
      </w:pPr>
      <w:r>
        <w:rPr/>
        <w:t xml:space="preserve">The GRS document also records a real problem: for the Marketingmiddelen module, the "single most important goal today" is to </w:t>
      </w:r>
      <w:r>
        <w:rPr>
          <w:b/>
        </w:rPr>
        <w:t>protect content from being accidentally destroyed on save</w:t>
      </w:r>
      <w:r>
        <w:rPr/>
        <w:t xml:space="preserve">. </w:t>
      </w:r>
      <w:r>
        <w:rPr>
          <w:rStyle w:val="SourceText"/>
        </w:rPr>
        <w:t>[GRS §6]</w:t>
      </w:r>
      <w:r>
        <w:rPr/>
        <w:t xml:space="preserve"> So GRS has a known data-loss bug on save. If we copy any GRS logic, we must not copy this weakness. </w:t>
      </w:r>
      <w:r>
        <w:rPr>
          <w:rStyle w:val="SourceText"/>
        </w:rPr>
        <w:t>[TEAM]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Technical notes for us</w:t>
      </w:r>
    </w:p>
    <w:p>
      <w:pPr>
        <w:pStyle w:val="Heading3"/>
        <w:bidi w:val="0"/>
        <w:jc w:val="left"/>
        <w:rPr/>
      </w:pPr>
      <w:r>
        <w:rPr/>
        <w:t>14.1 Two different admin menus exist in the design</w:t>
      </w:r>
    </w:p>
    <w:p>
      <w:pPr>
        <w:pStyle w:val="BodyText"/>
        <w:bidi w:val="0"/>
        <w:jc w:val="left"/>
        <w:rPr/>
      </w:pPr>
      <w:r>
        <w:rPr/>
        <w:t xml:space="preserve">This is a real conflict we must resolve. </w:t>
      </w:r>
      <w:r>
        <w:rPr>
          <w:rStyle w:val="SourceText"/>
        </w:rPr>
        <w:t>[TEAM]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5702"/>
        <w:gridCol w:w="3936"/>
      </w:tblGrid>
      <w:tr>
        <w:trPr>
          <w:tblHeader/>
        </w:trPr>
        <w:tc>
          <w:tcPr>
            <w:shd w:val="clear" w:color="auto" w:fill="192A4B"/>
            <w:tcW w:w="2958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 xml:space="preserve">Older design </w:t>
            </w:r>
            <w:r>
              <w:rPr>
                <w:rStyle w:val="SourceText"/>
              </w:rPr>
              <w:t>[IMG:Back-End Menu]</w:t>
            </w:r>
          </w:p>
        </w:tc>
        <w:tc>
          <w:tcPr>
            <w:shd w:val="clear" w:color="auto" w:fill="192A4B"/>
            <w:tcW w:w="204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 xml:space="preserve">Newer design </w:t>
            </w:r>
            <w:r>
              <w:rPr>
                <w:rStyle w:val="SourceText"/>
              </w:rPr>
              <w:t>[IMG:Part_2/Admin_Dshboard]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Dashboard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Dashboard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User Management (Roles &amp; Permissions, Manage User, User Center Log, Generate Login)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Customers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Contacts (Registrations, Unsubscribers)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Campaigns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Packages (8 service names listed one by one)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Subscriptions (All Subscriptions, Plans &amp; Pricing)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Advertising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Leads (All Leads, Lead Sources)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Campaign Planning Tool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Requests (All Requests, Request Types)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Content Library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Content Library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Email Marketing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User Management (Users, Roles &amp; Permissions)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CMS Management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Reports (Overview, Custom Reports)</w:t>
            </w:r>
          </w:p>
        </w:tc>
      </w:tr>
      <w:tr>
        <w:trPr/>
        <w:tc>
          <w:tcPr>
            <w:tcW w:w="295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—</w:t>
            </w:r>
          </w:p>
        </w:tc>
        <w:tc>
          <w:tcPr>
            <w:tcW w:w="204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Settings (General, Integrations)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older one uses </w:t>
      </w:r>
      <w:r>
        <w:rPr>
          <w:b/>
        </w:rPr>
        <w:t>GRS module names</w:t>
      </w:r>
      <w:r>
        <w:rPr/>
        <w:t xml:space="preserve">. The newer one uses </w:t>
      </w:r>
      <w:r>
        <w:rPr>
          <w:b/>
        </w:rPr>
        <w:t>business names</w:t>
      </w:r>
      <w:r>
        <w:rPr/>
        <w:t xml:space="preserve"> and includes Content Library, which the client asked for in </w:t>
      </w:r>
      <w:r>
        <w:rPr>
          <w:rStyle w:val="SourceText"/>
        </w:rPr>
        <w:t>[QP-7]</w:t>
      </w:r>
      <w:r>
        <w:rPr/>
        <w:t xml:space="preserve">. </w:t>
      </w:r>
      <w:r>
        <w:rPr>
          <w:b/>
        </w:rPr>
        <w:t>Our understanding:</w:t>
      </w:r>
      <w:r>
        <w:rPr/>
        <w:t xml:space="preserve"> the newer </w:t>
      </w:r>
      <w:r>
        <w:rPr>
          <w:rStyle w:val="SourceText"/>
        </w:rPr>
        <w:t>Part_2</w:t>
      </w:r>
      <w:r>
        <w:rPr/>
        <w:t xml:space="preserve"> design is the correct direction. </w:t>
      </w:r>
      <w:r>
        <w:rPr>
          <w:rStyle w:val="SourceText"/>
        </w:rPr>
        <w:t>[TEAM]</w:t>
      </w:r>
      <w:r>
        <w:rPr/>
        <w:t xml:space="preserve"> Please confirm — Q1.</w:t>
      </w:r>
    </w:p>
    <w:p>
      <w:pPr>
        <w:pStyle w:val="Heading3"/>
        <w:bidi w:val="0"/>
        <w:jc w:val="left"/>
        <w:rPr/>
      </w:pPr>
      <w:r>
        <w:rPr/>
        <w:t>14.2 Dummy data volume seen in the design</w:t>
      </w:r>
    </w:p>
    <w:p>
      <w:pPr>
        <w:pStyle w:val="BodyText"/>
        <w:bidi w:val="0"/>
        <w:jc w:val="left"/>
        <w:rPr/>
      </w:pPr>
      <w:r>
        <w:rPr/>
        <w:t xml:space="preserve">Useful for building seeders </w:t>
      </w:r>
      <w:r>
        <w:rPr>
          <w:rStyle w:val="SourceText"/>
        </w:rPr>
        <w:t>[TEAM]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Admin (newer): Total Customers 348, Active Campaigns 56, Qualified Leads 1,286, MRR €148,750, Active Subscriptions 312, Pending Requests 23, New Requests Today 18, Renewals This Month 34 </w:t>
      </w:r>
      <w:r>
        <w:rPr>
          <w:rStyle w:val="SourceText"/>
        </w:rPr>
        <w:t>[IMG:Part_2/Admin_Dshboard]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Admin (older): Total Accounts 165, New Registrations 48, Emails Sent 12,540, Page Visits 8,342 </w:t>
      </w:r>
      <w:r>
        <w:rPr>
          <w:rStyle w:val="SourceText"/>
        </w:rPr>
        <w:t>[IMG:Back-End Menu]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Customer: 428 total leads, open rate 42.6%, click rate 12.3%, 28 conversions </w:t>
      </w:r>
      <w:r>
        <w:rPr>
          <w:rStyle w:val="SourceText"/>
        </w:rPr>
        <w:t>[IMG:Dashboard]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Company names used: NovaWave, Lumina Studio, Vertex Labs, BrightPath Co., Northpeak Digital, Orion Works, Maple &amp; Co., Elevate Partners, Green &amp; Co. </w:t>
      </w:r>
      <w:r>
        <w:rPr>
          <w:rStyle w:val="SourceText"/>
        </w:rPr>
        <w:t>[IMG:Part_2/Admin_Dshboard]</w:t>
      </w:r>
      <w:r>
        <w:rPr/>
        <w:t xml:space="preserve"> </w:t>
      </w:r>
      <w:r>
        <w:rPr>
          <w:rStyle w:val="SourceText"/>
        </w:rPr>
        <w:t>[IMG:Dashboard]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Account statuses used: Active, Trial, Past Due, Subscribed </w:t>
      </w:r>
      <w:r>
        <w:rPr>
          <w:rStyle w:val="SourceText"/>
        </w:rPr>
        <w:t>[IMG:Part_2/Admin_Dshboard]</w:t>
      </w:r>
      <w:r>
        <w:rPr/>
        <w:t xml:space="preserve"> </w:t>
      </w:r>
      <w:r>
        <w:rPr>
          <w:rStyle w:val="SourceText"/>
        </w:rPr>
        <w:t>[IMG:Back-End Menu]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Segments used: Enterprise, Growth, SMB / Business account, Agency account </w:t>
      </w:r>
      <w:r>
        <w:rPr>
          <w:rStyle w:val="SourceText"/>
        </w:rPr>
        <w:t>[IMG:Part_2/Admin_Dshboard]</w:t>
      </w:r>
      <w:r>
        <w:rPr/>
        <w:t xml:space="preserve"> </w:t>
      </w:r>
      <w:r>
        <w:rPr>
          <w:rStyle w:val="SourceText"/>
        </w:rPr>
        <w:t>[IMG:Back-End Menu]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Currency is </w:t>
      </w:r>
      <w:r>
        <w:rPr>
          <w:b/>
        </w:rPr>
        <w:t>EUR (€)</w:t>
      </w:r>
      <w:r>
        <w:rPr/>
        <w:t xml:space="preserve"> everywhere, and one label says "All amounts in EUR" </w:t>
      </w:r>
      <w:r>
        <w:rPr>
          <w:rStyle w:val="SourceText"/>
        </w:rPr>
        <w:t>[IMG:Part_2/Admin_Dshboard]</w:t>
      </w:r>
    </w:p>
    <w:p>
      <w:pPr>
        <w:pStyle w:val="Heading3"/>
        <w:bidi w:val="0"/>
        <w:jc w:val="left"/>
        <w:rPr/>
      </w:pPr>
      <w:r>
        <w:rPr/>
        <w:t>14.3 Environment shown in the design</w:t>
      </w:r>
    </w:p>
    <w:p>
      <w:pPr>
        <w:pStyle w:val="BodyText"/>
        <w:bidi w:val="0"/>
        <w:jc w:val="left"/>
        <w:rPr/>
      </w:pPr>
      <w:r>
        <w:rPr/>
        <w:t xml:space="preserve">The White-Label screen shows PHP 8.2.12, MySQL 8.0, nginx/1.24.0, Production. </w:t>
      </w:r>
      <w:r>
        <w:rPr>
          <w:rStyle w:val="SourceText"/>
        </w:rPr>
        <w:t>[IMG:Part_2/White_Label_Portal]</w:t>
      </w:r>
      <w:r>
        <w:rPr/>
        <w:t xml:space="preserve"> This is only dummy text inside a mockup, not a real requirement. </w:t>
      </w:r>
      <w:r>
        <w:rPr>
          <w:rStyle w:val="SourceText"/>
        </w:rPr>
        <w:t>[TEAM]</w:t>
      </w:r>
      <w:r>
        <w:rPr/>
        <w:t xml:space="preserve"> Our actual installed stack is Laravel 13.25.0 on PHP 8.5.9 with Inertia 3 and Vue 3.5 </w:t>
      </w:r>
      <w:r>
        <w:rPr>
          <w:rStyle w:val="SourceText"/>
        </w:rPr>
        <w:t>[TEAM]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14.4 Roles seen in the design </w:t>
      </w:r>
      <w:r>
        <w:rPr>
          <w:rStyle w:val="SourceText"/>
        </w:rPr>
        <w:t>[IMG:Part_2/White_Label_Portal]</w:t>
      </w:r>
    </w:p>
    <w:p>
      <w:pPr>
        <w:pStyle w:val="BodyText"/>
        <w:bidi w:val="0"/>
        <w:jc w:val="left"/>
        <w:rPr/>
      </w:pPr>
      <w:r>
        <w:rPr/>
        <w:t xml:space="preserve">System Administrator (full access), Marketing Manager (marketing &amp; reports), Content Manager (content &amp; campaigns), Client (limited access), Developer (system &amp; settings). This is a good starting point for deliverable 10, the user role / access matrix </w:t>
      </w:r>
      <w:r>
        <w:rPr>
          <w:rStyle w:val="SourceText"/>
        </w:rPr>
        <w:t>[PB §17]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15. Risks we want to raise now </w:t>
      </w:r>
      <w:r>
        <w:rPr>
          <w:rStyle w:val="SourceText"/>
        </w:rPr>
        <w:t>[TEAM]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414"/>
        <w:gridCol w:w="2265"/>
        <w:gridCol w:w="6959"/>
      </w:tblGrid>
      <w:tr>
        <w:trPr>
          <w:tblHeader/>
        </w:trPr>
        <w:tc>
          <w:tcPr>
            <w:shd w:val="clear" w:color="auto" w:fill="192A4B"/>
            <w:tcW w:w="215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shd w:val="clear" w:color="auto" w:fill="192A4B"/>
            <w:tcW w:w="1175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Risk</w:t>
            </w:r>
          </w:p>
        </w:tc>
        <w:tc>
          <w:tcPr>
            <w:shd w:val="clear" w:color="auto" w:fill="192A4B"/>
            <w:tcW w:w="3610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Timeline is very short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Today is 12 August 2026. Target is "beginning of September" </w:t>
            </w:r>
            <w:r>
              <w:rPr>
                <w:rStyle w:val="SourceText"/>
              </w:rPr>
              <w:t>[PB §Main Objective]</w:t>
            </w:r>
            <w:r>
              <w:rPr/>
              <w:t xml:space="preserve">. That is about 3 weeks, not the 1.5 months / 200 hours the brief assumed </w:t>
            </w:r>
            <w:r>
              <w:rPr>
                <w:rStyle w:val="SourceText"/>
              </w:rPr>
              <w:t>[PB §3]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Real company logos in the design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The homepage mockup shows Cisco, Morgan Stanley, BNY, Moderna and Uber under the words "Trusted by leading companies" </w:t>
            </w:r>
            <w:r>
              <w:rPr>
                <w:rStyle w:val="SourceText"/>
              </w:rPr>
              <w:t>[IMG:Homepage_Soruce_Vision]</w:t>
            </w:r>
            <w:r>
              <w:rPr/>
              <w:t xml:space="preserve">. These companies are not customers. Showing them suggests a false endorsement, and it also breaks Rule 4 (dummy data only) </w:t>
            </w:r>
            <w:r>
              <w:rPr>
                <w:rStyle w:val="SourceText"/>
              </w:rPr>
              <w:t>[PB Rule 4]</w:t>
            </w:r>
            <w:r>
              <w:rPr/>
              <w:t>. We recommend replacing them with clearly fake brand names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Invented statistics on homepage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"~100,000 employees using Source Vision platforms worldwide", "2.4M+ campaigns launched", "8.7K+ active businesses", "98% customer satisfaction" </w:t>
            </w:r>
            <w:r>
              <w:rPr>
                <w:rStyle w:val="SourceText"/>
              </w:rPr>
              <w:t>[IMG:Homepage_Soruce_Vision]</w:t>
            </w:r>
            <w:r>
              <w:rPr/>
              <w:t>. In a buyer demo these numbers can be read as real claims. We suggest marking them clearly as sample data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Price conflicts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section 6.4. We cannot build a pricing screen with two different prices for the same plan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Toggle vs request/status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Design shows toggles, client feedback says use request/status </w:t>
            </w:r>
            <w:r>
              <w:rPr>
                <w:rStyle w:val="SourceText"/>
              </w:rPr>
              <w:t>[QP-7]</w:t>
            </w:r>
            <w:r>
              <w:rPr/>
              <w:t>. Building the wrong one wastes time</w:t>
            </w:r>
          </w:p>
        </w:tc>
      </w:tr>
      <w:tr>
        <w:trPr/>
        <w:tc>
          <w:tcPr>
            <w:tcW w:w="21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1175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Screens not finalised</w:t>
            </w:r>
          </w:p>
        </w:tc>
        <w:tc>
          <w:tcPr>
            <w:tcW w:w="3610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 xml:space="preserve">The brief itself says only screens 1–4 are mandatory and the rest "still need to prioritize" </w:t>
            </w:r>
            <w:r>
              <w:rPr>
                <w:rStyle w:val="SourceText"/>
              </w:rPr>
              <w:t>[PB §7]</w:t>
            </w:r>
            <w:r>
              <w:rPr/>
              <w:t>. Without a final list we cannot plan the 3 weeks properly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16. Our suggested build order (for discussion) </w:t>
      </w:r>
      <w:r>
        <w:rPr>
          <w:rStyle w:val="SourceText"/>
        </w:rPr>
        <w:t>[TEAM]</w:t>
      </w:r>
    </w:p>
    <w:p>
      <w:pPr>
        <w:pStyle w:val="BodyText"/>
        <w:bidi w:val="0"/>
        <w:jc w:val="left"/>
        <w:rPr/>
      </w:pPr>
      <w:r>
        <w:rPr/>
        <w:t xml:space="preserve">Based on "mandatory first" </w:t>
      </w:r>
      <w:r>
        <w:rPr>
          <w:rStyle w:val="SourceText"/>
        </w:rPr>
        <w:t>[PB §7]</w:t>
      </w:r>
      <w:r>
        <w:rPr/>
        <w:t xml:space="preserve"> and the demo story </w:t>
      </w:r>
      <w:r>
        <w:rPr>
          <w:rStyle w:val="SourceText"/>
        </w:rPr>
        <w:t>[QP-6]</w:t>
      </w:r>
      <w:r>
        <w:rPr/>
        <w:t>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Week 1 — foundation + mandatory screens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Design system setup (colours, Space Grotesk font, buttons, cards) from </w:t>
      </w:r>
      <w:r>
        <w:rPr>
          <w:rStyle w:val="SourceText"/>
        </w:rPr>
        <w:t>[DH]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Login with demo role switch (Screen 1)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Layouts: customer top-nav shell + admin sidebar shell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Customer Dashboard with all 7 blocks (Screen 2)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Week 2 — money screens + admin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Service Selection (Screen 3)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Packages and Plans + Upgrade page (Screen 4)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Admin Dashboard (Screen 11)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Account Management (Screen 12)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Week 3 — workflow + white-label + polish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Campaign Request flow with the 6 statuses (Screen 5)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Notifications "Action Required" panel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White-Label Settings (Screen 14) + Development/Settings dashboard (Screen 15)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Reporting: embed Meneer Online iframe (Screen 10)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Newsletter, Scratch Game, Landing Page overview screens (Screens 6, 7, 8)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Demo data seeding, demo script, screenshots</w:t>
      </w:r>
    </w:p>
    <w:p>
      <w:pPr>
        <w:pStyle w:val="BodyText"/>
        <w:bidi w:val="0"/>
        <w:jc w:val="left"/>
        <w:rPr/>
      </w:pPr>
      <w:r>
        <w:rPr/>
        <w:t xml:space="preserve">This order is our proposal only. Final priority must come from the client. </w:t>
      </w:r>
      <w:r>
        <w:rPr>
          <w:rStyle w:val="SourceText"/>
        </w:rPr>
        <w:t>[TEAM]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Document maintenance rule</w:t>
      </w:r>
    </w:p>
    <w:p>
      <w:pPr>
        <w:pStyle w:val="BodyText"/>
        <w:bidi w:val="0"/>
        <w:jc w:val="left"/>
        <w:rPr/>
      </w:pPr>
      <w:r>
        <w:rPr/>
        <w:t>This document must never go out of date. The rule is: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When any new file arrives from the client, run:</w:t>
      </w:r>
    </w:p>
    <w:p>
      <w:pPr>
        <w:pStyle w:val="PreformattedText"/>
        <w:bidi w:val="0"/>
        <w:jc w:val="left"/>
        <w:rPr/>
      </w:pPr>
      <w:r>
        <w:rPr/>
        <w:t xml:space="preserve">   </w:t>
      </w:r>
      <w:r>
        <w:rPr/>
        <w:t>bash documentation/check-sources.sh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If the script reports </w:t>
      </w:r>
      <w:r>
        <w:rPr>
          <w:b/>
        </w:rPr>
        <w:t>CHANGED</w:t>
      </w:r>
      <w:r>
        <w:rPr/>
        <w:t xml:space="preserve"> or </w:t>
      </w:r>
      <w:r>
        <w:rPr>
          <w:b/>
        </w:rPr>
        <w:t>NEW</w:t>
      </w:r>
      <w:r>
        <w:rPr/>
        <w:t>, then update, in this order: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this document (</w:t>
      </w:r>
      <w:r>
        <w:rPr>
          <w:rStyle w:val="SourceText"/>
        </w:rPr>
        <w:t>01-Requirement-Understanding.md</w:t>
      </w:r>
      <w:r>
        <w:rPr/>
        <w:t>)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two skills in </w:t>
      </w:r>
      <w:r>
        <w:rPr>
          <w:rStyle w:val="SourceText"/>
        </w:rPr>
        <w:t>.claude/skills/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then re-run the script with </w:t>
      </w:r>
      <w:r>
        <w:rPr>
          <w:rStyle w:val="SourceText"/>
        </w:rPr>
        <w:t>--update</w:t>
      </w:r>
      <w:r>
        <w:rPr/>
        <w:t xml:space="preserve"> to save the new fingerprints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Write what changed in </w:t>
      </w:r>
      <w:r>
        <w:rPr>
          <w:b/>
        </w:rPr>
        <w:t>03-Change-Log.md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Full rule details: </w:t>
      </w:r>
      <w:r>
        <w:rPr>
          <w:b/>
        </w:rPr>
        <w:t>04-Skill-Update-Rules.md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Source file list (what we read to write this)</w:t>
      </w:r>
    </w:p>
    <w:p>
      <w:pPr>
        <w:pStyle w:val="BodyText"/>
        <w:bidi w:val="0"/>
        <w:jc w:val="left"/>
        <w:rPr/>
      </w:pPr>
      <w:r>
        <w:rPr/>
        <w:t>Read and used: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6724"/>
        <w:gridCol w:w="1187"/>
        <w:gridCol w:w="1727"/>
      </w:tblGrid>
      <w:tr>
        <w:trPr>
          <w:tblHeader/>
        </w:trPr>
        <w:tc>
          <w:tcPr>
            <w:shd w:val="clear" w:color="auto" w:fill="192A4B"/>
            <w:tcW w:w="3488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File</w:t>
            </w:r>
          </w:p>
        </w:tc>
        <w:tc>
          <w:tcPr>
            <w:shd w:val="clear" w:color="auto" w:fill="192A4B"/>
            <w:tcW w:w="61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Type</w:t>
            </w:r>
          </w:p>
        </w:tc>
        <w:tc>
          <w:tcPr>
            <w:shd w:val="clear" w:color="auto" w:fill="192A4B"/>
            <w:tcW w:w="89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Used for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Project Brief – Source Vision MVP - 140726.docx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Text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Sections 1–7, 10–12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Source Vision – Development Handover.docx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Text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8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Source_Vision_Quick_Feedback_Pitch.pptx</w:t>
            </w:r>
            <w:r>
              <w:rPr/>
              <w:t xml:space="preserve"> (10 slides)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Text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Sections 4, 5, 9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GRS-Online-Module-Overview.docx</w:t>
            </w:r>
            <w:r>
              <w:rPr/>
              <w:t xml:space="preserve"> (13 modules)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Text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13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14 design images (dashboards, menus, plans, white-label, notifications, homepage)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Image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Sections 6, 7, 14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 package artboards (of 8)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Image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6.2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logoSource VIsion Report.txt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Text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8.4</w:t>
            </w:r>
          </w:p>
        </w:tc>
      </w:tr>
      <w:tr>
        <w:trPr/>
        <w:tc>
          <w:tcPr>
            <w:tcW w:w="348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font folder</w:t>
            </w:r>
          </w:p>
        </w:tc>
        <w:tc>
          <w:tcPr>
            <w:tcW w:w="61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Font</w:t>
            </w:r>
          </w:p>
        </w:tc>
        <w:tc>
          <w:tcPr>
            <w:tcW w:w="89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Section 8.2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Not yet reviewed: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4392"/>
        <w:gridCol w:w="5246"/>
      </w:tblGrid>
      <w:tr>
        <w:trPr>
          <w:tblHeader/>
        </w:trPr>
        <w:tc>
          <w:tcPr>
            <w:shd w:val="clear" w:color="auto" w:fill="192A4B"/>
            <w:tcW w:w="2278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File</w:t>
            </w:r>
          </w:p>
        </w:tc>
        <w:tc>
          <w:tcPr>
            <w:shd w:val="clear" w:color="auto" w:fill="192A4B"/>
            <w:tcW w:w="272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Reason</w:t>
            </w:r>
          </w:p>
        </w:tc>
      </w:tr>
      <w:tr>
        <w:trPr/>
        <w:tc>
          <w:tcPr>
            <w:tcW w:w="227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Dashboard_Screenrecording/Customer_Dashboard.mov</w:t>
            </w:r>
            <w:r>
              <w:rPr/>
              <w:t xml:space="preserve"> (29 MB)</w:t>
            </w:r>
          </w:p>
        </w:tc>
        <w:tc>
          <w:tcPr>
            <w:tcW w:w="27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 video tool available on this machine. See Q7</w:t>
            </w:r>
          </w:p>
        </w:tc>
      </w:tr>
      <w:tr>
        <w:trPr/>
        <w:tc>
          <w:tcPr>
            <w:tcW w:w="227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Packages/Artboard 3,4,5,6,7,8.jpg</w:t>
            </w:r>
          </w:p>
        </w:tc>
        <w:tc>
          <w:tcPr>
            <w:tcW w:w="27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We checked 3 of 8. The other 5 follow the same card pattern</w:t>
            </w:r>
          </w:p>
        </w:tc>
      </w:tr>
      <w:tr>
        <w:trPr/>
        <w:tc>
          <w:tcPr>
            <w:tcW w:w="227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Gradient_Image.jpg</w:t>
            </w:r>
            <w:r>
              <w:rPr/>
              <w:t xml:space="preserve"> (30184 × 11305 px)</w:t>
            </w:r>
          </w:p>
        </w:tc>
        <w:tc>
          <w:tcPr>
            <w:tcW w:w="27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Very large background asset, no information needed from it</w:t>
            </w:r>
          </w:p>
        </w:tc>
      </w:tr>
      <w:tr>
        <w:trPr/>
        <w:tc>
          <w:tcPr>
            <w:tcW w:w="227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logoSource VIsion.ai</w:t>
            </w:r>
          </w:p>
        </w:tc>
        <w:tc>
          <w:tcPr>
            <w:tcW w:w="27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Illustrator source, needs Illustrator</w:t>
            </w:r>
          </w:p>
        </w:tc>
      </w:tr>
      <w:tr>
        <w:trPr/>
        <w:tc>
          <w:tcPr>
            <w:tcW w:w="2278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>
                <w:rStyle w:val="SourceText"/>
              </w:rPr>
              <w:t>Source_Vision_Understanding_and_Technology_Brief.docx</w:t>
            </w:r>
          </w:p>
        </w:tc>
        <w:tc>
          <w:tcPr>
            <w:tcW w:w="27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This file is in the Documentation root but was not part of your instruction. Please tell us if we should read it — Q9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Empty folders in the ZIP</w:t>
      </w:r>
      <w:r>
        <w:rPr/>
        <w:t xml:space="preserve"> (no files inside): </w:t>
      </w:r>
      <w:r>
        <w:rPr>
          <w:rStyle w:val="SourceText"/>
        </w:rPr>
        <w:t>01_Administration</w:t>
      </w:r>
      <w:r>
        <w:rPr/>
        <w:t xml:space="preserve">, </w:t>
      </w:r>
      <w:r>
        <w:rPr>
          <w:rStyle w:val="SourceText"/>
        </w:rPr>
        <w:t>04_Web &amp; Technology</w:t>
      </w:r>
      <w:r>
        <w:rPr/>
        <w:t xml:space="preserve">, </w:t>
      </w:r>
      <w:r>
        <w:rPr>
          <w:rStyle w:val="SourceText"/>
        </w:rPr>
        <w:t>05_Reports</w:t>
      </w:r>
      <w:r>
        <w:rPr/>
        <w:t xml:space="preserve">, </w:t>
      </w:r>
      <w:r>
        <w:rPr>
          <w:rStyle w:val="SourceText"/>
        </w:rPr>
        <w:t>99_Archive</w:t>
      </w:r>
      <w:r>
        <w:rPr/>
        <w:t>.</w:t>
      </w:r>
    </w:p>
    <w:p>
      <w:pPr>
        <w:pStyle w:val="BodyText"/>
        <w:bidi w:val="0"/>
        <w:spacing w:before="0" w:after="120"/>
        <w:jc w:val="left"/>
        <w:rPr/>
      </w:pPr>
      <w:r>
        <w:rPr>
          <w:b/>
        </w:rPr>
        <w:t>Note on the two ZIP snapshots:</w:t>
      </w:r>
      <w:r>
        <w:rPr/>
        <w:t xml:space="preserve"> the </w:t>
      </w:r>
      <w:r>
        <w:rPr>
          <w:rStyle w:val="SourceText"/>
        </w:rPr>
        <w:t>7-Aug</w:t>
      </w:r>
      <w:r>
        <w:rPr/>
        <w:t xml:space="preserve"> and </w:t>
      </w:r>
      <w:r>
        <w:rPr>
          <w:rStyle w:val="SourceText"/>
        </w:rPr>
        <w:t>11-Aug</w:t>
      </w:r>
      <w:r>
        <w:rPr/>
        <w:t xml:space="preserve"> folders contain the same 50 files. We compared them byte by byte. Only the two </w:t>
      </w:r>
      <w:r>
        <w:rPr>
          <w:rStyle w:val="SourceText"/>
        </w:rPr>
        <w:t>.docx</w:t>
      </w:r>
      <w:r>
        <w:rPr/>
        <w:t xml:space="preserve"> files differ, and their </w:t>
      </w:r>
      <w:r>
        <w:rPr>
          <w:b/>
        </w:rPr>
        <w:t>text content is exactly the same</w:t>
      </w:r>
      <w:r>
        <w:rPr/>
        <w:t xml:space="preserve"> (only internal save metadata changed). So </w:t>
      </w:r>
      <w:r>
        <w:rPr>
          <w:rStyle w:val="SourceText"/>
        </w:rPr>
        <w:t>11-Aug</w:t>
      </w:r>
      <w:r>
        <w:rPr/>
        <w:t xml:space="preserve"> is the current version and nothing was added between 7 and 11 August. </w:t>
      </w:r>
      <w:r>
        <w:rPr>
          <w:rStyle w:val="SourceText"/>
        </w:rPr>
        <w:t>[TEAM]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pace Grotesk">
    <w:altName w:val="Segoe U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Space Grotesk;Segoe UI;Arial;sans-serif" w:hAnsi="Space Grotesk;Segoe UI;Arial;sans-serif" w:eastAsia="Space Grotesk;Segoe UI;Arial;sans-serif" w:cs="Space Grotesk;Segoe UI;Arial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92A4B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001FFA"/>
      </w:pBdr>
      <w:spacing w:before="400" w:after="120"/>
      <w:ind w:left="400" w:right="400"/>
      <w:outlineLvl w:val="1"/>
    </w:pPr>
    <w:rPr>
      <w:rFonts w:ascii="Liberation Serif" w:hAnsi="Liberation Serif" w:eastAsia="Noto Serif CJK SC" w:cs="Noto Sans Devanagari"/>
      <w:b/>
      <w:bCs/>
      <w:color w:val="192A4B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erif" w:hAnsi="Liberation Serif" w:eastAsia="Noto Serif CJK SC" w:cs="Noto Sans Devanagari"/>
      <w:b/>
      <w:bCs/>
      <w:color w:val="192A4B"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220" w:after="60"/>
      <w:ind w:left="220" w:right="220"/>
      <w:outlineLvl w:val="3"/>
    </w:pPr>
    <w:rPr>
      <w:rFonts w:ascii="Liberation Serif" w:hAnsi="Liberation Serif" w:eastAsia="Noto Serif CJK SC" w:cs="Noto Sans Devanagari"/>
      <w:b/>
      <w:bCs/>
      <w:color w:val="001FFA"/>
      <w:sz w:val="22"/>
      <w:szCs w:val="22"/>
    </w:rPr>
  </w:style>
  <w:style w:type="paragraph" w:styleId="Heading5">
    <w:name w:val="Heading 5"/>
    <w:basedOn w:val="Heading"/>
    <w:next w:val="BodyText"/>
    <w:qFormat/>
    <w:pPr>
      <w:spacing w:before="180" w:after="60"/>
      <w:ind w:left="180" w:right="180"/>
      <w:outlineLvl w:val="4"/>
    </w:pPr>
    <w:rPr>
      <w:rFonts w:ascii="Liberation Serif" w:hAnsi="Liberation Serif" w:eastAsia="Noto Serif CJK SC" w:cs="Noto Sans Devanagari"/>
      <w:b/>
      <w:bCs/>
      <w:color w:val="192A4B"/>
      <w:sz w:val="21"/>
      <w:szCs w:val="21"/>
    </w:rPr>
  </w:style>
  <w:style w:type="paragraph" w:styleId="Heading6">
    <w:name w:val="Heading 6"/>
    <w:basedOn w:val="Heading"/>
    <w:next w:val="BodyText"/>
    <w:qFormat/>
    <w:pPr>
      <w:spacing w:before="180" w:after="60"/>
      <w:ind w:left="180" w:right="180"/>
      <w:outlineLvl w:val="5"/>
    </w:pPr>
    <w:rPr>
      <w:rFonts w:ascii="Liberation Serif" w:hAnsi="Liberation Serif" w:eastAsia="Noto Serif CJK SC" w:cs="Noto Sans Devanagari"/>
      <w:b/>
      <w:bCs/>
      <w:color w:val="192A4B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1FFA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color w:val="192A4B"/>
      <w:sz w:val="18"/>
      <w:szCs w:val="18"/>
      <w:shd w:fill="EEF0F4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001FFA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8" w:color="001FFA"/>
      </w:pBdr>
      <w:shd w:fill="F4F6F9" w:val="clear"/>
      <w:spacing w:before="120" w:after="200"/>
      <w:ind w:left="120" w:right="12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4" w:space="10" w:color="FD5104"/>
      </w:pBdr>
      <w:shd w:fill="FFF6F2" w:val="clear"/>
      <w:spacing w:before="120" w:after="200"/>
      <w:ind w:hanging="0" w:left="120" w:right="120"/>
    </w:pPr>
    <w:rPr/>
  </w:style>
  <w:style w:type="paragraph" w:styleId="TableHeading">
    <w:name w:val="Table Heading"/>
    <w:basedOn w:val="TableContents"/>
    <w:qFormat/>
    <w:pPr>
      <w:suppressLineNumbers/>
      <w:shd w:fill="192A4B" w:val="clear"/>
      <w:jc w:val="left"/>
    </w:pPr>
    <w:rPr>
      <w:b/>
      <w:bCs/>
      <w:color w:val="FFFFFF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Source Vision — Requirement Understanding (Simple Language)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