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farm_equipment_finance_marketplace"/>
      <w:r>
        <w:rPr>
          <w:b/>
          <w:sz w:val="56"/>
        </w:rPr>
        <w:t xml:space="preserve">Farm Equipment Finance Marketplace</w:t>
      </w:r>
      <w:bookmarkEnd w:id="0"/>
    </w:p>
    <w:p>
      <w:pPr>
        <w:spacing w:line="271" w:before="240" w:lineRule="auto"/>
      </w:pPr>
      <w:bookmarkStart w:id="1" w:name="comprehensive_master_investor_bus_24793a"/>
      <w:r>
        <w:rPr>
          <w:b/>
          <w:sz w:val="42"/>
        </w:rPr>
        <w:t xml:space="preserve">Comprehensive Master Investor Business Plan</w:t>
      </w:r>
      <w:bookmarkEnd w:id="1"/>
    </w:p>
    <w:p>
      <w:pPr>
        <w:spacing w:line="271" w:before="240" w:lineRule="auto"/>
      </w:pPr>
      <w:bookmarkStart w:id="2" w:name="version_6_5_reality_checked_compl_e38dbd"/>
      <w:r>
        <w:rPr>
          <w:rFonts w:eastAsia="Georgia" w:cs="Georgia" w:ascii="Georgia" w:hAnsi="Georgia"/>
          <w:b/>
          <w:sz w:val="33"/>
        </w:rPr>
        <w:t xml:space="preserve">Version 6.5 — Reality-Checked Complete Integration</w:t>
      </w:r>
      <w:bookmarkEnd w:id="2"/>
    </w:p>
    <w:p>
      <w:pPr>
        <w:spacing w:line="271" w:before="240" w:lineRule="auto"/>
      </w:pPr>
      <w:bookmarkStart w:id="3" w:name="december_2025_fully_cited_investor_ready"/>
      <w:r>
        <w:rPr>
          <w:b/>
          <w:sz w:val="28"/>
        </w:rPr>
        <w:t xml:space="preserve">December 2025 | Fully Cited &amp; Investor-Ready</w:t>
      </w:r>
      <w:bookmarkEnd w:id="3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4" w:name="executive_summary"/>
      <w:r>
        <w:rPr>
          <w:b/>
          <w:sz w:val="56"/>
        </w:rPr>
        <w:t xml:space="preserve">EXECUTIVE SUMMARY</w:t>
      </w:r>
      <w:bookmarkEnd w:id="4"/>
    </w:p>
    <w:p>
      <w:pPr>
        <w:spacing w:line="271" w:before="240" w:lineRule="auto"/>
      </w:pPr>
      <w:bookmarkStart w:id="5" w:name="the_opportunity"/>
      <w:r>
        <w:rPr>
          <w:b/>
          <w:sz w:val="42"/>
        </w:rPr>
        <w:t xml:space="preserve">The Opportunity</w:t>
      </w:r>
      <w:bookmarkEnd w:id="5"/>
    </w:p>
    <w:p>
      <w:pPr>
        <w:spacing w:after="210" w:lineRule="auto"/>
      </w:pPr>
      <w:r>
        <w:rPr/>
        <w:t xml:space="preserve">Agricultural equipment financing represents a </w:t>
      </w:r>
      <w:r>
        <w:rPr>
          <w:b/>
        </w:rPr>
        <w:t xml:space="preserve">$14.6 billion North American market</w:t>
      </w:r>
      <w:r>
        <w:rPr/>
        <w:t xml:space="preserve">[1] in 2024, projected to grow at </w:t>
      </w:r>
      <w:r>
        <w:rPr>
          <w:b/>
        </w:rPr>
        <w:t xml:space="preserve">3.2% CAGR through 2030</w:t>
      </w:r>
      <w:r>
        <w:rPr/>
        <w:t xml:space="preserve">. Yet the industry remains frozen in 1990s technology with fragmented workflows and poor data standardization.</w:t>
      </w:r>
    </w:p>
    <w:p>
      <w:pPr>
        <w:spacing w:after="210" w:lineRule="auto"/>
      </w:pPr>
      <w:r>
        <w:rPr>
          <w:b/>
        </w:rPr>
        <w:t xml:space="preserve">Core Problems:</w:t>
      </w:r>
    </w:p>
    <w:p>
      <w:pPr>
        <w:numPr>
          <w:ilvl w:val="0"/>
          <w:numId w:val="1"/>
        </w:numPr>
        <w:spacing w:lineRule="auto"/>
      </w:pPr>
      <w:r>
        <w:rPr/>
        <w:t xml:space="preserve">Farmers wait </w:t>
      </w:r>
      <w:r>
        <w:rPr>
          <w:b/>
        </w:rPr>
        <w:t xml:space="preserve">3-7 days</w:t>
      </w:r>
      <w:r>
        <w:rPr/>
        <w:t xml:space="preserve"> for financing approvals[2]</w:t>
      </w:r>
    </w:p>
    <w:p>
      <w:pPr>
        <w:numPr>
          <w:ilvl w:val="0"/>
          <w:numId w:val="1"/>
        </w:numPr>
        <w:spacing w:lineRule="auto"/>
      </w:pPr>
      <w:r>
        <w:rPr/>
        <w:t xml:space="preserve">Dealers manually manage </w:t>
      </w:r>
      <w:r>
        <w:rPr>
          <w:b/>
        </w:rPr>
        <w:t xml:space="preserve">5-15 lender portals</w:t>
      </w:r>
      <w:r>
        <w:rPr/>
        <w:t xml:space="preserve">, wasting </w:t>
      </w:r>
      <w:r>
        <w:rPr>
          <w:b/>
        </w:rPr>
        <w:t xml:space="preserve">30-40% of finance staff time</w:t>
      </w:r>
      <w:r>
        <w:rPr/>
        <w:t xml:space="preserve">[2]</w:t>
      </w:r>
    </w:p>
    <w:p>
      <w:pPr>
        <w:numPr>
          <w:ilvl w:val="0"/>
          <w:numId w:val="1"/>
        </w:numPr>
        <w:spacing w:lineRule="auto"/>
      </w:pPr>
      <w:r>
        <w:rPr/>
        <w:t xml:space="preserve">Lenders rework </w:t>
      </w:r>
      <w:r>
        <w:rPr>
          <w:b/>
        </w:rPr>
        <w:t xml:space="preserve">30-40% of applications</w:t>
      </w:r>
      <w:r>
        <w:rPr/>
        <w:t xml:space="preserve"> due to incomplete data, costing </w:t>
      </w:r>
      <w:r>
        <w:rPr>
          <w:b/>
        </w:rPr>
        <w:t xml:space="preserve">$200-300 per application</w:t>
      </w:r>
      <w:r>
        <w:rPr/>
        <w:t xml:space="preserve">[3]</w:t>
      </w:r>
    </w:p>
    <w:p>
      <w:pPr>
        <w:numPr>
          <w:ilvl w:val="0"/>
          <w:numId w:val="1"/>
        </w:numPr>
        <w:spacing w:lineRule="auto"/>
      </w:pPr>
      <w:r>
        <w:rPr/>
        <w:t xml:space="preserve">OEMs lack real-time visibility into equipment financing trends and incentive ROI</w:t>
      </w:r>
    </w:p>
    <w:p>
      <w:pPr>
        <w:spacing w:after="210" w:lineRule="auto"/>
      </w:pPr>
      <w:r>
        <w:rPr>
          <w:b/>
        </w:rPr>
        <w:t xml:space="preserve">Our Solution:</w:t>
      </w:r>
      <w:r>
        <w:rPr/>
        <w:br w:type="textWrapping"/>
      </w:r>
      <w:r>
        <w:rPr/>
        <w:t xml:space="preserve">A neutral, dealer-embedded, multi-lender digital marketplace that:</w:t>
      </w:r>
    </w:p>
    <w:p>
      <w:pPr>
        <w:numPr>
          <w:ilvl w:val="0"/>
          <w:numId w:val="2"/>
        </w:numPr>
        <w:spacing w:lineRule="auto"/>
      </w:pPr>
      <w:r>
        <w:rPr/>
        <w:t xml:space="preserve">Standardizes workflows across dealers and lenders</w:t>
      </w:r>
    </w:p>
    <w:p>
      <w:pPr>
        <w:numPr>
          <w:ilvl w:val="0"/>
          <w:numId w:val="2"/>
        </w:numPr>
        <w:spacing w:lineRule="auto"/>
      </w:pPr>
      <w:r>
        <w:rPr/>
        <w:t xml:space="preserve">Enables instant multi-lender comparison for farmers</w:t>
      </w:r>
    </w:p>
    <w:p>
      <w:pPr>
        <w:numPr>
          <w:ilvl w:val="0"/>
          <w:numId w:val="2"/>
        </w:numPr>
        <w:spacing w:lineRule="auto"/>
      </w:pPr>
      <w:r>
        <w:rPr/>
        <w:t xml:space="preserve">Reduces underwriting costs by </w:t>
      </w:r>
      <w:r>
        <w:rPr>
          <w:b/>
        </w:rPr>
        <w:t xml:space="preserve">20-30%</w:t>
      </w:r>
    </w:p>
    <w:p>
      <w:pPr>
        <w:numPr>
          <w:ilvl w:val="0"/>
          <w:numId w:val="2"/>
        </w:numPr>
        <w:spacing w:lineRule="auto"/>
      </w:pPr>
      <w:r>
        <w:rPr/>
        <w:t xml:space="preserve">Provides OEMs real-time green equipment financing and incentive tracking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why_this_why_now_why_us"/>
      <w:r>
        <w:rPr>
          <w:b/>
          <w:sz w:val="42"/>
        </w:rPr>
        <w:t xml:space="preserve">Why This, Why Now, Why Us</w:t>
      </w:r>
      <w:bookmarkEnd w:id="6"/>
    </w:p>
    <w:p>
      <w:pPr>
        <w:spacing w:line="271" w:before="240" w:lineRule="auto"/>
      </w:pPr>
      <w:bookmarkStart w:id="7" w:name="why_this_problem_matters"/>
      <w:r>
        <w:rPr>
          <w:b/>
          <w:sz w:val="33"/>
        </w:rPr>
        <w:t xml:space="preserve">Why This Problem Matters</w:t>
      </w:r>
      <w:bookmarkEnd w:id="7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Dealer-embedded is where 70% of equipment finance volume originates</w:t>
      </w:r>
      <w:r>
        <w:rPr>
          <w:rFonts w:eastAsia="Georgia" w:cs="Georgia" w:ascii="Georgia" w:hAnsi="Georgia"/>
        </w:rPr>
        <w:t xml:space="preserve">[4] — fintechs miss dealer workflows, captive lenders cannot credibly remain neutral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Now is the inflection point</w:t>
      </w:r>
      <w:r>
        <w:rPr/>
        <w:t xml:space="preserve">: Equipment prices up </w:t>
      </w:r>
      <w:r>
        <w:rPr>
          <w:b/>
        </w:rPr>
        <w:t xml:space="preserve">35-40%</w:t>
      </w:r>
      <w:r>
        <w:rPr/>
        <w:t xml:space="preserve">[5] vs. 2018-2020, rural bank deposits down </w:t>
      </w:r>
      <w:r>
        <w:rPr>
          <w:b/>
        </w:rPr>
        <w:t xml:space="preserve">15-22%</w:t>
      </w:r>
      <w:r>
        <w:rPr/>
        <w:t xml:space="preserve">[6], dealers adopting cloud workflows, green equipment at </w:t>
      </w:r>
      <w:r>
        <w:rPr>
          <w:b/>
        </w:rPr>
        <w:t xml:space="preserve">$10-20B, 6.5% CAGR</w:t>
      </w:r>
      <w:r>
        <w:rPr/>
        <w:t xml:space="preserve">[7]</w:t>
      </w:r>
    </w:p>
    <w:p>
      <w:pPr>
        <w:spacing w:line="271" w:before="240" w:lineRule="auto"/>
      </w:pPr>
      <w:bookmarkStart w:id="8" w:name="why_us"/>
      <w:r>
        <w:rPr>
          <w:b/>
          <w:sz w:val="33"/>
        </w:rPr>
        <w:t xml:space="preserve">Why Us</w:t>
      </w:r>
      <w:bookmarkEnd w:id="8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Ankeny, IA headquarters</w:t>
      </w:r>
      <w:r>
        <w:rPr/>
        <w:t xml:space="preserve">: Center of Midwest ag-tech ecosystem, direct market access, supplier relationships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Domain expertise</w:t>
      </w:r>
      <w:r>
        <w:rPr/>
        <w:t xml:space="preserve">: Deep fintech + ag-lending knowledge validated by </w:t>
      </w:r>
      <w:r>
        <w:rPr>
          <w:b/>
        </w:rPr>
        <w:t xml:space="preserve">8 dealer interviews, 6 lender calls, 3 LOIs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Defensible moat</w:t>
      </w:r>
      <w:r>
        <w:rPr/>
        <w:t xml:space="preserve">: 5-year rural credit data build, DMS integration lock-in ($15-30K switching cost/dealer), embedded dealer distribution (70% of volume)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usiness_model_unit_economics"/>
      <w:r>
        <w:rPr>
          <w:b/>
          <w:sz w:val="42"/>
        </w:rPr>
        <w:t xml:space="preserve">Business Model &amp; Unit Economics</w:t>
      </w:r>
      <w:bookmarkEnd w:id="9"/>
    </w:p>
    <w:p>
      <w:pPr>
        <w:spacing w:after="210" w:lineRule="auto"/>
      </w:pPr>
      <w:r>
        <w:rPr>
          <w:b/>
        </w:rPr>
        <w:t xml:space="preserve">Three Revenue Streams (Year 5 projection: $36-52M):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Y5 Revenue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Lender Fees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0.75-1.5% of funded loans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$25-39M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SaaS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$300-1,500/month (tiered)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$9-12M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OEM Analytics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$10-50K annually per OEM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$0.15-1M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Unit Economics (Y5):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Gross Margin</w:t>
      </w:r>
      <w:r>
        <w:rPr/>
        <w:t xml:space="preserve">: 78-82% (cloud infrastructure, standardized integrations)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CAC per Dealer</w:t>
      </w:r>
      <w:r>
        <w:rPr/>
        <w:t xml:space="preserve">: $3.8K with OEM partnerships (down from $5K)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CAC Payback</w:t>
      </w:r>
      <w:r>
        <w:rPr/>
        <w:t xml:space="preserve">: 4.5 months (sustainable model)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Net Retention</w:t>
      </w:r>
      <w:r>
        <w:rPr/>
        <w:t xml:space="preserve">: 100%+ (expansion revenue)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financial_highlights_reality_checked"/>
      <w:r>
        <w:rPr>
          <w:rFonts w:eastAsia="Georgia" w:cs="Georgia" w:ascii="Georgia" w:hAnsi="Georgia"/>
          <w:b/>
          <w:sz w:val="42"/>
        </w:rPr>
        <w:t xml:space="preserve">Financial Highlights — Reality-Checked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Conservative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Case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Upside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Y5 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Y5 Platform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$2.8B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$3.6B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$5.0B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Y5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$43M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Y5 EBITDA Margin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Exit Valuation (6x)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$192M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$258M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Seed Return (from $300K)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440x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640x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860x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Profitability Path</w:t>
            </w:r>
            <w:r>
              <w:rPr/>
              <w:t xml:space="preserve">: Break-even Month 18-20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EBITDA positive Year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 Year 5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funding_ask"/>
      <w:r>
        <w:rPr>
          <w:b/>
          <w:sz w:val="42"/>
        </w:rPr>
        <w:t xml:space="preserve">Funding Ask</w:t>
      </w:r>
      <w:bookmarkEnd w:id="11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Seed</w:t>
      </w:r>
      <w:r>
        <w:rPr>
          <w:rFonts w:eastAsia="Georgia" w:cs="Georgia" w:ascii="Georgia" w:hAnsi="Georgia"/>
        </w:rPr>
        <w:t xml:space="preserve">: $250-300K (Months 0-6) — MVP with 10-15 dealer closed beta, 2-3 lender integrations, $50M financed volume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Series A</w:t>
      </w:r>
      <w:r>
        <w:rPr>
          <w:rFonts w:eastAsia="Georgia" w:cs="Georgia" w:ascii="Georgia" w:hAnsi="Georgia"/>
        </w:rPr>
        <w:t xml:space="preserve">: $4-6M (Month 15-18) — Platform scaling, geographic expansion, team to 20 FTE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Path to Profitability</w:t>
      </w:r>
      <w:r>
        <w:rPr/>
        <w:t xml:space="preserve">: Month 18-20 | Break-even before Series A expansion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2" w:name="section_1_market_opportunity_sizing"/>
      <w:r>
        <w:rPr>
          <w:b/>
          <w:sz w:val="56"/>
        </w:rPr>
        <w:t xml:space="preserve">SECTION 1: MARKET OPPORTUNITY SIZING</w:t>
      </w:r>
      <w:bookmarkEnd w:id="12"/>
    </w:p>
    <w:p>
      <w:pPr>
        <w:spacing w:line="271" w:before="240" w:lineRule="auto"/>
      </w:pPr>
      <w:bookmarkStart w:id="13" w:name="bm_1_1_total_addressable_market_t_e2d052"/>
      <w:r>
        <w:rPr>
          <w:rFonts w:eastAsia="Georgia" w:cs="Georgia" w:ascii="Georgia" w:hAnsi="Georgia"/>
          <w:b/>
          <w:sz w:val="42"/>
        </w:rPr>
        <w:t xml:space="preserve">1.1 Total Addressable Market (TAM) — Data-Backed Analysis</w:t>
      </w:r>
      <w:bookmarkEnd w:id="13"/>
    </w:p>
    <w:p>
      <w:pPr>
        <w:spacing w:line="271" w:before="240" w:lineRule="auto"/>
      </w:pPr>
      <w:bookmarkStart w:id="14" w:name="market_scale_data_sources"/>
      <w:r>
        <w:rPr>
          <w:b/>
          <w:sz w:val="33"/>
        </w:rPr>
        <w:t xml:space="preserve">Market Scale &amp; Data Sources</w:t>
      </w:r>
      <w:bookmarkEnd w:id="14"/>
    </w:p>
    <w:p>
      <w:pPr>
        <w:spacing w:after="210" w:lineRule="auto"/>
      </w:pPr>
      <w:r>
        <w:rPr/>
        <w:t xml:space="preserve">The </w:t>
      </w:r>
      <w:r>
        <w:rPr>
          <w:b/>
        </w:rPr>
        <w:t xml:space="preserve">U.S. farm equipment purchases market totals approximately $45-70 billion annually</w:t>
      </w:r>
      <w:r>
        <w:rPr/>
        <w:t xml:space="preserve">[8] across </w:t>
      </w:r>
      <w:r>
        <w:rPr>
          <w:b/>
        </w:rPr>
        <w:t xml:space="preserve">2.1 million farms</w:t>
      </w:r>
      <w:r>
        <w:rPr/>
        <w:t xml:space="preserve">[9]. However, not all equipment is financed; farmers use a mix of cash, leasing, and debt instruments.</w:t>
      </w:r>
    </w:p>
    <w:p>
      <w:pPr>
        <w:spacing w:after="210" w:lineRule="auto"/>
      </w:pPr>
      <w:r>
        <w:rPr>
          <w:b/>
        </w:rPr>
        <w:t xml:space="preserve">Market Breakdown (Data-Driven):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U.S. farm equipment purchased annually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$45-70B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NASS 2024[8]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Tractors + self-propelled machinery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$21.0B (44% of total)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NASS 2024[8]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Equipment financed vs. cash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$25-27B (45-55% penetration)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ERS surveys[10]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Dealer-originated finance (our TAM)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$14.6B annually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Grand View Research[1], validated by primary interviews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Key Insight</w:t>
      </w:r>
      <w:r>
        <w:rPr/>
        <w:t xml:space="preserve">: This $14.6B represents the finance volume originating through equipment dealers at </w:t>
      </w:r>
      <w:r>
        <w:rPr>
          <w:b/>
        </w:rPr>
        <w:t xml:space="preserve">point of sale</w:t>
      </w:r>
      <w:r>
        <w:rPr>
          <w:rFonts w:eastAsia="Georgia" w:cs="Georgia" w:ascii="Georgia" w:hAnsi="Georgia"/>
        </w:rPr>
        <w:t xml:space="preserve"> — the critical intersection where our platform operates and where </w:t>
      </w:r>
      <w:r>
        <w:rPr>
          <w:b/>
        </w:rPr>
        <w:t xml:space="preserve">70% of equipment financing decisions are made</w:t>
      </w:r>
      <w:r>
        <w:rPr/>
        <w:t xml:space="preserve">[4].</w:t>
      </w:r>
    </w:p>
    <w:p>
      <w:pPr>
        <w:spacing w:line="271" w:before="240" w:lineRule="auto"/>
      </w:pPr>
      <w:bookmarkStart w:id="15" w:name="global_regional_market_context"/>
      <w:r>
        <w:rPr>
          <w:b/>
          <w:sz w:val="33"/>
        </w:rPr>
        <w:t xml:space="preserve">Global &amp; Regional Market Context</w:t>
      </w:r>
      <w:bookmarkEnd w:id="15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Global agricultural equipment finance market</w:t>
      </w:r>
      <w:r>
        <w:rPr>
          <w:rFonts w:eastAsia="Georgia" w:cs="Georgia" w:ascii="Georgia" w:hAnsi="Georgia"/>
        </w:rPr>
        <w:t xml:space="preserve">: $63.24B (2024) → $65.92B (2025)[11]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North American market</w:t>
      </w:r>
      <w:r>
        <w:rPr/>
        <w:t xml:space="preserve">: $14.554B (2024), </w:t>
      </w:r>
      <w:r>
        <w:rPr>
          <w:b/>
        </w:rPr>
        <w:t xml:space="preserve">3.2% CAGR through 2030</w:t>
      </w:r>
      <w:r>
        <w:rPr/>
        <w:t xml:space="preserve">[1]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International projection</w:t>
      </w:r>
      <w:r>
        <w:rPr>
          <w:rFonts w:eastAsia="Georgia" w:cs="Georgia" w:ascii="Georgia" w:hAnsi="Georgia"/>
        </w:rPr>
        <w:t xml:space="preserve">: $237.8B (2024) → $398.36B (2035)[12]</w:t>
      </w:r>
    </w:p>
    <w:p>
      <w:pPr>
        <w:spacing w:line="271" w:before="240" w:lineRule="auto"/>
      </w:pPr>
      <w:bookmarkStart w:id="16" w:name="per_farm_equipment_ticket_size_data"/>
      <w:r>
        <w:rPr>
          <w:b/>
          <w:sz w:val="33"/>
        </w:rPr>
        <w:t xml:space="preserve">Per-Farm &amp; Equipment Ticket Size Data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Average equipment spend per farm/year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$254,043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NASS 2024[8]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Crop farms average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$291,330/year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NASS 2024[8]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Livestock farms average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$222,195/year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NASS 2024[8]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Tractor average spend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$9,577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Farm Equipment Magazine 2023[13]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7" w:name="equipment_ticket_sizes_financing_f1d384"/>
      <w:r>
        <w:rPr>
          <w:b/>
          <w:sz w:val="33"/>
        </w:rPr>
        <w:t xml:space="preserve">Equipment Ticket Sizes &amp; Financing Penetration (Reality-Checked)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Equipment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Typical Ticket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Financing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 Tractor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$60K-120K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45-65%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Seasonal, older equipment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Mid Tractor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$150K-250K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60-80%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Growth segment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High-HP Tractor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$280K-400K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75-85%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Premium farms, high financing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Combine Harvester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$450K-750K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85-95%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Highest financing penetration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Implements Average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$25K-90K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25-50%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Trailer, spreader, planter variety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Blended Financing Penetration Reality</w:t>
      </w:r>
      <w:r>
        <w:rPr/>
        <w:t xml:space="preserve">: </w:t>
      </w:r>
      <w:r>
        <w:rPr>
          <w:b/>
        </w:rPr>
        <w:t xml:space="preserve">45-55%</w:t>
      </w:r>
      <w:r>
        <w:rPr/>
        <w:t xml:space="preserve"> (vs. 55-60% original assumption)[1]</w:t>
      </w:r>
    </w:p>
    <w:p>
      <w:pPr>
        <w:numPr>
          <w:ilvl w:val="0"/>
          <w:numId w:val="8"/>
        </w:numPr>
        <w:spacing w:lineRule="auto"/>
      </w:pPr>
      <w:r>
        <w:rPr/>
        <w:t xml:space="preserve">&lt;$75K equipment: 25-40% financed</w:t>
      </w:r>
    </w:p>
    <w:p>
      <w:pPr>
        <w:numPr>
          <w:ilvl w:val="0"/>
          <w:numId w:val="8"/>
        </w:numPr>
        <w:spacing w:lineRule="auto"/>
      </w:pPr>
      <w:r>
        <w:rPr/>
        <w:t xml:space="preserve">$75K-$150K: 45-60% financed</w:t>
      </w:r>
    </w:p>
    <w:p>
      <w:pPr>
        <w:numPr>
          <w:ilvl w:val="0"/>
          <w:numId w:val="8"/>
        </w:numPr>
        <w:spacing w:lineRule="auto"/>
      </w:pPr>
      <w:r>
        <w:rPr/>
        <w:t xml:space="preserve">$150K-$300K: 65-80% financed</w:t>
      </w:r>
    </w:p>
    <w:p>
      <w:pPr>
        <w:numPr>
          <w:ilvl w:val="0"/>
          <w:numId w:val="8"/>
        </w:numPr>
        <w:spacing w:after="210" w:lineRule="auto"/>
        <w:ind w:left="630"/>
      </w:pPr>
      <w:r>
        <w:rPr>
          <w:color w:val="666666"/>
        </w:rPr>
        <w:t xml:space="preserve">$300K: 85-95% financed</w:t>
      </w:r>
    </w:p>
    <w:p>
      <w:pPr>
        <w:spacing w:line="271" w:before="240" w:lineRule="auto"/>
      </w:pPr>
      <w:bookmarkStart w:id="18" w:name="state_level_equipment_spending_to_81a984"/>
      <w:r>
        <w:rPr>
          <w:b/>
          <w:sz w:val="33"/>
        </w:rPr>
        <w:t xml:space="preserve">State-Level Equipment Spending (Top Markets)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Machinery/Equipment Spend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Iowa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$610M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#1 row-crop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Minnesota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$640M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Corn/soy belt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Illinois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$550M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Massive corn region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Nebraska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$540M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Center-pivot irrigation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Texas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Livestock + ranching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Top 5 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$3.24B (7.2% of national)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Concentrated Midwest focus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1_2_serviceable_addressable_ma_502972"/>
      <w:r>
        <w:rPr>
          <w:rFonts w:eastAsia="Georgia" w:cs="Georgia" w:ascii="Georgia" w:hAnsi="Georgia"/>
          <w:b/>
          <w:sz w:val="42"/>
        </w:rPr>
        <w:t xml:space="preserve">1.2 Serviceable Addressable Market (SAM) — Midwest Regional Focus</w:t>
      </w:r>
      <w:bookmarkEnd w:id="19"/>
    </w:p>
    <w:p>
      <w:pPr>
        <w:spacing w:line="271" w:before="240" w:lineRule="auto"/>
      </w:pPr>
      <w:bookmarkStart w:id="20" w:name="why_midwest_first"/>
      <w:r>
        <w:rPr>
          <w:b/>
          <w:sz w:val="33"/>
        </w:rPr>
        <w:t xml:space="preserve">Why Midwest First?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% of U.S. farm operations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Census 2022[9]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% of equipment purchasing activity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Census 2022[9]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Equipment dealer density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8,000 dealers in 7-state region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Farm Equipment Magazine 2025[18]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Active agricultural lenders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280 lenders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Farm Credit, community banks, captive finance[19]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Cloud DMS penetration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Midwest leads adoption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surveys 2024[20]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Farm Credit presence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85B in agricultural loans (Midwest)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Farm Credit Admin 2024[21]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1" w:name="midwest_cluster_sizing_ia_il_mn_i_fd608c"/>
      <w:r>
        <w:rPr>
          <w:b/>
          <w:sz w:val="33"/>
        </w:rPr>
        <w:t xml:space="preserve">Midwest Cluster Sizing (IA, IL, MN, IN, MO, NE, KS)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Farms purchasing equipment annually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270K farms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NASS 2024[8]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Annual financed volume (SAM)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$7.6B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52% of $14.6B national[1]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Primary equipment 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1,200 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John Deere, CNH, Kubota, AGCO franchises[18]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Active lenders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280+ lenders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Farm Credit, community banks, captive finance[19]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Financing demand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85% of purchases financed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Regional agricultural surveys[22]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2" w:name="sam_revenue_opportunity_model"/>
      <w:r>
        <w:rPr>
          <w:b/>
          <w:sz w:val="33"/>
        </w:rPr>
        <w:t xml:space="preserve">SAM Revenue Opportunity Model</w:t>
      </w:r>
      <w:bookmarkEnd w:id="22"/>
    </w:p>
    <w:p>
      <w:pPr>
        <w:spacing w:after="210" w:lineRule="auto"/>
      </w:pPr>
      <w:r>
        <w:rPr>
          <w:b/>
        </w:rPr>
        <w:t xml:space="preserve">If we capture 30-40% of Midwest dealer volume:</w:t>
      </w:r>
    </w:p>
    <w:p>
      <w:pPr>
        <w:numPr>
          <w:ilvl w:val="0"/>
          <w:numId w:val="9"/>
        </w:numPr>
        <w:spacing w:lineRule="auto"/>
      </w:pPr>
      <w:r>
        <w:rPr/>
        <w:t xml:space="preserve">Dealers: 1,200 potential</w:t>
      </w:r>
    </w:p>
    <w:p>
      <w:pPr>
        <w:numPr>
          <w:ilvl w:val="0"/>
          <w:numId w:val="9"/>
        </w:numPr>
        <w:spacing w:lineRule="auto"/>
      </w:pPr>
      <w:r>
        <w:rPr/>
        <w:t xml:space="preserve">Addressable volume: $7.6B annually</w:t>
      </w:r>
    </w:p>
    <w:p>
      <w:pPr>
        <w:numPr>
          <w:ilvl w:val="0"/>
          <w:numId w:val="9"/>
        </w:numPr>
        <w:spacing w:lineRule="auto"/>
      </w:pPr>
      <w:r>
        <w:rPr/>
        <w:t xml:space="preserve">Lender fee (1.9% avg): </w:t>
      </w:r>
      <w:r>
        <w:rPr>
          <w:b/>
        </w:rPr>
        <w:t xml:space="preserve">$144-190M revenue potential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Dealer SaaS ($800/month avg × 1,200): </w:t>
      </w:r>
      <w:r>
        <w:rPr>
          <w:b/>
        </w:rPr>
        <w:t xml:space="preserve">$11.5M annually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Total SAM: $155-200M+ at full penetration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1_3_serviceable_obtainable_mar_ac3416"/>
      <w:r>
        <w:rPr>
          <w:rFonts w:eastAsia="Georgia" w:cs="Georgia" w:ascii="Georgia" w:hAnsi="Georgia"/>
          <w:b/>
          <w:sz w:val="42"/>
        </w:rPr>
        <w:t xml:space="preserve">1.3 Serviceable Obtainable Market (SOM) — 5-Year Phased Projection</w:t>
      </w:r>
      <w:bookmarkEnd w:id="23"/>
    </w:p>
    <w:p>
      <w:pPr>
        <w:spacing w:line="271" w:before="240" w:lineRule="auto"/>
      </w:pPr>
      <w:bookmarkStart w:id="24" w:name="reality_checked_dealer_adoption_model"/>
      <w:r>
        <w:rPr>
          <w:b/>
          <w:sz w:val="33"/>
        </w:rPr>
        <w:t xml:space="preserve">Reality-Checked Dealer Adoption Model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Milestones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Validation Pilot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1-6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10-15 beta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$45-50M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$0.5-0.8M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workflow proof, 2-3 lender integrations, 60%+ volume through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Midwest Expansion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7-18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40-60 live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$300M-1.2B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$5.7-22.8M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OEM partnerships, 8-12 lenders, dealer NPS 50+, case studies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Regional Scale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19-36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300-400 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$1.8-2.4B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$34-45M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Great Plains entry (KS, OK, SD), 25-35 lenders, EBITDA positive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Mature Midwest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37-60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750 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$3.6B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$32M revenue, 28% EBITDA margin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Consolidated market position, dealer switching costs high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5" w:name="key_assumptions_driving_som"/>
      <w:r>
        <w:rPr>
          <w:b/>
          <w:sz w:val="33"/>
        </w:rPr>
        <w:t xml:space="preserve">Key Assumptions Driving SOM</w:t>
      </w:r>
      <w:bookmarkEnd w:id="25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Average dealer processes $4-5M financed annually</w:t>
      </w:r>
      <w:r>
        <w:rPr/>
        <w:t xml:space="preserve"> (reality: 60-140 transactions, $2-10M volume)[1]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Platform penetration 25-40% of dealer volume</w:t>
      </w:r>
      <w:r>
        <w:rPr/>
        <w:t xml:space="preserve"> (vs. 40-50% original aggressive assumption)[1]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Dealer adoption 50/year Y2-3, 70/year Y4-5</w:t>
      </w:r>
      <w:r>
        <w:rPr/>
        <w:t xml:space="preserve"> via OEM associations, dealer networks (conservative vs. direct sales)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Dealer churn: 12% Y1 → 8% Y3 → 4% Y5</w:t>
      </w:r>
      <w:r>
        <w:rPr/>
        <w:t xml:space="preserve"> (DMS lock-in drives stickiness)[1]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Volume growth tied to dealer count + platform deepening</w:t>
      </w:r>
      <w:r>
        <w:rPr/>
        <w:t xml:space="preserve"> (lender network expansion, adjacent products)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26" w:name="section_2_macro_tailwinds_market_drivers"/>
      <w:r>
        <w:rPr>
          <w:rFonts w:eastAsia="Georgia" w:cs="Georgia" w:ascii="Georgia" w:hAnsi="Georgia"/>
          <w:b/>
          <w:sz w:val="56"/>
        </w:rPr>
        <w:t xml:space="preserve">SECTION 2: MACRO TAILWINDS — MARKET DRIVERS</w:t>
      </w:r>
      <w:bookmarkEnd w:id="26"/>
    </w:p>
    <w:p>
      <w:pPr>
        <w:spacing w:line="271" w:before="240" w:lineRule="auto"/>
      </w:pPr>
      <w:bookmarkStart w:id="27" w:name="bm_2_1_rural_credit_crisis_bank_c_5fa17a"/>
      <w:r>
        <w:rPr>
          <w:b/>
          <w:sz w:val="42"/>
        </w:rPr>
        <w:t xml:space="preserve">2.1 Rural Credit Crisis &amp; Bank Consolidation</w:t>
      </w:r>
      <w:bookmarkEnd w:id="27"/>
    </w:p>
    <w:p>
      <w:pPr>
        <w:spacing w:line="271" w:before="240" w:lineRule="auto"/>
      </w:pPr>
      <w:bookmarkStart w:id="28" w:name="rural_banking_crisis_quantified_data"/>
      <w:r>
        <w:rPr>
          <w:rFonts w:eastAsia="Georgia" w:cs="Georgia" w:ascii="Georgia" w:hAnsi="Georgia"/>
          <w:b/>
          <w:sz w:val="33"/>
        </w:rPr>
        <w:t xml:space="preserve">Rural Banking Crisis — Quantified Data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Rural bank branch closures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in 3 rural branches closing/consolidating in past 18 months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CoInlaw Q2 2025[19]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U.S. active bank branches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Dropped below 65,000 (from 70,000 in 2020)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Federal Reserve 2025[19]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JPMorgan Chase closures alone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375 locations shut down since January 2024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JPMC disclosure 2024[19]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Rural bank deposits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 15-22% in select ag regions (KS, IA, NE)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Federal Reserve Banking Access Report 2025[20]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Community banks exiting ag lending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29% of 2024-2025 closures in low-income ag districts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CoInlaw 2025[19]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Rural banking deserts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some Midwest counties, farmers must travel 20+ miles for in-person banking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Federal Reserve 2025[19]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9" w:name="farm_credit_system_impact"/>
      <w:r>
        <w:rPr>
          <w:b/>
          <w:sz w:val="33"/>
        </w:rPr>
        <w:t xml:space="preserve">Farm Credit System Impact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Farm Credit holds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$200B in agricultural loans nationally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Farm Credit Administration 2024[21]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Midwest Farm Credit region (FCMA)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$85B in agricultural lending (largest regional concentration)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FCA 2024[21]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Farm Credit consolidation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associations consolidated into larger entities (2020-2024)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FCA 2024[21]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0" w:name="farmer_impact_financing_choice_narrowing"/>
      <w:r>
        <w:rPr>
          <w:rFonts w:eastAsia="Georgia" w:cs="Georgia" w:ascii="Georgia" w:hAnsi="Georgia"/>
          <w:b/>
          <w:sz w:val="33"/>
        </w:rPr>
        <w:t xml:space="preserve">Farmer Impact — Financing Choice Narrowing</w:t>
      </w:r>
      <w:bookmarkEnd w:id="30"/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Average farmer access</w:t>
      </w:r>
      <w:r>
        <w:rPr/>
        <w:t xml:space="preserve">: 2-3 lenders vs. 5-7 in 2015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Captive finance market share</w:t>
      </w:r>
      <w:r>
        <w:rPr/>
        <w:t xml:space="preserve">: 35-45% (John Deere, CNH, AGCO)[29]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Regional ag lenders</w:t>
      </w:r>
      <w:r>
        <w:rPr/>
        <w:t xml:space="preserve">: Cite 15-20% profit margin compression as primary exit driver[23]</w:t>
      </w:r>
    </w:p>
    <w:p>
      <w:pPr>
        <w:spacing w:after="210" w:lineRule="auto"/>
      </w:pPr>
      <w:r>
        <w:rPr>
          <w:b/>
        </w:rPr>
        <w:t xml:space="preserve">Our Opportunity</w:t>
      </w:r>
      <w:r>
        <w:rPr/>
        <w:t xml:space="preserve">: Lenders seeking rural distribution without branch economics. Dealers becoming de facto financing hubs. Our platform provides lenders neutral rural reach at 1/10th the cost of branch infrastructure.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bm_2_2_equipment_price_inflation_66825f"/>
      <w:r>
        <w:rPr>
          <w:b/>
          <w:sz w:val="42"/>
        </w:rPr>
        <w:t xml:space="preserve">2.2 Equipment Price Inflation &amp; Rising Financing Needs</w:t>
      </w:r>
      <w:bookmarkEnd w:id="31"/>
    </w:p>
    <w:p>
      <w:pPr>
        <w:spacing w:line="271" w:before="240" w:lineRule="auto"/>
      </w:pPr>
      <w:bookmarkStart w:id="32" w:name="equipment_cost_inflation_data_backed"/>
      <w:r>
        <w:rPr>
          <w:rFonts w:eastAsia="Georgia" w:cs="Georgia" w:ascii="Georgia" w:hAnsi="Georgia"/>
          <w:b/>
          <w:sz w:val="33"/>
        </w:rPr>
        <w:t xml:space="preserve">Equipment Cost Inflation — Data-Backed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Price Change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Range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Overall equipment prices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+35-40% vs. 2018-2020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NASS[5]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Tractors (specific breakdown)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NASS index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Combines (specific breakdown)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+42%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NASS index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New tractor prices 2024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$180K-$320K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Industry data[15]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New combines 2024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$500K-$750K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Industry data[15]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Financing penetration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50-65% overall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Ranges by ticket size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ERS[30]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3" w:name="farmer_financial_stress_context"/>
      <w:r>
        <w:rPr>
          <w:b/>
          <w:sz w:val="33"/>
        </w:rPr>
        <w:t xml:space="preserve">Farmer Financial Stress Context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Farm debt-to-asset ratio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Rising in 2024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ERS[16]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 farm income projection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$140B (2024), down from $154B (2022)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USDA ERS Farm Profitability Report[27]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Farmer financing capacity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Tightening — faster approvals essential during planting/harvest windows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interviews 2024[1]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4" w:name="financing_approval_speed_opportunity"/>
      <w:r>
        <w:rPr>
          <w:b/>
          <w:sz w:val="33"/>
        </w:rPr>
        <w:t xml:space="preserve">Financing Approval Speed Opportunity</w:t>
      </w:r>
      <w:bookmarkEnd w:id="34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Current approval time</w:t>
      </w:r>
      <w:r>
        <w:rPr/>
        <w:t xml:space="preserve">: 3-7 days (vs. 24 hours in auto mortgage)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Improvement potential</w:t>
      </w:r>
      <w:r>
        <w:rPr/>
        <w:t xml:space="preserve">: 2-4 hour approvals can increase close rates by </w:t>
      </w:r>
      <w:r>
        <w:rPr>
          <w:b/>
        </w:rPr>
        <w:t xml:space="preserve">15-20%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Rate transparency benefit</w:t>
      </w:r>
      <w:r>
        <w:rPr/>
        <w:t xml:space="preserve">: Multi-lender comparison saves farmers </w:t>
      </w:r>
      <w:r>
        <w:rPr>
          <w:b/>
        </w:rPr>
        <w:t xml:space="preserve">50-100 bps</w:t>
      </w:r>
      <w:r>
        <w:rPr/>
        <w:t xml:space="preserve"> on $180K-$500K purchases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2_3_dealer_digitization_effici_2c0e76"/>
      <w:r>
        <w:rPr>
          <w:b/>
          <w:sz w:val="42"/>
        </w:rPr>
        <w:t xml:space="preserve">2.3 Dealer Digitization &amp; Efficiency Pressure</w:t>
      </w:r>
      <w:bookmarkEnd w:id="35"/>
    </w:p>
    <w:p>
      <w:pPr>
        <w:spacing w:line="271" w:before="240" w:lineRule="auto"/>
      </w:pPr>
      <w:bookmarkStart w:id="36" w:name="dealer_margin_compression_capital_ed64b2"/>
      <w:r>
        <w:rPr>
          <w:b/>
          <w:sz w:val="33"/>
        </w:rPr>
        <w:t xml:space="preserve">Dealer Margin Compression &amp; Capital Pressure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 (2019)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(2024)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inventory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7.2B (peak 2022)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5.65B (-22%)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Capital constrained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Equipment dealer profit margins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8-10%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4-5%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Compression, forcing efficiency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Dealership consolidation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 acquired by PE in 2023-2024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Consolidation accelerating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7" w:name="finance_department_crisis_our_pri_e74144"/>
      <w:r>
        <w:rPr>
          <w:rFonts w:eastAsia="Georgia" w:cs="Georgia" w:ascii="Georgia" w:hAnsi="Georgia"/>
          <w:b/>
          <w:sz w:val="33"/>
        </w:rPr>
        <w:t xml:space="preserve">Finance Department Crisis — Our Primary Opportunity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Quantified Impact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Dealers use multiple portals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5-15 separate lender portals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confirmation from 8 dealer interviews[2]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Staff time wasted on portals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30-40% of finance staff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interviews, Labor analysis[2]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 staff operating 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$80-120K salary per person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 Midwest market rates[37]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Annual cost per dealer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$24-48K (30-40% waste)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Labor efficiency calculation[31]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250-dealer ecosystem loss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$6-12M annual in wasted labor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Extrapolated from dealer base[31]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 staff turnover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80% annually vs. 30% typical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Burnout from portal juggling[36]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competitive loss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Losing to competitors with 2-4 hour approvals vs. 3-7 days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 feedback[38]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Seasonal urgency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15-20% of seasonal sales lost to approval delays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Spring planting window analysis[39]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Our Value Prop</w:t>
      </w:r>
      <w:r>
        <w:rPr/>
        <w:t xml:space="preserve">: Single unified portal for all lenders + auto-population from dealer DMS = </w:t>
      </w:r>
      <w:r>
        <w:rPr>
          <w:b/>
        </w:rPr>
        <w:t xml:space="preserve">4-6 hour ROI</w:t>
      </w:r>
      <w:r>
        <w:rPr/>
        <w:t xml:space="preserve">, dealer retention, competitive advantage.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2_4_green_equipment_finance_es_c90097"/>
      <w:r>
        <w:rPr>
          <w:b/>
          <w:sz w:val="42"/>
        </w:rPr>
        <w:t xml:space="preserve">2.4 Green Equipment Finance &amp; ESG Growth</w:t>
      </w:r>
      <w:bookmarkEnd w:id="3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Driver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Low-emission equipment sub-market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$10-20B globally, 6.5% CAGR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Industry reports[7]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USDA green equipment incentives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Farm Bill 2024 funding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Federal programs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OEM electrification roadmaps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John Deere, CNH, Kubota accelerating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OEM public announcements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Lender ESG mandates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 asset tracking + portfolio transparency required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ESG policies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Our Opportunity</w:t>
      </w:r>
      <w:r>
        <w:rPr/>
        <w:t xml:space="preserve">: New equipment categories require specialized underwriting + incentive tracking. OEMs need visibility. Lenders need standardized green asset reporting. We embed this from day one.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bm_2_5_data_standardization_gap_a_10ee7a"/>
      <w:r>
        <w:rPr>
          <w:b/>
          <w:sz w:val="42"/>
        </w:rPr>
        <w:t xml:space="preserve">2.5 Data Standardization Gap &amp; AI Opportunity</w:t>
      </w:r>
      <w:bookmarkEnd w:id="39"/>
    </w:p>
    <w:p>
      <w:pPr>
        <w:spacing w:line="271" w:before="240" w:lineRule="auto"/>
      </w:pPr>
      <w:bookmarkStart w:id="40" w:name="underwriting_cost_explosion_data_backed"/>
      <w:r>
        <w:rPr>
          <w:rFonts w:eastAsia="Georgia" w:cs="Georgia" w:ascii="Georgia" w:hAnsi="Georgia"/>
          <w:b/>
          <w:sz w:val="33"/>
        </w:rPr>
        <w:t xml:space="preserve">Underwriting Cost Explosion — Data-Backed</w:t>
      </w:r>
      <w:bookmarkEnd w:id="4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Quantified Impact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Incomplete dealer submissions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30-40% of applications missing data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feedback[3]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Lender rework costs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$200-300 per incomplete application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CFO interviews[3]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 underwriting cost per approval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$400-600 (vs. $80-150 in auto with standardization)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 analysis[43]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Annual ecosystem waste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$250M-$400M (1M applications × $250-400 rework)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Macro calculation[3]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Integration cost per dealer/lender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$15-30K per custom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IT estimates[44]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1" w:name="data_fragmentation_impact"/>
      <w:r>
        <w:rPr>
          <w:b/>
          <w:sz w:val="33"/>
        </w:rPr>
        <w:t xml:space="preserve">Data Fragmentation Impact</w:t>
      </w:r>
      <w:bookmarkEnd w:id="41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No industry benchmarks</w:t>
      </w:r>
      <w:r>
        <w:rPr/>
        <w:t xml:space="preserve">: Each lender maintains proprietary models; cannot benchmark default rates, approval rates by dealer[45]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Rural credit data siloed</w:t>
      </w:r>
      <w:r>
        <w:rPr/>
        <w:t xml:space="preserve">: 75% of lenders don't share default/performance data (competitive concerns)[46]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Fraud risk elevated</w:t>
      </w:r>
      <w:r>
        <w:rPr/>
        <w:t xml:space="preserve">: No standardized borrower ID verification, collateral valuation standards[47]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Portfolio risk blind</w:t>
      </w:r>
      <w:r>
        <w:rPr/>
        <w:t xml:space="preserve">: Lenders cannot see dealer-specific performance patterns, geographic concentration risk, seasonal default clustering[48]</w:t>
      </w:r>
    </w:p>
    <w:p>
      <w:pPr>
        <w:spacing w:line="271" w:before="240" w:lineRule="auto"/>
      </w:pPr>
      <w:bookmarkStart w:id="42" w:name="smaller_lender_exit_barrier"/>
      <w:r>
        <w:rPr>
          <w:b/>
          <w:sz w:val="33"/>
        </w:rPr>
        <w:t xml:space="preserve">Smaller Lender Exit Barrier</w:t>
      </w:r>
      <w:bookmarkEnd w:id="42"/>
    </w:p>
    <w:p>
      <w:pPr>
        <w:numPr>
          <w:ilvl w:val="0"/>
          <w:numId w:val="14"/>
        </w:numPr>
        <w:spacing w:lineRule="auto"/>
      </w:pPr>
      <w:r>
        <w:rPr/>
        <w:t xml:space="preserve">Regional lenders cite $500K-$1M integration cost per 20-dealer network as barrier to rural expansion[44]</w:t>
      </w:r>
    </w:p>
    <w:p>
      <w:pPr>
        <w:numPr>
          <w:ilvl w:val="0"/>
          <w:numId w:val="14"/>
        </w:numPr>
        <w:spacing w:lineRule="auto"/>
      </w:pPr>
      <w:r>
        <w:rPr/>
        <w:t xml:space="preserve">Community banks exiting ag lending partly due to data integration burden[49]</w:t>
      </w:r>
    </w:p>
    <w:p>
      <w:pPr>
        <w:spacing w:after="210" w:lineRule="auto"/>
      </w:pPr>
      <w:r>
        <w:rPr>
          <w:b/>
        </w:rPr>
        <w:t xml:space="preserve">Our Solution</w:t>
      </w:r>
      <w:r>
        <w:rPr/>
        <w:t xml:space="preserve">: Standardized data schema + AI loan routing + predictive credit scoring reduces lender underwriting costs </w:t>
      </w:r>
      <w:r>
        <w:rPr>
          <w:b/>
        </w:rPr>
        <w:t xml:space="preserve">20-30%</w:t>
      </w:r>
      <w:r>
        <w:rPr/>
        <w:t xml:space="preserve">, enabling smaller lenders rural distribution at scale[50].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43" w:name="section_3_problem_stakeholder_pai_94cf68"/>
      <w:r>
        <w:rPr>
          <w:b/>
          <w:sz w:val="56"/>
        </w:rPr>
        <w:t xml:space="preserve">SECTION 3: PROBLEM &amp; STAKEHOLDER PAIN POINTS</w:t>
      </w:r>
      <w:bookmarkEnd w:id="43"/>
    </w:p>
    <w:p>
      <w:pPr>
        <w:spacing w:line="271" w:before="240" w:lineRule="auto"/>
      </w:pPr>
      <w:bookmarkStart w:id="44" w:name="bm_3_1_farmers_slow_approvals_lim_484ee4"/>
      <w:r>
        <w:rPr>
          <w:rFonts w:eastAsia="Georgia" w:cs="Georgia" w:ascii="Georgia" w:hAnsi="Georgia"/>
          <w:b/>
          <w:sz w:val="42"/>
        </w:rPr>
        <w:t xml:space="preserve">3.1 Farmers — Slow Approvals &amp; Limited Market Visibility</w:t>
      </w:r>
      <w:bookmarkEnd w:id="44"/>
    </w:p>
    <w:p>
      <w:pPr>
        <w:spacing w:line="271" w:before="240" w:lineRule="auto"/>
      </w:pPr>
      <w:bookmarkStart w:id="45" w:name="current_state_from_our_interviews"/>
      <w:r>
        <w:rPr>
          <w:b/>
          <w:sz w:val="33"/>
        </w:rPr>
        <w:t xml:space="preserve">Current State (From Our Interviews)</w:t>
      </w:r>
      <w:bookmarkEnd w:id="45"/>
    </w:p>
    <w:p>
      <w:pPr>
        <w:numPr>
          <w:ilvl w:val="0"/>
          <w:numId w:val="15"/>
        </w:numPr>
        <w:spacing w:lineRule="auto"/>
      </w:pPr>
      <w:r>
        <w:rPr/>
        <w:t xml:space="preserve">Farmer approaches dealer for equipment financing</w:t>
      </w:r>
    </w:p>
    <w:p>
      <w:pPr>
        <w:numPr>
          <w:ilvl w:val="0"/>
          <w:numId w:val="15"/>
        </w:numPr>
        <w:spacing w:lineRule="auto"/>
      </w:pPr>
      <w:r>
        <w:rPr/>
        <w:t xml:space="preserve">Dealer manually enters application into </w:t>
      </w:r>
      <w:r>
        <w:rPr>
          <w:b/>
        </w:rPr>
        <w:t xml:space="preserve">5-15 separate lender portals</w:t>
      </w:r>
      <w:r>
        <w:rPr/>
        <w:t xml:space="preserve"> with different UIs, passwords, data formats[2]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Farmer has no visibility</w:t>
      </w:r>
      <w:r>
        <w:rPr/>
        <w:t xml:space="preserve"> into applications in progress, lender decisions, or rate alternatives</w:t>
      </w:r>
    </w:p>
    <w:p>
      <w:pPr>
        <w:numPr>
          <w:ilvl w:val="0"/>
          <w:numId w:val="15"/>
        </w:numPr>
        <w:spacing w:lineRule="auto"/>
      </w:pPr>
      <w:r>
        <w:rPr/>
        <w:t xml:space="preserve">Dealer makes underwriting calls based on </w:t>
      </w:r>
      <w:r>
        <w:rPr>
          <w:b/>
        </w:rPr>
        <w:t xml:space="preserve">relationships, not market rates</w:t>
      </w:r>
    </w:p>
    <w:p>
      <w:pPr>
        <w:numPr>
          <w:ilvl w:val="0"/>
          <w:numId w:val="15"/>
        </w:numPr>
        <w:spacing w:lineRule="auto"/>
      </w:pPr>
      <w:r>
        <w:rPr/>
        <w:t xml:space="preserve">Time-to-approval: </w:t>
      </w:r>
      <w:r>
        <w:rPr>
          <w:b/>
        </w:rPr>
        <w:t xml:space="preserve">3-7 days</w:t>
      </w:r>
      <w:r>
        <w:rPr/>
        <w:t xml:space="preserve"> (vs. 24 hours in auto mortgage)</w:t>
      </w:r>
    </w:p>
    <w:p>
      <w:pPr>
        <w:spacing w:line="271" w:before="240" w:lineRule="auto"/>
      </w:pPr>
      <w:bookmarkStart w:id="46" w:name="quantified_impact"/>
      <w:r>
        <w:rPr>
          <w:b/>
          <w:sz w:val="33"/>
        </w:rPr>
        <w:t xml:space="preserve">Quantified Impact</w:t>
      </w:r>
      <w:bookmarkEnd w:id="4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Pain Point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Magnitude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Equipment sales lost to approval delays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15-20% (seasonal urgency during spring planting)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feedback[1]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Estimated lost revenue opportunity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$2-4B annually across U.S. market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 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Farmer rate overpayment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50-100 bps on average due to zero market pricing visibility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surveys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7" w:name="our_solution_resonates"/>
      <w:r>
        <w:rPr>
          <w:b/>
          <w:sz w:val="33"/>
        </w:rPr>
        <w:t xml:space="preserve">Our Solution Resonates</w:t>
      </w:r>
      <w:bookmarkEnd w:id="4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One application, multiple lenders, instant comparison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2-4 hour approvals instead of 3-7 days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Rate transparency, farmer control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bm_3_2_dealers_manual_workflow_ch_697130"/>
      <w:r>
        <w:rPr>
          <w:rFonts w:eastAsia="Georgia" w:cs="Georgia" w:ascii="Georgia" w:hAnsi="Georgia"/>
          <w:b/>
          <w:sz w:val="42"/>
        </w:rPr>
        <w:t xml:space="preserve">3.2 Dealers — Manual Workflow Chaos &amp; Staffing Crisis</w:t>
      </w:r>
      <w:bookmarkEnd w:id="48"/>
    </w:p>
    <w:p>
      <w:pPr>
        <w:spacing w:line="271" w:before="240" w:lineRule="auto"/>
      </w:pPr>
      <w:bookmarkStart w:id="49" w:name="current_state_from_our_8_dealer_i_b4b4d3"/>
      <w:r>
        <w:rPr>
          <w:b/>
          <w:sz w:val="33"/>
        </w:rPr>
        <w:t xml:space="preserve">Current State (From Our 8 Dealer Interviews)</w:t>
      </w:r>
      <w:bookmarkEnd w:id="49"/>
    </w:p>
    <w:p>
      <w:pPr>
        <w:numPr>
          <w:ilvl w:val="0"/>
          <w:numId w:val="16"/>
        </w:numPr>
        <w:spacing w:lineRule="auto"/>
      </w:pPr>
      <w:r>
        <w:rPr/>
        <w:t xml:space="preserve">Finance staff manage </w:t>
      </w:r>
      <w:r>
        <w:rPr>
          <w:b/>
        </w:rPr>
        <w:t xml:space="preserve">5-15 separate lender portals</w:t>
      </w:r>
      <w:r>
        <w:rPr/>
        <w:t xml:space="preserve"> (5 passwords, 15 different UIs, 15 login processes)[2]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Manual data entry repeated</w:t>
      </w:r>
      <w:r>
        <w:rPr/>
        <w:t xml:space="preserve"> across portals (farm financials, equipment specs, borrower data)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No unified view</w:t>
      </w:r>
      <w:r>
        <w:rPr/>
        <w:t xml:space="preserve"> of pending applications across lenders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Lender rejections</w:t>
      </w:r>
      <w:r>
        <w:rPr/>
        <w:t xml:space="preserve"> require manual rework, follow-up, re-submission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End-of-month reconciliation</w:t>
      </w:r>
      <w:r>
        <w:rPr/>
        <w:t xml:space="preserve"> is manual, error-prone, time-consuming</w:t>
      </w:r>
    </w:p>
    <w:p>
      <w:pPr>
        <w:spacing w:line="271" w:before="240" w:lineRule="auto"/>
      </w:pPr>
      <w:bookmarkStart w:id="50" w:name="quantified_impact_2"/>
      <w:r>
        <w:rPr>
          <w:b/>
          <w:sz w:val="33"/>
        </w:rPr>
        <w:t xml:space="preserve">Quantified Impact</w:t>
      </w:r>
      <w:bookmarkEnd w:id="5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Cost/Impact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 staff turnover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80% annually vs. 30% typical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Burnout from portal juggling[36]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 staff operating 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$80-120K salary per person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 Midwest rates[37]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30-40% time wasted on portals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$24-48K annual per dealer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Labor inefficiency[31]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250-dealer ecosystem loss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$6-12M annual in wasted labor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Extrapolated impact[31]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 share loss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Losing to competitors with 2-4 hour approvals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Competitive pressure[38]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1" w:name="our_solution_resonates_2"/>
      <w:r>
        <w:rPr>
          <w:b/>
          <w:sz w:val="33"/>
        </w:rPr>
        <w:t xml:space="preserve">Our Solution Resonates</w:t>
      </w:r>
      <w:bookmarkEnd w:id="5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One portal for all lenders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Auto-population from dealer DMS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Real-time status, analytics on lender performance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4-6 hour ROI, dealer retention, competitive advantage</w:t>
      </w:r>
    </w:p>
    <w:p>
      <w:pPr>
        <w:spacing w:after="210" w:lineRule="auto"/>
      </w:pPr>
      <w:r>
        <w:rPr>
          <w:b/>
        </w:rPr>
        <w:t xml:space="preserve">Critical Insight</w:t>
      </w:r>
      <w:r>
        <w:rPr/>
        <w:t xml:space="preserve">: Product must accommodate </w:t>
      </w:r>
      <w:r>
        <w:rPr>
          <w:b/>
        </w:rPr>
        <w:t xml:space="preserve">owner overrides</w:t>
      </w:r>
      <w:r>
        <w:rPr>
          <w:rFonts w:eastAsia="Georgia" w:cs="Georgia" w:ascii="Georgia" w:hAnsi="Georgia"/>
        </w:rPr>
        <w:t xml:space="preserve"> — cannot fully eliminate preferred lenders. Dealers have strong relationships; we consolidate alternatives, not eliminate choice.[1]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bm_3_3_lenders_poor_data_quality_5fda61"/>
      <w:r>
        <w:rPr>
          <w:rFonts w:eastAsia="Georgia" w:cs="Georgia" w:ascii="Georgia" w:hAnsi="Georgia"/>
          <w:b/>
          <w:sz w:val="42"/>
        </w:rPr>
        <w:t xml:space="preserve">3.3 Lenders — Poor Data Quality &amp; Costly Underwriting</w:t>
      </w:r>
      <w:bookmarkEnd w:id="52"/>
    </w:p>
    <w:p>
      <w:pPr>
        <w:spacing w:line="271" w:before="240" w:lineRule="auto"/>
      </w:pPr>
      <w:bookmarkStart w:id="53" w:name="current_state_from_our_6_lender_i_7f14af"/>
      <w:r>
        <w:rPr>
          <w:b/>
          <w:sz w:val="33"/>
        </w:rPr>
        <w:t xml:space="preserve">Current State (From Our 6 Lender Interviews)</w:t>
      </w:r>
      <w:bookmarkEnd w:id="53"/>
    </w:p>
    <w:p>
      <w:pPr>
        <w:numPr>
          <w:ilvl w:val="0"/>
          <w:numId w:val="17"/>
        </w:numPr>
        <w:spacing w:lineRule="auto"/>
      </w:pPr>
      <w:r>
        <w:rPr/>
        <w:t xml:space="preserve">Dealer submissions highly variable in data quality; </w:t>
      </w:r>
      <w:r>
        <w:rPr>
          <w:b/>
        </w:rPr>
        <w:t xml:space="preserve">no standardization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30-40% of applications require borrower follow-up</w:t>
      </w:r>
      <w:r>
        <w:rPr/>
        <w:t xml:space="preserve"> due to missing information[3]</w:t>
      </w:r>
    </w:p>
    <w:p>
      <w:pPr>
        <w:numPr>
          <w:ilvl w:val="0"/>
          <w:numId w:val="17"/>
        </w:numPr>
        <w:spacing w:lineRule="auto"/>
      </w:pPr>
      <w:r>
        <w:rPr/>
        <w:t xml:space="preserve">Underwriting teams spend </w:t>
      </w:r>
      <w:r>
        <w:rPr>
          <w:b/>
        </w:rPr>
        <w:t xml:space="preserve">20-30% of time on data validation/cleanup</w:t>
      </w:r>
      <w:r>
        <w:rPr/>
        <w:t xml:space="preserve"> vs. credit analysis</w:t>
      </w:r>
    </w:p>
    <w:p>
      <w:pPr>
        <w:numPr>
          <w:ilvl w:val="0"/>
          <w:numId w:val="17"/>
        </w:numPr>
        <w:spacing w:lineRule="auto"/>
      </w:pPr>
      <w:r>
        <w:rPr/>
        <w:t xml:space="preserve">Each lender maintains </w:t>
      </w:r>
      <w:r>
        <w:rPr>
          <w:b/>
        </w:rPr>
        <w:t xml:space="preserve">separate dealer integrations</w:t>
      </w:r>
      <w:r>
        <w:rPr>
          <w:rFonts w:eastAsia="Georgia" w:cs="Georgia" w:ascii="Georgia" w:hAnsi="Georgia"/>
        </w:rPr>
        <w:t xml:space="preserve"> (API, EDI, manual upload) — high integration cost </w:t>
      </w:r>
      <w:r>
        <w:rPr>
          <w:b/>
        </w:rPr>
        <w:t xml:space="preserve">$15-30K per dealer</w:t>
      </w:r>
      <w:r>
        <w:rPr/>
        <w:t xml:space="preserve">[44]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Rural credit data siloed</w:t>
      </w:r>
      <w:r>
        <w:rPr>
          <w:rFonts w:eastAsia="Georgia" w:cs="Georgia" w:ascii="Georgia" w:hAnsi="Georgia"/>
        </w:rPr>
        <w:t xml:space="preserve"> — no industry underwriting benchmarks[45]</w:t>
      </w:r>
    </w:p>
    <w:p>
      <w:pPr>
        <w:spacing w:line="271" w:before="240" w:lineRule="auto"/>
      </w:pPr>
      <w:bookmarkStart w:id="54" w:name="quantified_impact_3"/>
      <w:r>
        <w:rPr>
          <w:b/>
          <w:sz w:val="33"/>
        </w:rPr>
        <w:t xml:space="preserve">Quantified Impact</w:t>
      </w:r>
      <w:bookmarkEnd w:id="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Challenge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Magnitude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Underwriting cost per approval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$400-600 (ag) vs. $80-150 (auto with standardization)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 analysis[43]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Annual ecosystem waste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$250M-$400M (1M applications × $250-400 rework)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Macro calc[3]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Smaller lender entry barrier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$500K-$1M integration cost per 20-dealer network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feedback[44]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Portfolio risk blind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Cannot see dealer-specific patterns, geographic concentration, seasonal defaults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 analysis[48]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Fraud risk elevated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standardized borrower ID, collateral valuation standards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Regulatory concern[47]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5" w:name="our_solution_resonates_3"/>
      <w:r>
        <w:rPr>
          <w:b/>
          <w:sz w:val="33"/>
        </w:rPr>
        <w:t xml:space="preserve">Our Solution Resonates</w:t>
      </w:r>
      <w:bookmarkEnd w:id="5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Pre-screened, standardized applications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Predictive credit scoring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Borrower analytics, dealer performance benchmarking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20-30% underwriting cost reduction, faster turn, better credit decisions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6" w:name="bm_3_4_oems_financing_blindness_l_cc7284"/>
      <w:r>
        <w:rPr>
          <w:rFonts w:eastAsia="Georgia" w:cs="Georgia" w:ascii="Georgia" w:hAnsi="Georgia"/>
          <w:b/>
          <w:sz w:val="42"/>
        </w:rPr>
        <w:t xml:space="preserve">3.4 OEMs — Financing Blindness &amp; Lost Incentive Leverage</w:t>
      </w:r>
      <w:bookmarkEnd w:id="56"/>
    </w:p>
    <w:p>
      <w:pPr>
        <w:spacing w:line="271" w:before="240" w:lineRule="auto"/>
      </w:pPr>
      <w:bookmarkStart w:id="57" w:name="current_state_from_preliminary_oe_143be2"/>
      <w:r>
        <w:rPr>
          <w:b/>
          <w:sz w:val="33"/>
        </w:rPr>
        <w:t xml:space="preserve">Current State (From Preliminary OEM Conversations)</w:t>
      </w:r>
      <w:bookmarkEnd w:id="57"/>
    </w:p>
    <w:p>
      <w:pPr>
        <w:numPr>
          <w:ilvl w:val="0"/>
          <w:numId w:val="18"/>
        </w:numPr>
        <w:spacing w:lineRule="auto"/>
      </w:pPr>
      <w:r>
        <w:rPr/>
        <w:t xml:space="preserve">OEM sales teams </w:t>
      </w:r>
      <w:r>
        <w:rPr>
          <w:b/>
        </w:rPr>
        <w:t xml:space="preserve">cannot see which dealerships use which lenders</w:t>
      </w:r>
      <w:r>
        <w:rPr/>
        <w:t xml:space="preserve"> or financing terms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Green equipment incentives tracked manually</w:t>
      </w:r>
      <w:r>
        <w:rPr/>
        <w:t xml:space="preserve"> (spreadsheets, phone calls, honor system)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No visibility</w:t>
      </w:r>
      <w:r>
        <w:rPr/>
        <w:t xml:space="preserve"> into financing adoption rates by equipment category, region, or OEM model</w:t>
      </w:r>
    </w:p>
    <w:p>
      <w:pPr>
        <w:numPr>
          <w:ilvl w:val="0"/>
          <w:numId w:val="18"/>
        </w:numPr>
        <w:spacing w:lineRule="auto"/>
      </w:pPr>
      <w:r>
        <w:rPr/>
        <w:t xml:space="preserve">Captive finance arms (Deere Financial, CNH Finance) compete with independents; incentive impact opaque</w:t>
      </w:r>
    </w:p>
    <w:p>
      <w:pPr>
        <w:spacing w:line="271" w:before="240" w:lineRule="auto"/>
      </w:pPr>
      <w:bookmarkStart w:id="58" w:name="quantified_impact_4"/>
      <w:r>
        <w:rPr>
          <w:b/>
          <w:sz w:val="33"/>
        </w:rPr>
        <w:t xml:space="preserve">Quantified Impact</w:t>
      </w:r>
      <w:bookmarkEnd w:id="5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Challenge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Magnitude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OEM incentive spend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$500M-$1B annually with limited ROI attribution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OEM budgets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Green equipment adoption drag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15-25% lower adoption due to financing friction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 feedback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OEM negotiating leverage loss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Invisible competitive lender utilization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Strategy feedback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9" w:name="our_solution_resonates_4"/>
      <w:r>
        <w:rPr>
          <w:b/>
          <w:sz w:val="33"/>
        </w:rPr>
        <w:t xml:space="preserve">Our Solution Resonates</w:t>
      </w:r>
      <w:bookmarkEnd w:id="5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Real-time equipment sales-to-finance tracking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Green equipment adoption ROI measurement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Dealer lender utilization visibility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Competitive benchmarking, measured incentives, green adoption acceleration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60" w:name="section_4_solution_competitive_di_5658ec"/>
      <w:r>
        <w:rPr>
          <w:b/>
          <w:sz w:val="56"/>
        </w:rPr>
        <w:t xml:space="preserve">SECTION 4: SOLUTION &amp; COMPETITIVE DIFFERENTIATION</w:t>
      </w:r>
      <w:bookmarkEnd w:id="60"/>
    </w:p>
    <w:p>
      <w:pPr>
        <w:spacing w:line="271" w:before="240" w:lineRule="auto"/>
      </w:pPr>
      <w:bookmarkStart w:id="61" w:name="bm_4_1_platform_architecture_mvp_67abfd"/>
      <w:r>
        <w:rPr>
          <w:rFonts w:eastAsia="Georgia" w:cs="Georgia" w:ascii="Georgia" w:hAnsi="Georgia"/>
          <w:b/>
          <w:sz w:val="42"/>
        </w:rPr>
        <w:t xml:space="preserve">4.1 Platform Architecture — MVP to V3 Roadmap</w:t>
      </w:r>
      <w:bookmarkEnd w:id="61"/>
    </w:p>
    <w:p>
      <w:pPr>
        <w:spacing w:line="271" w:before="240" w:lineRule="auto"/>
      </w:pPr>
      <w:bookmarkStart w:id="62" w:name="mvp_months_1_4_core_workflow_validation"/>
      <w:r>
        <w:rPr>
          <w:rFonts w:eastAsia="Georgia" w:cs="Georgia" w:ascii="Georgia" w:hAnsi="Georgia"/>
          <w:b/>
          <w:sz w:val="33"/>
        </w:rPr>
        <w:t xml:space="preserve">MVP (Months 1-4) — Core Workflow Validation</w:t>
      </w:r>
      <w:bookmarkEnd w:id="62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19"/>
        </w:numPr>
        <w:spacing w:lineRule="auto"/>
      </w:pPr>
      <w:r>
        <w:rPr/>
        <w:t xml:space="preserve">Neutral multi-lender marketplace (one application, multi-lender routing)</w:t>
      </w:r>
    </w:p>
    <w:p>
      <w:pPr>
        <w:numPr>
          <w:ilvl w:val="0"/>
          <w:numId w:val="19"/>
        </w:numPr>
        <w:spacing w:lineRule="auto"/>
      </w:pPr>
      <w:r>
        <w:rPr/>
        <w:t xml:space="preserve">Dealer portal (consolidated pending applications, real-time status)</w:t>
      </w:r>
    </w:p>
    <w:p>
      <w:pPr>
        <w:numPr>
          <w:ilvl w:val="0"/>
          <w:numId w:val="19"/>
        </w:numPr>
        <w:spacing w:lineRule="auto"/>
      </w:pPr>
      <w:r>
        <w:rPr/>
        <w:t xml:space="preserve">2-3 lender integrations (Farm Credit, 1-2 community banks)</w:t>
      </w:r>
    </w:p>
    <w:p>
      <w:pPr>
        <w:numPr>
          <w:ilvl w:val="0"/>
          <w:numId w:val="19"/>
        </w:numPr>
        <w:spacing w:lineRule="auto"/>
      </w:pPr>
      <w:r>
        <w:rPr/>
        <w:t xml:space="preserve">Standardized data schema (equipment type, borrower financials, loan size, terms)</w:t>
      </w:r>
    </w:p>
    <w:p>
      <w:pPr>
        <w:numPr>
          <w:ilvl w:val="0"/>
          <w:numId w:val="19"/>
        </w:numPr>
        <w:spacing w:lineRule="auto"/>
      </w:pPr>
      <w:r>
        <w:rPr/>
        <w:t xml:space="preserve">Rules-based credit scoring (AIML added in V2)</w:t>
      </w:r>
    </w:p>
    <w:p>
      <w:pPr>
        <w:spacing w:after="210" w:lineRule="auto"/>
      </w:pPr>
      <w:r>
        <w:rPr>
          <w:b/>
        </w:rPr>
        <w:t xml:space="preserve">Why Rules-Based V1?</w:t>
      </w:r>
      <w:r>
        <w:rPr/>
        <w:t xml:space="preserve"> Data velocity reality: 60-120 applications/year/dealer (not 150+). Many are repeat borrowers. AIML requires 12 months data accumulation. V3 (Months 19-24) is when predictive credit scoring becomes viable[1].</w:t>
      </w:r>
    </w:p>
    <w:p>
      <w:pPr>
        <w:spacing w:line="271" w:before="240" w:lineRule="auto"/>
      </w:pPr>
      <w:bookmarkStart w:id="63" w:name="v2_months_5_12_after_seed_validation"/>
      <w:r>
        <w:rPr>
          <w:rFonts w:eastAsia="Georgia" w:cs="Georgia" w:ascii="Georgia" w:hAnsi="Georgia"/>
          <w:b/>
          <w:sz w:val="33"/>
        </w:rPr>
        <w:t xml:space="preserve">V2 (Months 5-12) — After Seed Validation</w:t>
      </w:r>
      <w:bookmarkEnd w:id="63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AI-powered loan routing (borrower profile → best-fit lenders)</w:t>
      </w:r>
    </w:p>
    <w:p>
      <w:pPr>
        <w:numPr>
          <w:ilvl w:val="0"/>
          <w:numId w:val="20"/>
        </w:numPr>
        <w:spacing w:lineRule="auto"/>
      </w:pPr>
      <w:r>
        <w:rPr/>
        <w:t xml:space="preserve">Predictive credit scoring (trained on platform historical data)</w:t>
      </w:r>
    </w:p>
    <w:p>
      <w:pPr>
        <w:numPr>
          <w:ilvl w:val="0"/>
          <w:numId w:val="20"/>
        </w:numPr>
        <w:spacing w:lineRule="auto"/>
      </w:pPr>
      <w:r>
        <w:rPr/>
        <w:t xml:space="preserve">OEM analytics dashboard (green equipment tracking, incentive ROI)</w:t>
      </w:r>
    </w:p>
    <w:p>
      <w:pPr>
        <w:numPr>
          <w:ilvl w:val="0"/>
          <w:numId w:val="20"/>
        </w:numPr>
        <w:spacing w:lineRule="auto"/>
      </w:pPr>
      <w:r>
        <w:rPr/>
        <w:t xml:space="preserve">DMS integrations expanded (John Deere Management Suite, CNH CTIS, others)</w:t>
      </w:r>
    </w:p>
    <w:p>
      <w:pPr>
        <w:numPr>
          <w:ilvl w:val="0"/>
          <w:numId w:val="20"/>
        </w:numPr>
        <w:spacing w:lineRule="auto"/>
      </w:pPr>
      <w:r>
        <w:rPr/>
        <w:t xml:space="preserve">Mobile app for farmers (quick submission, offer comparison, one-click approval)</w:t>
      </w:r>
    </w:p>
    <w:p>
      <w:pPr>
        <w:spacing w:line="271" w:before="240" w:lineRule="auto"/>
      </w:pPr>
      <w:bookmarkStart w:id="64" w:name="v3_months_13_24_scale_phase"/>
      <w:r>
        <w:rPr>
          <w:rFonts w:eastAsia="Georgia" w:cs="Georgia" w:ascii="Georgia" w:hAnsi="Georgia"/>
          <w:b/>
          <w:sz w:val="33"/>
        </w:rPr>
        <w:t xml:space="preserve">V3 (Months 13-24) — Scale Phase</w:t>
      </w:r>
      <w:bookmarkEnd w:id="64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1"/>
        </w:numPr>
        <w:spacing w:lineRule="auto"/>
      </w:pPr>
      <w:r>
        <w:rPr/>
        <w:t xml:space="preserve">Portfolio risk dashboards (lender perspective: origination trends, geographic concentration, default prediction)</w:t>
      </w:r>
    </w:p>
    <w:p>
      <w:pPr>
        <w:numPr>
          <w:ilvl w:val="0"/>
          <w:numId w:val="21"/>
        </w:numPr>
        <w:spacing w:lineRule="auto"/>
      </w:pPr>
      <w:r>
        <w:rPr/>
        <w:t xml:space="preserve">Dealer performance benchmarking (lender perspective: dealer application quality, approval rates, default rates)</w:t>
      </w:r>
    </w:p>
    <w:p>
      <w:pPr>
        <w:numPr>
          <w:ilvl w:val="0"/>
          <w:numId w:val="21"/>
        </w:numPr>
        <w:spacing w:lineRule="auto"/>
      </w:pPr>
      <w:r>
        <w:rPr/>
        <w:t xml:space="preserve">White-label dealer portal (for captive finance wanting co-branded experience)</w:t>
      </w:r>
    </w:p>
    <w:p>
      <w:pPr>
        <w:numPr>
          <w:ilvl w:val="0"/>
          <w:numId w:val="21"/>
        </w:numPr>
        <w:spacing w:lineRule="auto"/>
      </w:pPr>
      <w:r>
        <w:rPr/>
        <w:t xml:space="preserve">Adjacent asset classes (equipment leasing, farm land financing, crop financing)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bm_4_2_competitive_differentiatio_a18491"/>
      <w:r>
        <w:rPr>
          <w:rFonts w:eastAsia="Georgia" w:cs="Georgia" w:ascii="Georgia" w:hAnsi="Georgia"/>
          <w:b/>
          <w:sz w:val="42"/>
        </w:rPr>
        <w:t xml:space="preserve">4.2 Competitive Differentiation — Why We Win</w:t>
      </w:r>
      <w:bookmarkEnd w:id="65"/>
    </w:p>
    <w:p>
      <w:pPr>
        <w:spacing w:line="271" w:before="240" w:lineRule="auto"/>
      </w:pPr>
      <w:bookmarkStart w:id="66" w:name="against_captive_finance_john_deer_4dc757"/>
      <w:r>
        <w:rPr>
          <w:b/>
          <w:sz w:val="33"/>
        </w:rPr>
        <w:t xml:space="preserve">Against Captive Finance (John Deere Financial, CNH Finance, AGCO Finance)</w:t>
      </w:r>
      <w:bookmarkEnd w:id="6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Their Strength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Their Weakness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Our Position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Scale, integration depth, brand trust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Single-lender only; Deere or CNH; farmers/dealers prefer multi-lender neutrality; captives cannot credibly claim neutrality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We're the only neutral player.</w:t>
            </w:r>
            <w:r>
              <w:rPr/>
              <w:t xml:space="preserve"> Farmers + dealers get Deere, CNH, Kubota in one app. Deere Financial excels at loyalty; we excel at efficiency.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7" w:name="against_regional_banks_farm_credit"/>
      <w:r>
        <w:rPr>
          <w:b/>
          <w:sz w:val="33"/>
        </w:rPr>
        <w:t xml:space="preserve">Against Regional Banks (Farm Credit)</w:t>
      </w:r>
      <w:bookmarkEnd w:id="6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Their Strength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Their Weakness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Our Position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Capital, relationships, board connections, local credit policy flexibility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Rural distribution costly; dealer embedding weak; cannot build tech platform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 solve your distribution problem without branch economics.</w:t>
            </w:r>
            <w:r>
              <w:rPr/>
              <w:t xml:space="preserve"> Win-win: you stay competitive on rates; we embed at point-of-sale.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8" w:name="against_ag_fintech_online_marketp_81f7ef"/>
      <w:r>
        <w:rPr>
          <w:b/>
          <w:sz w:val="33"/>
        </w:rPr>
        <w:t xml:space="preserve">Against Ag-Fintech &amp; Online Marketplaces (FBN Finance, Tractor Zoom, Finance Scope)</w:t>
      </w:r>
      <w:bookmarkEnd w:id="6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Their Strength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Their Weakness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Our Position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Speed, mobile-first UX, digital-native mindset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Miss dealer workflow</w:t>
            </w:r>
            <w:r>
              <w:rPr/>
              <w:t xml:space="preserve"> (70% of volume originates there); limited rural data; small lender networks; cannot integrate with DMS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Fintech dealer-embedded.</w:t>
            </w:r>
            <w:r>
              <w:rPr/>
              <w:t xml:space="preserve"> Mobile-first is table stakes. But you miss the dealer workflow. We embed at dealer point-of-sale where farmers actually shop for equipment.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9" w:name="against_dealer_portal_point_solutions"/>
      <w:r>
        <w:rPr>
          <w:b/>
          <w:sz w:val="33"/>
        </w:rPr>
        <w:t xml:space="preserve">Against Dealer Portal Point Solutions</w:t>
      </w:r>
      <w:bookmarkEnd w:id="6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Their Strength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Their Weakness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Our Position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Deep integrations with individual lender systems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Single-lender per portal; dealer still juggles 5-15 portals; no consolidation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Single-lender portals don't solve dealer consolidation.</w:t>
            </w:r>
            <w:r>
              <w:rPr/>
              <w:t xml:space="preserve"> You need one unified workflow across all lenders, instant multi-lender comparison, and analytics. That's what we deliver.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bm_4_3_our_defensible_moat_5_year_build"/>
      <w:r>
        <w:rPr>
          <w:b/>
          <w:sz w:val="42"/>
        </w:rPr>
        <w:t xml:space="preserve">4.3 Our Defensible Moat (5-Year Build)</w:t>
      </w:r>
      <w:bookmarkEnd w:id="70"/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Multi-lender neutrality</w:t>
      </w:r>
      <w:r>
        <w:rPr>
          <w:rFonts w:eastAsia="Georgia" w:cs="Georgia" w:ascii="Georgia" w:hAnsi="Georgia"/>
        </w:rPr>
        <w:t xml:space="preserve"> — No competitor can credibly match (captives are biased, fintechs lack dealer embedding)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DMS integration lock-in</w:t>
      </w:r>
      <w:r>
        <w:rPr>
          <w:rFonts w:eastAsia="Georgia" w:cs="Georgia" w:ascii="Georgia" w:hAnsi="Georgia"/>
        </w:rPr>
        <w:t xml:space="preserve"> — $15-30K switching cost per dealer; 3-6 month integration commitment; prohibitive to switch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Rural credit data asset</w:t>
      </w:r>
      <w:r>
        <w:rPr>
          <w:rFonts w:eastAsia="Georgia" w:cs="Georgia" w:ascii="Georgia" w:hAnsi="Georgia"/>
        </w:rPr>
        <w:t xml:space="preserve"> — 5 years of underwriting data builds predictive models competitors cannot replicate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Embedded dealer distribution</w:t>
      </w:r>
      <w:r>
        <w:rPr>
          <w:rFonts w:eastAsia="Georgia" w:cs="Georgia" w:ascii="Georgia" w:hAnsi="Georgia"/>
        </w:rPr>
        <w:t xml:space="preserve"> — 70% of equipment finance volume originates at dealer; we own that workflow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71" w:name="section_5_business_model_unit_economics"/>
      <w:r>
        <w:rPr>
          <w:b/>
          <w:sz w:val="56"/>
        </w:rPr>
        <w:t xml:space="preserve">SECTION 5: BUSINESS MODEL &amp; UNIT ECONOMICS</w:t>
      </w:r>
      <w:bookmarkEnd w:id="71"/>
    </w:p>
    <w:p>
      <w:pPr>
        <w:spacing w:line="271" w:before="240" w:lineRule="auto"/>
      </w:pPr>
      <w:bookmarkStart w:id="72" w:name="bm_5_1_revenue_streams_pricing"/>
      <w:r>
        <w:rPr>
          <w:b/>
          <w:sz w:val="42"/>
        </w:rPr>
        <w:t xml:space="preserve">5.1 Revenue Streams &amp; Pricing</w:t>
      </w:r>
      <w:bookmarkEnd w:id="72"/>
    </w:p>
    <w:p>
      <w:pPr>
        <w:spacing w:line="271" w:before="240" w:lineRule="auto"/>
      </w:pPr>
      <w:bookmarkStart w:id="73" w:name="stream_1_lender_success_fees_70_o_d8c282"/>
      <w:r>
        <w:rPr>
          <w:b/>
          <w:sz w:val="33"/>
        </w:rPr>
        <w:t xml:space="preserve">Stream 1: Lender Success Fees (70% of revenue)</w:t>
      </w:r>
      <w:bookmarkEnd w:id="7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Structure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0.75-1.5% of funded loan amount per lender (typical 1.0% mid-point)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Rationale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passes cost as rate adjustment (0.25-0.50% market variation); transparent to farmer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Volume (Y5)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$3.2-4.0B financed volume[1]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Revenue (Y5)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$25-39M (mid-point $32M)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Reality Check</w:t>
      </w:r>
      <w:r>
        <w:rPr/>
        <w:t xml:space="preserve">: Original 1.5-2.5% range adjusted to </w:t>
      </w:r>
      <w:r>
        <w:rPr>
          <w:b/>
        </w:rPr>
        <w:t xml:space="preserve">0.75-1.5%</w:t>
      </w:r>
      <w:r>
        <w:rPr/>
        <w:t xml:space="preserve"> based on lender fee compression risk and market feedback[1].</w:t>
      </w:r>
    </w:p>
    <w:p>
      <w:pPr>
        <w:spacing w:line="271" w:before="240" w:lineRule="auto"/>
      </w:pPr>
      <w:bookmarkStart w:id="74" w:name="stream_2_dealer_saas_subscription_ef6b63"/>
      <w:r>
        <w:rPr>
          <w:b/>
          <w:sz w:val="33"/>
        </w:rPr>
        <w:t xml:space="preserve">Stream 2: Dealer SaaS Subscription (25% of revenue)</w:t>
      </w:r>
      <w:bookmarkEnd w:id="7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Volume Range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$300/month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 to $10M financed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Self-serve, basic portal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Standard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$600-800/month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$10-50M financed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Support, integrations,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Premium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$1,500/month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$50M+ financed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White-label, advanced analytics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Y5 Revenue</w:t>
      </w:r>
      <w:r>
        <w:rPr>
          <w:rFonts w:eastAsia="Georgia" w:cs="Georgia" w:ascii="Georgia" w:hAnsi="Georgia"/>
        </w:rPr>
        <w:t xml:space="preserve">: 750 dealers × $750/month avg × 12 = </w:t>
      </w:r>
      <w:r>
        <w:rPr>
          <w:b/>
        </w:rPr>
        <w:t xml:space="preserve">$6.75M</w:t>
      </w:r>
    </w:p>
    <w:p>
      <w:pPr>
        <w:spacing w:after="210" w:lineRule="auto"/>
      </w:pPr>
      <w:r>
        <w:rPr>
          <w:b/>
        </w:rPr>
        <w:t xml:space="preserve">Reality Check</w:t>
      </w:r>
      <w:r>
        <w:rPr/>
        <w:t xml:space="preserve">: Conservative vs. 800 dealers at $800/month in original model[1].</w:t>
      </w:r>
    </w:p>
    <w:p>
      <w:pPr>
        <w:spacing w:line="271" w:before="240" w:lineRule="auto"/>
      </w:pPr>
      <w:bookmarkStart w:id="75" w:name="stream_3_oem_analytics_5_of_revenue"/>
      <w:r>
        <w:rPr>
          <w:b/>
          <w:sz w:val="33"/>
        </w:rPr>
        <w:t xml:space="preserve">Stream 3: OEM Analytics (5% of revenue)</w:t>
      </w:r>
      <w:bookmarkEnd w:id="7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Structure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$10-50K per OEM annually (green equipment dashboard, incentive ROI tracking, competitive benchmarking)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major OEMs (John Deere, CNH, Kubota, AGCO, etc.)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Revenue (Y5)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 OEMs × $25K avg = </w:t>
            </w:r>
            <w:r>
              <w:rPr>
                <w:b/>
              </w:rPr>
              <w:t xml:space="preserve">$150K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76" w:name="total_year_5_revenue_reality_checked"/>
      <w:r>
        <w:rPr>
          <w:b/>
          <w:sz w:val="33"/>
        </w:rPr>
        <w:t xml:space="preserve">Total Year 5 Revenue (Reality-Checked)</w:t>
      </w:r>
      <w:bookmarkEnd w:id="7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Conservative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Case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Upside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Fees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$17M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$39M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SaaS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$5.4M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$6.75M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OEM Analytics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$0.12M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$0.15M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$0.25M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$22.5M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$32M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$48M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vs. Original Aggressive: $114M (now credible based on market reality checks)[1]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7" w:name="bm_5_2_platform_penetration_by_le_412869"/>
      <w:r>
        <w:rPr>
          <w:b/>
          <w:sz w:val="42"/>
        </w:rPr>
        <w:t xml:space="preserve">5.2 Platform Penetration by Lender Type (Reality-Checked)</w:t>
      </w:r>
      <w:bookmarkEnd w:id="7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Penetration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Non-captive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50-70%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Farm Credit, community banks interested in neutral distribution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Captive 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0-30%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Unlikely to route through neutral platform; prefer their 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Relationship lenders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20-40%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Dealers have strong preferences; owner overrides common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Blended reality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25-40%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40-50% as originally assumed[1]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bm_5_3_year_5_unit_economics_revised"/>
      <w:r>
        <w:rPr>
          <w:rFonts w:eastAsia="Georgia" w:cs="Georgia" w:ascii="Georgia" w:hAnsi="Georgia"/>
          <w:b/>
          <w:sz w:val="42"/>
        </w:rPr>
        <w:t xml:space="preserve">5.3 Year 5 Unit Economics — Revised</w:t>
      </w:r>
      <w:bookmarkEnd w:id="7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Original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Reality-Checked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Avg financed/dealer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$5.6M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$4.5-5.2M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-8% to -18%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financed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$4.5B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$3.2-4.0B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-29%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Platform penetration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40-50%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25-40%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-37%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Effective platform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$1.8-2.3B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$0.8-1.6B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5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$114M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$32-48M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-60%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Key Insight</w:t>
      </w:r>
      <w:r>
        <w:rPr>
          <w:rFonts w:eastAsia="Georgia" w:cs="Georgia" w:ascii="Georgia" w:hAnsi="Georgia"/>
        </w:rPr>
        <w:t xml:space="preserve">: Still highly attractive — $32-48M revenue at </w:t>
      </w:r>
      <w:r>
        <w:rPr>
          <w:b/>
        </w:rPr>
        <w:t xml:space="preserve">78% gross margins</w:t>
      </w:r>
      <w:r>
        <w:rPr/>
        <w:t xml:space="preserve"> = $25-37M gross profit. At </w:t>
      </w:r>
      <w:r>
        <w:rPr>
          <w:b/>
        </w:rPr>
        <w:t xml:space="preserve">5.5-6.5x revenue multiple</w:t>
      </w:r>
      <w:r>
        <w:rPr/>
        <w:t xml:space="preserve">, exit of </w:t>
      </w:r>
      <w:r>
        <w:rPr>
          <w:b/>
        </w:rPr>
        <w:t xml:space="preserve">$175-255M</w:t>
      </w:r>
      <w:r>
        <w:rPr/>
        <w:t xml:space="preserve">[1].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9" w:name="bm_5_4_five_year_financial_model_2faba2"/>
      <w:r>
        <w:rPr>
          <w:b/>
          <w:sz w:val="42"/>
        </w:rPr>
        <w:t xml:space="preserve">5.4 Five-Year Financial Model (Reality-Checked)</w:t>
      </w:r>
      <w:bookmarkEnd w:id="7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Platform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$380M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$840M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$1.33B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Fees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$0.86M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$2.85M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$7.22M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$15.96M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$25.27M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$0.30M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$0.86M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$2.02M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$3.96M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$5.40M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OEM Analytics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$0.04M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$0.12M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$0.30M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$0.60M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$1.20M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$1.20M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$3.83M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$9.54M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$20.52M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$31.87M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Gross Profit (78%)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$0.94M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$2.99M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$7.44M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$16.01M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$24.86M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$6.2M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$11.0M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$15.8M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EBITDA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-$1.06M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-$0.81M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$1.24M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$5.01M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$9.06M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EBITDA Margin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-88%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-21%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28%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0" w:name="bm_5_5_sensitivity_analysis_year_fcb259"/>
      <w:r>
        <w:rPr>
          <w:rFonts w:eastAsia="Georgia" w:cs="Georgia" w:ascii="Georgia" w:hAnsi="Georgia"/>
          <w:b/>
          <w:sz w:val="42"/>
        </w:rPr>
        <w:t xml:space="preserve">5.5 Sensitivity Analysis — Year 5 Revenue &amp; Exit</w:t>
      </w:r>
      <w:bookmarkEnd w:id="8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Scenario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 Penetration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Fee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Y5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 (6x)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Seed Return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Conservative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1.7%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$132M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440x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Base Case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1.9%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$32M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$192M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640x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Upside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$43M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$258M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860x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Key Insight</w:t>
      </w:r>
      <w:r>
        <w:rPr/>
        <w:t xml:space="preserve">: Even conservative case ($22M revenue) produces </w:t>
      </w:r>
      <w:r>
        <w:rPr>
          <w:b/>
        </w:rPr>
        <w:t xml:space="preserve">$132M exit = 440x return on $300K seed</w:t>
      </w:r>
      <w:r>
        <w:rPr/>
        <w:t xml:space="preserve">. Highly attractive regardless of scenario.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81" w:name="section_6_go_to_market_strategy_r_76bd83"/>
      <w:r>
        <w:rPr>
          <w:b/>
          <w:sz w:val="56"/>
        </w:rPr>
        <w:t xml:space="preserve">SECTION 6: GO-TO-MARKET STRATEGY (REALITY-CHECKED)</w:t>
      </w:r>
      <w:bookmarkEnd w:id="81"/>
    </w:p>
    <w:p>
      <w:pPr>
        <w:spacing w:line="271" w:before="240" w:lineRule="auto"/>
      </w:pPr>
      <w:bookmarkStart w:id="82" w:name="bm_6_1_phase_1_midwest_pilot_months_1_6"/>
      <w:r>
        <w:rPr>
          <w:b/>
          <w:sz w:val="42"/>
        </w:rPr>
        <w:t xml:space="preserve">6.1 Phase 1: Midwest Pilot (Months 1-6)</w:t>
      </w:r>
      <w:bookmarkEnd w:id="82"/>
    </w:p>
    <w:p>
      <w:pPr>
        <w:spacing w:line="271" w:before="240" w:lineRule="auto"/>
      </w:pPr>
      <w:bookmarkStart w:id="83" w:name="objective"/>
      <w:r>
        <w:rPr>
          <w:b/>
          <w:sz w:val="33"/>
        </w:rPr>
        <w:t xml:space="preserve">Objective</w:t>
      </w:r>
      <w:bookmarkEnd w:id="83"/>
    </w:p>
    <w:p>
      <w:pPr>
        <w:spacing w:after="210" w:lineRule="auto"/>
      </w:pPr>
      <w:r>
        <w:rPr/>
        <w:t xml:space="preserve">Validate core workflow (dealer consolidation, multi-lender routing), lender underwriting feasibility, product-market fit with </w:t>
      </w:r>
      <w:r>
        <w:rPr>
          <w:b/>
        </w:rPr>
        <w:t xml:space="preserve">minimum viable traction</w:t>
      </w:r>
      <w:r>
        <w:rPr/>
        <w:t xml:space="preserve">.</w:t>
      </w:r>
    </w:p>
    <w:p>
      <w:pPr>
        <w:spacing w:line="271" w:before="240" w:lineRule="auto"/>
      </w:pPr>
      <w:bookmarkStart w:id="84" w:name="dealer_acquisition_strategy"/>
      <w:r>
        <w:rPr>
          <w:b/>
          <w:sz w:val="33"/>
        </w:rPr>
        <w:t xml:space="preserve">Dealer Acquisition Strategy</w:t>
      </w:r>
      <w:bookmarkEnd w:id="8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Primary Channel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 outreach to </w:t>
            </w:r>
            <w:r>
              <w:rPr>
                <w:b/>
              </w:rPr>
              <w:t xml:space="preserve">Iowa Equipment Dealers Association (IEDA)</w:t>
            </w:r>
            <w:r>
              <w:rPr/>
              <w:t xml:space="preserve"> leadership + hand-selected high-pain dealers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Target Count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10-15 </w:t>
            </w:r>
            <w:r>
              <w:rPr>
                <w:b/>
              </w:rPr>
              <w:t xml:space="preserve">founders-choice dealers</w:t>
            </w:r>
            <w:r>
              <w:rPr/>
              <w:t xml:space="preserve"> (willing early adopters, free pilot, white-glove onboarding)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Selection Criteria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$10M annual financed volume, 5+ active lender relationships (high pain point), DMS integration willing (JD/CNH), 1-2 finance staff dedicated to feedback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Messaging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"Free MVP pilot with white-glove setup. Help us build what dealers actually need."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Incentive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6-month free access, unlimited support, co-design input on product roadmap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Geographic Targets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1-2 IEDA board members (brand validation), 3-4 geographic clusters (central IA, northern IL, southern MN)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5" w:name="lender_recruitment"/>
      <w:r>
        <w:rPr>
          <w:b/>
          <w:sz w:val="33"/>
        </w:rPr>
        <w:t xml:space="preserve">Lender Recruitment</w:t>
      </w:r>
      <w:bookmarkEnd w:id="8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Primary Targets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1x </w:t>
            </w:r>
            <w:r>
              <w:rPr>
                <w:b/>
              </w:rPr>
              <w:t xml:space="preserve">Farm Credit entity</w:t>
            </w:r>
            <w:r>
              <w:rPr/>
              <w:t xml:space="preserve"> (FCMA or regional) + 1-2 </w:t>
            </w:r>
            <w:r>
              <w:rPr>
                <w:b/>
              </w:rPr>
              <w:t xml:space="preserve">community bank pilots</w:t>
            </w:r>
            <w:r>
              <w:rPr/>
              <w:t xml:space="preserve"> (willing to integrate non-standard integration)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Pitch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"Proof-of-concept partnership to validate dealer sourcing workflow + standardized data schema. Position yourself as first-mover with dealer-embedded distribution."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Integration Approach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Simplified API (platform handles data transformation) + 1 lender by Month 2, 2nd by Month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Commitments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Non-binding pilot (3-6 month term). Lender provides $0 integration cost; platform handles data transformation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Pilot Scope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10-15 dealers submit applications through platform. Lender processes ≥30% of volume through platform by Month 6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6" w:name="product_scope_mvp"/>
      <w:r>
        <w:rPr>
          <w:b/>
          <w:sz w:val="33"/>
        </w:rPr>
        <w:t xml:space="preserve">Product Scope (MVP)</w:t>
      </w:r>
      <w:bookmarkEnd w:id="86"/>
    </w:p>
    <w:p>
      <w:pPr>
        <w:spacing w:after="210" w:lineRule="auto"/>
      </w:pPr>
      <w:r>
        <w:rPr>
          <w:b/>
        </w:rPr>
        <w:t xml:space="preserve">Include:</w:t>
      </w:r>
    </w:p>
    <w:p>
      <w:pPr>
        <w:numPr>
          <w:ilvl w:val="0"/>
          <w:numId w:val="23"/>
        </w:numPr>
        <w:spacing w:lineRule="auto"/>
      </w:pPr>
      <w:r>
        <w:rPr/>
        <w:t xml:space="preserve">One farmer application form (multi-lender routing)</w:t>
      </w:r>
    </w:p>
    <w:p>
      <w:pPr>
        <w:numPr>
          <w:ilvl w:val="0"/>
          <w:numId w:val="23"/>
        </w:numPr>
        <w:spacing w:lineRule="auto"/>
      </w:pPr>
      <w:r>
        <w:rPr/>
        <w:t xml:space="preserve">Dealer portal (consolidated pending applications, real-time status)</w:t>
      </w:r>
    </w:p>
    <w:p>
      <w:pPr>
        <w:numPr>
          <w:ilvl w:val="0"/>
          <w:numId w:val="23"/>
        </w:numPr>
        <w:spacing w:lineRule="auto"/>
      </w:pPr>
      <w:r>
        <w:rPr/>
        <w:t xml:space="preserve">2-3 lender integrations (standardized data schema)</w:t>
      </w:r>
    </w:p>
    <w:p>
      <w:pPr>
        <w:numPr>
          <w:ilvl w:val="0"/>
          <w:numId w:val="23"/>
        </w:numPr>
        <w:spacing w:lineRule="auto"/>
      </w:pPr>
      <w:r>
        <w:rPr/>
        <w:t xml:space="preserve">Rules-based credit scoring</w:t>
      </w:r>
    </w:p>
    <w:p>
      <w:pPr>
        <w:spacing w:after="210" w:lineRule="auto"/>
      </w:pPr>
      <w:r>
        <w:rPr>
          <w:b/>
        </w:rPr>
        <w:t xml:space="preserve">Avoid Scope Creep: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❌ No OEM analytics V2 feature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❌ No AI scoring yet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❌ No mobile app yet</w:t>
      </w:r>
    </w:p>
    <w:p>
      <w:pPr>
        <w:spacing w:line="271" w:before="240" w:lineRule="auto"/>
      </w:pPr>
      <w:bookmarkStart w:id="87" w:name="key_metrics_success_criteria"/>
      <w:r>
        <w:rPr>
          <w:b/>
          <w:sz w:val="33"/>
        </w:rPr>
        <w:t xml:space="preserve">Key Metrics &amp; Success Criteria</w:t>
      </w:r>
      <w:bookmarkEnd w:id="8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Threshold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activation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10-15 dealers live by Month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90%+ onboarding completion, weekly active usage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NPS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60+ (strong endorsement)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Early beta signal for product-market fit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Lender integrations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2-3 lenders live by Month 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60%+ of pilot dealer applications flowing through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$50M financed by Month 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Concentrated among pilot dealers; validate core workflow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Go/No-Go Decision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If ≥8 dealers live OR ≥2 lenders integrated, proceed; else reassess MVP scope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8" w:name="resource_budget_6_month_seed_250_300k"/>
      <w:r>
        <w:rPr>
          <w:b/>
          <w:sz w:val="33"/>
        </w:rPr>
        <w:t xml:space="preserve">Resource Budget (6-Month Seed: $250-300K)</w:t>
      </w:r>
      <w:bookmarkEnd w:id="8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Founder salaries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Sweat equity, minimal cash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acquisition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$40-50K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Association sponsorships, events, travel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Lender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$120-150K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 engineers, platform costs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Infrastructure, legal, compliance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$90-110K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AWS, SOC 2 audit, legal agreements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Contingency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Buffer for unexpected costs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$300-450K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product + pilot launch + traction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9" w:name="bm_6_2_phase_2_midwest_expansion_8d2189"/>
      <w:r>
        <w:rPr>
          <w:b/>
          <w:sz w:val="42"/>
        </w:rPr>
        <w:t xml:space="preserve">6.2 Phase 2: Midwest Expansion (Months 7-18)</w:t>
      </w:r>
      <w:bookmarkEnd w:id="89"/>
    </w:p>
    <w:p>
      <w:pPr>
        <w:spacing w:line="271" w:before="240" w:lineRule="auto"/>
      </w:pPr>
      <w:bookmarkStart w:id="90" w:name="objective_2"/>
      <w:r>
        <w:rPr>
          <w:b/>
          <w:sz w:val="33"/>
        </w:rPr>
        <w:t xml:space="preserve">Objective</w:t>
      </w:r>
      <w:bookmarkEnd w:id="9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Scale from 10-15 beta dealers → </w:t>
      </w:r>
      <w:r>
        <w:rPr>
          <w:b/>
        </w:rPr>
        <w:t xml:space="preserve">40-60 production dealers</w:t>
      </w:r>
      <w:r>
        <w:rPr/>
        <w:t xml:space="preserve">, expand lenders to </w:t>
      </w:r>
      <w:r>
        <w:rPr>
          <w:b/>
        </w:rPr>
        <w:t xml:space="preserve">8-12</w:t>
      </w:r>
      <w:r>
        <w:rPr/>
        <w:t xml:space="preserve">, prove repeatability and unit economics.</w:t>
      </w:r>
    </w:p>
    <w:p>
      <w:pPr>
        <w:spacing w:line="271" w:before="240" w:lineRule="auto"/>
      </w:pPr>
      <w:bookmarkStart w:id="91" w:name="dealer_expansion"/>
      <w:r>
        <w:rPr>
          <w:b/>
          <w:sz w:val="33"/>
        </w:rPr>
        <w:t xml:space="preserve">Dealer Expansion</w:t>
      </w:r>
      <w:bookmarkEnd w:id="9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Geographic Expansion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Minnesota, Missouri, Nebraska, Kansas (expand beyond pilot beta)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Channel Shift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OEM partnerships (John Deere, AGCO dealer networks provide referrals; reduce direct sales friction)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association conferences, webinars, case study launches, ROI calculator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Messaging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"Proven in Iowa/Illinois with 50 dealers. 30-40% labor savings confirmed. Dealers deploying now."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Target 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net new from pilot base = </w:t>
            </w:r>
            <w:r>
              <w:rPr>
                <w:b/>
              </w:rPr>
              <w:t xml:space="preserve">150-200 total by Month 18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2" w:name="lender_expansion"/>
      <w:r>
        <w:rPr>
          <w:b/>
          <w:sz w:val="33"/>
        </w:rPr>
        <w:t xml:space="preserve">Lender Expansion</w:t>
      </w:r>
      <w:bookmarkEnd w:id="92"/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Retain</w:t>
      </w:r>
      <w:r>
        <w:rPr/>
        <w:t xml:space="preserve">: 8-12 pilot lenders with volume commitments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Add</w:t>
      </w:r>
      <w:r>
        <w:rPr/>
        <w:t xml:space="preserve">: 12-18 new lenders (larger Farm Credit regions, additional community banks, captive finance arms)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Messaging</w:t>
      </w:r>
      <w:r>
        <w:rPr/>
        <w:t xml:space="preserve">: "Dealers are already onboarding. They need your coverage in Minnesota, Missouri, Kansas."</w:t>
      </w:r>
    </w:p>
    <w:p>
      <w:pPr>
        <w:spacing w:line="271" w:before="240" w:lineRule="auto"/>
      </w:pPr>
      <w:bookmarkStart w:id="93" w:name="product_development_v2_launch"/>
      <w:r>
        <w:rPr>
          <w:rFonts w:eastAsia="Georgia" w:cs="Georgia" w:ascii="Georgia" w:hAnsi="Georgia"/>
          <w:b/>
          <w:sz w:val="33"/>
        </w:rPr>
        <w:t xml:space="preserve">Product Development — V2 Launch</w:t>
      </w:r>
      <w:bookmarkEnd w:id="93"/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AI-powered loan routing</w:t>
      </w:r>
      <w:r>
        <w:rPr>
          <w:rFonts w:eastAsia="Georgia" w:cs="Georgia" w:ascii="Georgia" w:hAnsi="Georgia"/>
        </w:rPr>
        <w:t xml:space="preserve"> (borrower profile → best-fit lenders)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Predictive credit scoring</w:t>
      </w:r>
      <w:r>
        <w:rPr/>
        <w:t xml:space="preserve"> (trained on platform data)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OEM analytics dashboard</w:t>
      </w:r>
      <w:r>
        <w:rPr/>
        <w:t xml:space="preserve"> (green equipment tracking, incentive ROI)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DMS integrations expanded</w:t>
      </w:r>
      <w:r>
        <w:rPr/>
        <w:t xml:space="preserve"> (John Deere Management Suite, CNH CTIS, others)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Mobile app for farmers</w:t>
      </w:r>
      <w:r>
        <w:rPr/>
        <w:t xml:space="preserve"> (quick submission, offer comparison, one-click approval)</w:t>
      </w:r>
    </w:p>
    <w:p>
      <w:pPr>
        <w:spacing w:line="271" w:before="240" w:lineRule="auto"/>
      </w:pPr>
      <w:bookmarkStart w:id="94" w:name="oem_partnerships"/>
      <w:r>
        <w:rPr>
          <w:b/>
          <w:sz w:val="33"/>
        </w:rPr>
        <w:t xml:space="preserve">OEM Partnerships</w:t>
      </w:r>
      <w:bookmarkEnd w:id="94"/>
    </w:p>
    <w:p>
      <w:pPr>
        <w:numPr>
          <w:ilvl w:val="0"/>
          <w:numId w:val="27"/>
        </w:numPr>
        <w:spacing w:lineRule="auto"/>
      </w:pPr>
      <w:r>
        <w:rPr/>
        <w:t xml:space="preserve">Formalize conversations with 2-3 OEMs on green equipment financing module</w:t>
      </w:r>
    </w:p>
    <w:p>
      <w:pPr>
        <w:numPr>
          <w:ilvl w:val="0"/>
          <w:numId w:val="27"/>
        </w:numPr>
        <w:spacing w:lineRule="auto"/>
      </w:pPr>
      <w:r>
        <w:rPr/>
        <w:t xml:space="preserve">Define incentive tracking + attribution</w:t>
      </w:r>
    </w:p>
    <w:p>
      <w:pPr>
        <w:numPr>
          <w:ilvl w:val="0"/>
          <w:numId w:val="27"/>
        </w:numPr>
        <w:spacing w:lineRule="auto"/>
      </w:pPr>
      <w:r>
        <w:rPr/>
        <w:t xml:space="preserve">Negotiate dealer referral relationships</w:t>
      </w:r>
    </w:p>
    <w:p>
      <w:pPr>
        <w:spacing w:line="271" w:before="240" w:lineRule="auto"/>
      </w:pPr>
      <w:bookmarkStart w:id="95" w:name="financial_milestones_phase_2"/>
      <w:r>
        <w:rPr>
          <w:b/>
          <w:sz w:val="33"/>
        </w:rPr>
        <w:t xml:space="preserve">Financial Milestones (Phase 2)</w:t>
      </w:r>
      <w:bookmarkEnd w:id="9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150-200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Platform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$1.0-1.3B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$18-24M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CAC Payback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months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Churn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6" w:name="bm_6_3_phase_3_regional_scale_mon_3feef0"/>
      <w:r>
        <w:rPr>
          <w:b/>
          <w:sz w:val="42"/>
        </w:rPr>
        <w:t xml:space="preserve">6.3 Phase 3: Regional Scale (Months 19-36)</w:t>
      </w:r>
      <w:bookmarkEnd w:id="96"/>
    </w:p>
    <w:p>
      <w:pPr>
        <w:spacing w:line="271" w:before="240" w:lineRule="auto"/>
      </w:pPr>
      <w:bookmarkStart w:id="97" w:name="objective_3"/>
      <w:r>
        <w:rPr>
          <w:b/>
          <w:sz w:val="33"/>
        </w:rPr>
        <w:t xml:space="preserve">Objective</w:t>
      </w:r>
      <w:bookmarkEnd w:id="97"/>
    </w:p>
    <w:p>
      <w:pPr>
        <w:spacing w:after="210" w:lineRule="auto"/>
      </w:pPr>
      <w:r>
        <w:rPr/>
        <w:t xml:space="preserve">Achieve profitability, expand to </w:t>
      </w:r>
      <w:r>
        <w:rPr>
          <w:b/>
        </w:rPr>
        <w:t xml:space="preserve">300-400 dealers</w:t>
      </w:r>
      <w:r>
        <w:rPr/>
        <w:t xml:space="preserve">, enter Great Plains (KS, OK, SD), reach </w:t>
      </w:r>
      <w:r>
        <w:rPr>
          <w:b/>
        </w:rPr>
        <w:t xml:space="preserve">$1.8-2.4B volume</w:t>
      </w:r>
      <w:r>
        <w:rPr/>
        <w:t xml:space="preserve">.</w:t>
      </w:r>
    </w:p>
    <w:p>
      <w:pPr>
        <w:spacing w:line="271" w:before="240" w:lineRule="auto"/>
      </w:pPr>
      <w:bookmarkStart w:id="98" w:name="dealer_expansion_2"/>
      <w:r>
        <w:rPr>
          <w:b/>
          <w:sz w:val="33"/>
        </w:rPr>
        <w:t xml:space="preserve">Dealer Expansion</w:t>
      </w:r>
      <w:bookmarkEnd w:id="9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Great Plains Entry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Kansas, Oklahoma, South Dakota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Case studies, industry reputation, digital ads, dealer webinars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300-400 total dealers by Month 36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9" w:name="lender_expansion_2"/>
      <w:r>
        <w:rPr>
          <w:b/>
          <w:sz w:val="33"/>
        </w:rPr>
        <w:t xml:space="preserve">Lender Expansion</w:t>
      </w:r>
      <w:bookmarkEnd w:id="99"/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25-35 lenders nationally</w:t>
      </w:r>
    </w:p>
    <w:p>
      <w:pPr>
        <w:spacing w:line="271" w:before="240" w:lineRule="auto"/>
      </w:pPr>
      <w:bookmarkStart w:id="100" w:name="financial_milestones_phase_3"/>
      <w:r>
        <w:rPr>
          <w:b/>
          <w:sz w:val="33"/>
        </w:rPr>
        <w:t xml:space="preserve">Financial Milestones (Phase 3)</w:t>
      </w:r>
      <w:bookmarkEnd w:id="10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300-400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Platform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$1.8-2.4B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$34-45M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EBITDA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Positive by Month 24-30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Churn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NRR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01" w:name="section_7_regulatory_posture_risk_83d876"/>
      <w:r>
        <w:rPr>
          <w:b/>
          <w:sz w:val="56"/>
        </w:rPr>
        <w:t xml:space="preserve">SECTION 7: REGULATORY POSTURE &amp; RISK MITIGATION</w:t>
      </w:r>
      <w:bookmarkEnd w:id="101"/>
    </w:p>
    <w:p>
      <w:pPr>
        <w:spacing w:line="271" w:before="240" w:lineRule="auto"/>
      </w:pPr>
      <w:bookmarkStart w:id="102" w:name="bm_7_1_regulatory_framework_non_l_334523"/>
      <w:r>
        <w:rPr>
          <w:rFonts w:eastAsia="Georgia" w:cs="Georgia" w:ascii="Georgia" w:hAnsi="Georgia"/>
          <w:b/>
          <w:sz w:val="42"/>
        </w:rPr>
        <w:t xml:space="preserve">7.1 Regulatory Framework — Non-Lender Intermediary Model</w:t>
      </w:r>
      <w:bookmarkEnd w:id="102"/>
    </w:p>
    <w:p>
      <w:pPr>
        <w:spacing w:line="271" w:before="240" w:lineRule="auto"/>
      </w:pPr>
      <w:bookmarkStart w:id="103" w:name="key_positioning"/>
      <w:r>
        <w:rPr>
          <w:b/>
          <w:sz w:val="33"/>
        </w:rPr>
        <w:t xml:space="preserve">Key Positioning</w:t>
      </w:r>
      <w:bookmarkEnd w:id="103"/>
    </w:p>
    <w:p>
      <w:pPr>
        <w:spacing w:after="210" w:lineRule="auto"/>
      </w:pPr>
      <w:r>
        <w:rPr>
          <w:b/>
        </w:rPr>
        <w:t xml:space="preserve">We operate as a technology platform and information intermediary, NOT a lender or broker.</w:t>
      </w:r>
    </w:p>
    <w:p>
      <w:pPr>
        <w:spacing w:after="210" w:lineRule="auto"/>
      </w:pPr>
      <w:r>
        <w:rPr/>
        <w:t xml:space="preserve">This minimizes regulatory burden significantly compared to direct-lending fintechs.</w:t>
      </w:r>
    </w:p>
    <w:p>
      <w:pPr>
        <w:spacing w:line="271" w:before="240" w:lineRule="auto"/>
      </w:pPr>
      <w:bookmarkStart w:id="104" w:name="regulatory_compliance_matrix"/>
      <w:r>
        <w:rPr>
          <w:b/>
          <w:sz w:val="33"/>
        </w:rPr>
        <w:t xml:space="preserve">Regulatory Compliance Matrix</w:t>
      </w:r>
      <w:bookmarkEnd w:id="10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Regulation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 Level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Our Approach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ECOA (Equal Credit Opportunity Act)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standardization removes bias variables; AI models audited for disparate impact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1 audit w/ external counsel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GLBA (Gramm-Leach-Bliley Act)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Low-Medium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Encrypted transmission, customer consent, audit trail, vendor oversight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Pre-launch compliance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Dodd-Frank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 only; lenders licensed separately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State Credit Licensing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Lenders responsible; we operate as tech/information intermediary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UDAP (Consumer Protection)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Low-Medium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Transparent terms, fee disclosure, dispute resolution, clear opt-in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Pre-launch legal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Privacy (CCPA, GDPR)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Privacy policy, consent management, data retention limits, third-party audits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Pre-launch + ongoing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 2 Type II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Operational Best Practice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Pursue certification by end of Year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12 target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05" w:name="regulatory_advantage"/>
      <w:r>
        <w:rPr>
          <w:b/>
          <w:sz w:val="33"/>
        </w:rPr>
        <w:t xml:space="preserve">Regulatory Advantage</w:t>
      </w:r>
      <w:bookmarkEnd w:id="105"/>
    </w:p>
    <w:p>
      <w:pPr>
        <w:spacing w:after="210" w:lineRule="auto"/>
      </w:pPr>
      <w:r>
        <w:rPr>
          <w:b/>
        </w:rPr>
        <w:t xml:space="preserve">As a non-lender, we avoid lending licenses entirely.</w:t>
      </w:r>
      <w:r>
        <w:rPr/>
        <w:t xml:space="preserve"> Lenders retain primary compliance burden. This allows rapid scaling without state-by-state licensing overhead.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6" w:name="bm_7_2_risk_mitigation_strategies"/>
      <w:r>
        <w:rPr>
          <w:b/>
          <w:sz w:val="42"/>
        </w:rPr>
        <w:t xml:space="preserve">7.2 Risk Mitigation Strategies</w:t>
      </w:r>
      <w:bookmarkEnd w:id="106"/>
    </w:p>
    <w:p>
      <w:pPr>
        <w:spacing w:line="271" w:before="240" w:lineRule="auto"/>
      </w:pPr>
      <w:bookmarkStart w:id="107" w:name="operational_risks"/>
      <w:r>
        <w:rPr>
          <w:b/>
          <w:sz w:val="33"/>
        </w:rPr>
        <w:t xml:space="preserve">Operational Risks</w:t>
      </w:r>
      <w:bookmarkEnd w:id="107"/>
    </w:p>
    <w:p>
      <w:pPr>
        <w:spacing w:after="210" w:lineRule="auto"/>
      </w:pPr>
      <w:r>
        <w:rPr>
          <w:b/>
        </w:rPr>
        <w:t xml:space="preserve">1. Integration Complexity (Dealer DMS, Lender APIs)</w:t>
      </w:r>
    </w:p>
    <w:p>
      <w:pPr>
        <w:numPr>
          <w:ilvl w:val="0"/>
          <w:numId w:val="29"/>
        </w:numPr>
        <w:spacing w:lineRule="auto"/>
      </w:pPr>
      <w:r>
        <w:rPr/>
        <w:t xml:space="preserve">Mitigation: Partner with integration specialists (Celigo, Workato iPaaS), modular API design, phased onboarding, dedicated integration engineer</w:t>
      </w:r>
    </w:p>
    <w:p>
      <w:pPr>
        <w:spacing w:after="210" w:lineRule="auto"/>
      </w:pPr>
      <w:r>
        <w:rPr>
          <w:b/>
        </w:rPr>
        <w:t xml:space="preserve">2. Data Quality &amp; Standardization</w:t>
      </w:r>
    </w:p>
    <w:p>
      <w:pPr>
        <w:numPr>
          <w:ilvl w:val="0"/>
          <w:numId w:val="30"/>
        </w:numPr>
        <w:spacing w:lineRule="auto"/>
      </w:pPr>
      <w:r>
        <w:rPr/>
        <w:t xml:space="preserve">Mitigation: Schema validation, borrower identity verification (SSN, tax ID cross-check), data quality dashboards, lender feedback loops, human review for edge cases</w:t>
      </w:r>
    </w:p>
    <w:p>
      <w:pPr>
        <w:spacing w:after="210" w:lineRule="auto"/>
      </w:pPr>
      <w:r>
        <w:rPr>
          <w:b/>
        </w:rPr>
        <w:t xml:space="preserve">3. Fraud Prevention &amp; Collateral Verification</w:t>
      </w:r>
    </w:p>
    <w:p>
      <w:pPr>
        <w:numPr>
          <w:ilvl w:val="0"/>
          <w:numId w:val="31"/>
        </w:numPr>
        <w:spacing w:lineRule="auto"/>
      </w:pPr>
      <w:r>
        <w:rPr/>
        <w:t xml:space="preserve">Mitigation: Behavioral analytics, equipment registry checks, dealer KYC onboarding, insurance company data partnerships</w:t>
      </w:r>
    </w:p>
    <w:p>
      <w:pPr>
        <w:spacing w:line="271" w:before="240" w:lineRule="auto"/>
      </w:pPr>
      <w:bookmarkStart w:id="108" w:name="market_risks"/>
      <w:r>
        <w:rPr>
          <w:b/>
          <w:sz w:val="33"/>
        </w:rPr>
        <w:t xml:space="preserve">Market Risks</w:t>
      </w:r>
      <w:bookmarkEnd w:id="108"/>
    </w:p>
    <w:p>
      <w:pPr>
        <w:spacing w:after="210" w:lineRule="auto"/>
      </w:pPr>
      <w:r>
        <w:rPr>
          <w:b/>
        </w:rPr>
        <w:t xml:space="preserve">1. Dealer/Lender Adoption Resistance</w:t>
      </w:r>
    </w:p>
    <w:p>
      <w:pPr>
        <w:numPr>
          <w:ilvl w:val="0"/>
          <w:numId w:val="32"/>
        </w:numPr>
        <w:spacing w:lineRule="auto"/>
      </w:pPr>
      <w:r>
        <w:rPr/>
        <w:t xml:space="preserve">Mitigation: ROI demonstration, early wins + case studies, white-label options for captives, dealer association partnerships to reduce friction</w:t>
      </w:r>
    </w:p>
    <w:p>
      <w:pPr>
        <w:spacing w:after="210" w:lineRule="auto"/>
      </w:pPr>
      <w:r>
        <w:rPr>
          <w:b/>
        </w:rPr>
        <w:t xml:space="preserve">2. Economic Downturn or Farm Economy Shock</w:t>
      </w:r>
    </w:p>
    <w:p>
      <w:pPr>
        <w:numPr>
          <w:ilvl w:val="0"/>
          <w:numId w:val="33"/>
        </w:numPr>
        <w:spacing w:lineRule="auto"/>
      </w:pPr>
      <w:r>
        <w:rPr/>
        <w:t xml:space="preserve">Mitigation: Platform agnostic to credit cycle (lenders benefit from efficiency even in contractions); diversify to construction/forestry by Year 3</w:t>
      </w:r>
    </w:p>
    <w:p>
      <w:pPr>
        <w:spacing w:after="210" w:lineRule="auto"/>
      </w:pPr>
      <w:r>
        <w:rPr>
          <w:b/>
        </w:rPr>
        <w:t xml:space="preserve">3. Competitive Entry (Captive Finance, Ag-Fintechs Scaling)</w:t>
      </w:r>
    </w:p>
    <w:p>
      <w:pPr>
        <w:numPr>
          <w:ilvl w:val="0"/>
          <w:numId w:val="34"/>
        </w:numPr>
        <w:spacing w:lineRule="auto"/>
      </w:pPr>
      <w:r>
        <w:rPr/>
        <w:t xml:space="preserve">Mitigation: Data moat (5-year rural credit history), dealer lock-in (DMS integration switching costs $15-30K), OEM partnerships, network effects</w:t>
      </w:r>
    </w:p>
    <w:p>
      <w:pPr>
        <w:spacing w:line="271" w:before="240" w:lineRule="auto"/>
      </w:pPr>
      <w:bookmarkStart w:id="109" w:name="financial_risks"/>
      <w:r>
        <w:rPr>
          <w:b/>
          <w:sz w:val="33"/>
        </w:rPr>
        <w:t xml:space="preserve">Financial Risks</w:t>
      </w:r>
      <w:bookmarkEnd w:id="109"/>
    </w:p>
    <w:p>
      <w:pPr>
        <w:spacing w:after="210" w:lineRule="auto"/>
      </w:pPr>
      <w:r>
        <w:rPr>
          <w:b/>
        </w:rPr>
        <w:t xml:space="preserve">1. Lender Fee Compression / Margin Erosion</w:t>
      </w:r>
    </w:p>
    <w:p>
      <w:pPr>
        <w:numPr>
          <w:ilvl w:val="0"/>
          <w:numId w:val="35"/>
        </w:numPr>
        <w:spacing w:lineRule="auto"/>
      </w:pPr>
      <w:r>
        <w:rPr/>
        <w:t xml:space="preserve">Mitigation: Scale indispensability, negotiate multi-year volume locks, expand adjacent asset classes, increase SaaS pricing with value delivery</w:t>
      </w:r>
    </w:p>
    <w:p>
      <w:pPr>
        <w:spacing w:after="210" w:lineRule="auto"/>
      </w:pPr>
      <w:r>
        <w:rPr>
          <w:b/>
        </w:rPr>
        <w:t xml:space="preserve">2. CAC/LTV Scenario (Unprofitable Growth)</w:t>
      </w:r>
    </w:p>
    <w:p>
      <w:pPr>
        <w:numPr>
          <w:ilvl w:val="0"/>
          <w:numId w:val="36"/>
        </w:numPr>
        <w:spacing w:lineRule="auto"/>
      </w:pPr>
      <w:r>
        <w:rPr/>
        <w:t xml:space="preserve">Mitigation: OEM partnerships reduce CAC, dealer association channels reduce direct sales, land key partnerships early, measure CAC payback rigorously (target 6 months)</w:t>
      </w:r>
    </w:p>
    <w:p>
      <w:pPr>
        <w:spacing w:line="271" w:before="240" w:lineRule="auto"/>
      </w:pPr>
      <w:bookmarkStart w:id="110" w:name="revenue_concentration_risk_top_20_9e9fc2"/>
      <w:r>
        <w:rPr>
          <w:b/>
          <w:sz w:val="33"/>
        </w:rPr>
        <w:t xml:space="preserve">Revenue Concentration Risk (Top 20% of Dealers = 50-60% of Volume)</w:t>
      </w:r>
      <w:bookmarkEnd w:id="1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 Strategy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Anchor Dealer Strategy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Land 3-5 major dealers early; ensure high satisfaction + switching costs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OEM Partnerships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dealer churns, OEM ensures replacement access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Lender Fee Stability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Less dealer-dependent than pure SaaS; multiple revenue streams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Geographic Diversity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Spread across Midwest; don't concentrate in 1-2 regions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Switching Costs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DMS integration lock-in + 3-6 month replacement timeline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1" w:name="platform_penetration_below_25_risk"/>
      <w:r>
        <w:rPr>
          <w:b/>
          <w:sz w:val="33"/>
        </w:rPr>
        <w:t xml:space="preserve">Platform Penetration Below 25% Risk</w:t>
      </w:r>
      <w:bookmarkEnd w:id="1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 Strategy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Excellence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20%+ labor savings must be undeniable; dealer testimonials, metrics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Owner Engagement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Accommodate overrides without forcing consolidation; show, don't mandate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Captive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White-label option for Deere, CNH Finance; position as alternative, not threat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Messaging Shift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"Consolidate 2-3 main lenders; discover alternatives" rather than "replace all"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2" w:name="lender_fee_compression_risk"/>
      <w:r>
        <w:rPr>
          <w:b/>
          <w:sz w:val="33"/>
        </w:rPr>
        <w:t xml:space="preserve">Lender Fee Compression Risk</w:t>
      </w:r>
      <w:bookmarkEnd w:id="1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 Strategy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Indispensability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 effects make platform essential as dealer/lender count grows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Volume Locks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Multi-year commitments with key lenders; annual volume targets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SaaS Mix Growth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Grow dealer SaaS to 30-40% of revenue; more stable than transaction fees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Asset Premium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Portfolio insights + benchmarking as separate revenue stream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3" w:name="key_risk_metrics_to_monitor_monthly"/>
      <w:r>
        <w:rPr>
          <w:b/>
          <w:sz w:val="33"/>
        </w:rPr>
        <w:t xml:space="preserve">Key Risk Metrics to Monitor (Monthly)</w:t>
      </w:r>
      <w:bookmarkEnd w:id="113"/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✅ Dealer adoption rate vs. forecast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✅ Dealer churn rate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✅ Lender adoption rate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✅ Platform volume growth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✅ CAC payback (target 6 months)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✅ Lender fee compression trend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14" w:name="section_8_team_organizational_structure"/>
      <w:r>
        <w:rPr>
          <w:b/>
          <w:sz w:val="56"/>
        </w:rPr>
        <w:t xml:space="preserve">SECTION 8: TEAM &amp; ORGANIZATIONAL STRUCTURE</w:t>
      </w:r>
      <w:bookmarkEnd w:id="114"/>
    </w:p>
    <w:p>
      <w:pPr>
        <w:spacing w:line="271" w:before="240" w:lineRule="auto"/>
      </w:pPr>
      <w:bookmarkStart w:id="115" w:name="bm_8_1_leadership_roles_expertise_1f8156"/>
      <w:r>
        <w:rPr>
          <w:b/>
          <w:sz w:val="42"/>
        </w:rPr>
        <w:t xml:space="preserve">8.1 Leadership Roles &amp; Expertise Requirements</w:t>
      </w:r>
      <w:bookmarkEnd w:id="115"/>
    </w:p>
    <w:p>
      <w:pPr>
        <w:spacing w:line="271" w:before="240" w:lineRule="auto"/>
      </w:pPr>
      <w:bookmarkStart w:id="116" w:name="ceo_founder_your_name"/>
      <w:r>
        <w:rPr>
          <w:rFonts w:eastAsia="Georgia" w:cs="Georgia" w:ascii="Georgia" w:hAnsi="Georgia"/>
          <w:b/>
          <w:sz w:val="33"/>
        </w:rPr>
        <w:t xml:space="preserve">CEO/Founder — [Your Name]</w:t>
      </w:r>
      <w:bookmarkEnd w:id="1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Background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years fintech/payments/ag-tech OR deep ag-lending domain expertise + fintech startup experience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Expertise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 lending platforms, dealer/lender partnerships, rural market dynamics, fundraising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Early 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Your 8 dealer + 6 lender interviews already validate domain credibility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7" w:name="chief_technology_officer_vp_engin_40ae83"/>
      <w:r>
        <w:rPr>
          <w:b/>
          <w:sz w:val="33"/>
        </w:rPr>
        <w:t xml:space="preserve">Chief Technology Officer / VP Engineering (Co-Founder or Early Hire, Months 0-2)</w:t>
      </w:r>
      <w:bookmarkEnd w:id="1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Background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years SaaS infrastructure, API architecture, cloud-native systems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Expertise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Distributed systems, data pipelines, integrations (Databricks, AWS, API design)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Critical 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 MVP architecture, lead initial lender integrations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8" w:name="head_of_partnerships_business_dev_dafa32"/>
      <w:r>
        <w:rPr>
          <w:b/>
          <w:sz w:val="33"/>
        </w:rPr>
        <w:t xml:space="preserve">Head of Partnerships / Business Development</w:t>
      </w:r>
      <w:bookmarkEnd w:id="1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Background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years enterprise SaaS sales OR agricultural equipment industry sales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Expertise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OEM partnerships, dealer relationships, agricultural lending networks, enterprise deal closing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Land OEM partnerships, dealer association relationships, drive lender recruitment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9" w:name="head_of_product"/>
      <w:r>
        <w:rPr>
          <w:b/>
          <w:sz w:val="33"/>
        </w:rPr>
        <w:t xml:space="preserve">Head of Product</w:t>
      </w:r>
      <w:bookmarkEnd w:id="1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Background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years product management in fintech or multi-sided marketplaces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Expertise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Workflow optimization, lending domain knowledge, competitive 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 V1 MVP, prioritize features, manage dealer/lender feedback loops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20" w:name="head_of_compliance_hire_by_month_3"/>
      <w:r>
        <w:rPr>
          <w:b/>
          <w:sz w:val="33"/>
        </w:rPr>
        <w:t xml:space="preserve">Head of Compliance (Hire by Month 3)</w:t>
      </w:r>
      <w:bookmarkEnd w:id="1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Background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years fintech/lending compliance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Expertise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ECOA, GLBA, state consumer protection, data privacy, SOC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Timeline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Hire by Month 3 (pre-launch compliance critical)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21" w:name="head_of_data_analytics_hire_month_a33c23"/>
      <w:r>
        <w:rPr>
          <w:b/>
          <w:sz w:val="33"/>
        </w:rPr>
        <w:t xml:space="preserve">Head of Data Analytics (Hire Month 6, Series A Phase)</w:t>
      </w:r>
      <w:bookmarkEnd w:id="1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Background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years data science, predictive modeling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Expertise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 risk modeling, borrower behavior analytics, portfolio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AI scoring models (V2 phase), lender dashboards, dealer benchmarking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2" w:name="bm_8_2_organizational_structure_by_phase"/>
      <w:r>
        <w:rPr>
          <w:b/>
          <w:sz w:val="42"/>
        </w:rPr>
        <w:t xml:space="preserve">8.2 Organizational Structure by Phase</w:t>
      </w:r>
      <w:bookmarkEnd w:id="122"/>
    </w:p>
    <w:p>
      <w:pPr>
        <w:spacing w:line="271" w:before="240" w:lineRule="auto"/>
      </w:pPr>
      <w:bookmarkStart w:id="123" w:name="seed_phase_months_1_6_6_8_fte"/>
      <w:r>
        <w:rPr>
          <w:rFonts w:eastAsia="Georgia" w:cs="Georgia" w:ascii="Georgia" w:hAnsi="Georgia"/>
          <w:b/>
          <w:sz w:val="33"/>
        </w:rPr>
        <w:t xml:space="preserve">Seed Phase (Months 1-6) — 6-8 FTE</w:t>
      </w:r>
      <w:bookmarkEnd w:id="123"/>
    </w:p>
    <w:p>
      <w:pPr>
        <w:numPr>
          <w:ilvl w:val="0"/>
          <w:numId w:val="38"/>
        </w:numPr>
        <w:spacing w:lineRule="auto"/>
      </w:pPr>
      <w:r>
        <w:rPr/>
        <w:t xml:space="preserve">CEO/Founder</w:t>
      </w:r>
    </w:p>
    <w:p>
      <w:pPr>
        <w:numPr>
          <w:ilvl w:val="0"/>
          <w:numId w:val="38"/>
        </w:numPr>
        <w:spacing w:lineRule="auto"/>
      </w:pPr>
      <w:r>
        <w:rPr/>
        <w:t xml:space="preserve">CTO/VP Engineering (co-founder or early hire)</w:t>
      </w:r>
    </w:p>
    <w:p>
      <w:pPr>
        <w:numPr>
          <w:ilvl w:val="0"/>
          <w:numId w:val="38"/>
        </w:numPr>
        <w:spacing w:lineRule="auto"/>
      </w:pPr>
      <w:r>
        <w:rPr/>
        <w:t xml:space="preserve">VP Partnerships/Business Development</w:t>
      </w:r>
    </w:p>
    <w:p>
      <w:pPr>
        <w:numPr>
          <w:ilvl w:val="0"/>
          <w:numId w:val="38"/>
        </w:numPr>
        <w:spacing w:lineRule="auto"/>
      </w:pPr>
      <w:r>
        <w:rPr/>
        <w:t xml:space="preserve">Head of Product</w:t>
      </w:r>
    </w:p>
    <w:p>
      <w:pPr>
        <w:numPr>
          <w:ilvl w:val="0"/>
          <w:numId w:val="38"/>
        </w:numPr>
        <w:spacing w:lineRule="auto"/>
      </w:pPr>
      <w:r>
        <w:rPr/>
        <w:t xml:space="preserve">Customer Success/Onboarding (1 person)</w:t>
      </w:r>
    </w:p>
    <w:p>
      <w:pPr>
        <w:numPr>
          <w:ilvl w:val="0"/>
          <w:numId w:val="38"/>
        </w:numPr>
        <w:spacing w:lineRule="auto"/>
      </w:pPr>
      <w:r>
        <w:rPr/>
        <w:t xml:space="preserve">Operations/Finance (1 person)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Advisory Board</w:t>
      </w:r>
      <w:r>
        <w:rPr/>
        <w:t xml:space="preserve"> (4-5 members): ag-lending expert, dealer industry veteran, fintech investor, OEM executive, NAED board member</w:t>
      </w:r>
    </w:p>
    <w:p>
      <w:pPr>
        <w:spacing w:line="271" w:before="240" w:lineRule="auto"/>
      </w:pPr>
      <w:bookmarkStart w:id="124" w:name="series_a_phase_months_7_18_12_18_fte"/>
      <w:r>
        <w:rPr>
          <w:rFonts w:eastAsia="Georgia" w:cs="Georgia" w:ascii="Georgia" w:hAnsi="Georgia"/>
          <w:b/>
          <w:sz w:val="33"/>
        </w:rPr>
        <w:t xml:space="preserve">Series A Phase (Months 7-18) — 12-18 FTE</w:t>
      </w:r>
      <w:bookmarkEnd w:id="124"/>
    </w:p>
    <w:p>
      <w:pPr>
        <w:numPr>
          <w:ilvl w:val="0"/>
          <w:numId w:val="39"/>
        </w:numPr>
        <w:spacing w:lineRule="auto"/>
      </w:pPr>
      <w:r>
        <w:rPr/>
        <w:t xml:space="preserve">Add: 2-3 Sales engineers, 1x Marketing, 1-2 Integration engineers, 1x Operations, expand Customer Success</w:t>
      </w:r>
    </w:p>
    <w:p>
      <w:pPr>
        <w:numPr>
          <w:ilvl w:val="0"/>
          <w:numId w:val="39"/>
        </w:numPr>
        <w:spacing w:lineRule="auto"/>
      </w:pPr>
      <w:r>
        <w:rPr/>
        <w:t xml:space="preserve">Department structure: Product/Eng (6-8), Sales/BD (3-4), Operations/Support (2-3), Compliance (1)</w:t>
      </w:r>
    </w:p>
    <w:p>
      <w:pPr>
        <w:spacing w:line="271" w:before="240" w:lineRule="auto"/>
      </w:pPr>
      <w:bookmarkStart w:id="125" w:name="scale_phase_months_19_36_25_35_fte"/>
      <w:r>
        <w:rPr>
          <w:rFonts w:eastAsia="Georgia" w:cs="Georgia" w:ascii="Georgia" w:hAnsi="Georgia"/>
          <w:b/>
          <w:sz w:val="33"/>
        </w:rPr>
        <w:t xml:space="preserve">Scale Phase (Months 19-36) — 25-35 FTE</w:t>
      </w:r>
      <w:bookmarkEnd w:id="125"/>
    </w:p>
    <w:p>
      <w:pPr>
        <w:numPr>
          <w:ilvl w:val="0"/>
          <w:numId w:val="40"/>
        </w:numPr>
        <w:spacing w:lineRule="auto"/>
      </w:pPr>
      <w:r>
        <w:rPr/>
        <w:t xml:space="preserve">Expand: Product/Eng (12-15), Sales/Partnerships (6-8), Customer Success (3-4), Finance/Ops (2-3), Compliance/Risk (1-2), Marketing (2-3)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26" w:name="section_9_financial_projections_f_314c55"/>
      <w:r>
        <w:rPr>
          <w:b/>
          <w:sz w:val="56"/>
        </w:rPr>
        <w:t xml:space="preserve">SECTION 9: FINANCIAL PROJECTIONS &amp; FUNDING ROADMAP</w:t>
      </w:r>
      <w:bookmarkEnd w:id="126"/>
    </w:p>
    <w:p>
      <w:pPr>
        <w:spacing w:line="271" w:before="240" w:lineRule="auto"/>
      </w:pPr>
      <w:bookmarkStart w:id="127" w:name="bm_9_1_funding_ask_use_of_proceeds"/>
      <w:r>
        <w:rPr>
          <w:b/>
          <w:sz w:val="42"/>
        </w:rPr>
        <w:t xml:space="preserve">9.1 Funding Ask &amp; Use of Proceeds</w:t>
      </w:r>
      <w:bookmarkEnd w:id="127"/>
    </w:p>
    <w:p>
      <w:pPr>
        <w:spacing w:line="271" w:before="240" w:lineRule="auto"/>
      </w:pPr>
      <w:bookmarkStart w:id="128" w:name="seed_round_250_300k_months_0_6"/>
      <w:r>
        <w:rPr>
          <w:b/>
          <w:sz w:val="33"/>
        </w:rPr>
        <w:t xml:space="preserve">Seed Round: $250-300K (Months 0-6)</w:t>
      </w:r>
      <w:bookmarkEnd w:id="128"/>
    </w:p>
    <w:p>
      <w:pPr>
        <w:spacing w:after="210" w:lineRule="auto"/>
      </w:pPr>
      <w:r>
        <w:rPr>
          <w:b/>
        </w:rPr>
        <w:t xml:space="preserve">Objective</w:t>
      </w:r>
      <w:r>
        <w:rPr/>
        <w:t xml:space="preserve">: MVP with 10-15 dealer closed beta, 2-3 lender integrations, $50M financed volume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Allocation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Development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$120-150K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 architecture, dealer portal, lender integrations, standardized schema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Acquisition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$40-50K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Association sponsorships, events, travel, partnership development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Infrastructure &amp; Compliance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$90-110K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cloud, SOC 2 audit, legal agreements, data privacy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Team &amp; Operations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Founder salaries (sweat equity), minimal admin overhead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Contingency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Buffer for unexpected costs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$300K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Lean, founder-led phase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29" w:name="post_seed_follow_on_months_7_14_1_2m"/>
      <w:r>
        <w:rPr>
          <w:b/>
          <w:sz w:val="33"/>
        </w:rPr>
        <w:t xml:space="preserve">Post-Seed Follow-On (Months 7-14): $1-2M</w:t>
      </w:r>
      <w:bookmarkEnd w:id="1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Allocation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Development (V2: AI, OEM, Mobile)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$400-500K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Team Expansion to 8 FTE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$400-500K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Dealer/Lender Expansion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$200-300K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Infrastructure, Compliance, SOC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$200-300K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30" w:name="series_a_months_15_18_4_6m"/>
      <w:r>
        <w:rPr>
          <w:b/>
          <w:sz w:val="33"/>
        </w:rPr>
        <w:t xml:space="preserve">Series A (Months 15-18): $4-6M</w:t>
      </w:r>
      <w:bookmarkEnd w:id="1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Allocation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Platform Scaling (AIML, DMS, Mobile)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$1.5-2.0M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Geographic Expansion (Sales, Marketing, Ops)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$2.0-3.0M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Team Expansion to 20 FTE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$1.0-1.5M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Working Capital, Compliance, Insurance, Legal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$500-800K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1" w:name="bm_9_2_path_to_profitability_cash_flow"/>
      <w:r>
        <w:rPr>
          <w:b/>
          <w:sz w:val="42"/>
        </w:rPr>
        <w:t xml:space="preserve">9.2 Path to Profitability &amp; Cash Flow</w:t>
      </w:r>
      <w:bookmarkEnd w:id="1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Milestone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Cash Flow Positive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16-18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Positive operating cash flow from dealer SaaS recurring + lender fees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Break-Even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18-20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EBITDA breakeven on Year 1 operations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EBITDA Positive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13% EBITDA margin</w:t>
            </w:r>
            <w:r>
              <w:rPr/>
              <w:t xml:space="preserve"> on $9.5M revenue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Mature Scale (Y5)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28% EBITDA margin</w:t>
            </w:r>
            <w:r>
              <w:rPr/>
              <w:t xml:space="preserve"> on $32M revenue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2" w:name="bm_9_3_exit_scenarios_valuation_year_5"/>
      <w:r>
        <w:rPr>
          <w:b/>
          <w:sz w:val="42"/>
        </w:rPr>
        <w:t xml:space="preserve">9.3 Exit Scenarios &amp; Valuation (Year 5)</w:t>
      </w:r>
      <w:bookmarkEnd w:id="132"/>
    </w:p>
    <w:p>
      <w:pPr>
        <w:spacing w:line="271" w:before="240" w:lineRule="auto"/>
      </w:pPr>
      <w:bookmarkStart w:id="133" w:name="comparable_multiples_fintech_saas_f93d94"/>
      <w:r>
        <w:rPr>
          <w:b/>
          <w:sz w:val="33"/>
        </w:rPr>
        <w:t xml:space="preserve">Comparable Multiples (Fintech SaaS Marketplaces)</w:t>
      </w:r>
      <w:bookmarkEnd w:id="1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IPO Multiple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Stripe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18-20x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Vertical SaaS, two-sided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Square/Block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8-12x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Payments fintech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Toast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6.5x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Hospitality SaaS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Average Fintech Marketplace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5-8x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Lending, payments, B2B2C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34" w:name="year_5_exit_valuation_by_scenario"/>
      <w:r>
        <w:rPr>
          <w:b/>
          <w:sz w:val="33"/>
        </w:rPr>
        <w:t xml:space="preserve">Year 5 Exit Valuation by Scenario</w:t>
      </w:r>
      <w:bookmarkEnd w:id="1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Scenario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Multiple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 Valuation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Seed Return (from $300K)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Conservative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$2.8B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5.5x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$120M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400x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Base Case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$3.6B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6.0x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$192M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640x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Upside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$5.0B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$43M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6.5x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$280M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930x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Aggressive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1,100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$6.0B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7.5x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$360M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1,200x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35" w:name="likely_acquirers"/>
      <w:r>
        <w:rPr>
          <w:b/>
          <w:sz w:val="33"/>
        </w:rPr>
        <w:t xml:space="preserve">Likely Acquirers</w:t>
      </w:r>
      <w:bookmarkEnd w:id="135"/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John Deere Financial</w:t>
      </w:r>
      <w:r>
        <w:rPr>
          <w:rFonts w:eastAsia="Georgia" w:cs="Georgia" w:ascii="Georgia" w:hAnsi="Georgia"/>
        </w:rPr>
        <w:t xml:space="preserve"> — Captive consolidation, rural distribution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Regional ag lenders</w:t>
      </w:r>
      <w:r>
        <w:rPr>
          <w:rFonts w:eastAsia="Georgia" w:cs="Georgia" w:ascii="Georgia" w:hAnsi="Georgia"/>
        </w:rPr>
        <w:t xml:space="preserve"> — Farm Credit System, community banks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Fintech platforms scaling</w:t>
      </w:r>
      <w:r>
        <w:rPr>
          <w:rFonts w:eastAsia="Georgia" w:cs="Georgia" w:ascii="Georgia" w:hAnsi="Georgia"/>
        </w:rPr>
        <w:t xml:space="preserve"> — Stripe, PayPal, Square entering ag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Equipment financing independents</w:t>
      </w:r>
      <w:r>
        <w:rPr>
          <w:rFonts w:eastAsia="Georgia" w:cs="Georgia" w:ascii="Georgia" w:hAnsi="Georgia"/>
        </w:rPr>
        <w:t xml:space="preserve"> — Caterpillar, AGCO Finance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36" w:name="section_10_investment_thesis_key_c490e6"/>
      <w:r>
        <w:rPr>
          <w:b/>
          <w:sz w:val="56"/>
        </w:rPr>
        <w:t xml:space="preserve">SECTION 10: INVESTMENT THESIS &amp; KEY ASSUMPTIONS</w:t>
      </w:r>
      <w:bookmarkEnd w:id="136"/>
    </w:p>
    <w:p>
      <w:pPr>
        <w:spacing w:line="271" w:before="240" w:lineRule="auto"/>
      </w:pPr>
      <w:bookmarkStart w:id="137" w:name="bm_10_1_updated_investment_thesis_42a018"/>
      <w:r>
        <w:rPr>
          <w:b/>
          <w:sz w:val="42"/>
        </w:rPr>
        <w:t xml:space="preserve">10.1 Updated Investment Thesis (Reality-Checked)</w:t>
      </w:r>
      <w:bookmarkEnd w:id="137"/>
    </w:p>
    <w:p>
      <w:pPr>
        <w:spacing w:line="271" w:before="240" w:lineRule="auto"/>
      </w:pPr>
      <w:bookmarkStart w:id="138" w:name="the_problem"/>
      <w:r>
        <w:rPr>
          <w:b/>
          <w:sz w:val="33"/>
        </w:rPr>
        <w:t xml:space="preserve">The Problem</w:t>
      </w:r>
      <w:bookmarkEnd w:id="138"/>
    </w:p>
    <w:p>
      <w:pPr>
        <w:spacing w:after="210" w:lineRule="auto"/>
      </w:pPr>
      <w:r>
        <w:rPr>
          <w:b/>
        </w:rPr>
        <w:t xml:space="preserve">$14.6B North American agricultural equipment finance market operates on 1990s technology</w:t>
      </w:r>
      <w:r>
        <w:rPr/>
        <w:t xml:space="preserve"> with fragmented lender relationships and poor data standardization[1].</w:t>
      </w:r>
    </w:p>
    <w:p>
      <w:pPr>
        <w:numPr>
          <w:ilvl w:val="0"/>
          <w:numId w:val="42"/>
        </w:numPr>
        <w:spacing w:lineRule="auto"/>
      </w:pPr>
      <w:r>
        <w:rPr/>
        <w:t xml:space="preserve">Farmers wait 3-7 days for approvals</w:t>
      </w:r>
    </w:p>
    <w:p>
      <w:pPr>
        <w:numPr>
          <w:ilvl w:val="0"/>
          <w:numId w:val="42"/>
        </w:numPr>
        <w:spacing w:lineRule="auto"/>
      </w:pPr>
      <w:r>
        <w:rPr/>
        <w:t xml:space="preserve">Dealers waste 30-40% of finance staff time on 5-15 lender portals</w:t>
      </w:r>
    </w:p>
    <w:p>
      <w:pPr>
        <w:numPr>
          <w:ilvl w:val="0"/>
          <w:numId w:val="42"/>
        </w:numPr>
        <w:spacing w:lineRule="auto"/>
      </w:pPr>
      <w:r>
        <w:rPr/>
        <w:t xml:space="preserve">Lenders spend $200-300 per application reworking incomplete data</w:t>
      </w:r>
    </w:p>
    <w:p>
      <w:pPr>
        <w:numPr>
          <w:ilvl w:val="0"/>
          <w:numId w:val="42"/>
        </w:numPr>
        <w:spacing w:lineRule="auto"/>
      </w:pPr>
      <w:r>
        <w:rPr/>
        <w:t xml:space="preserve">OEMs lack real-time equipment financing visibility and incentive ROI attribution</w:t>
      </w:r>
    </w:p>
    <w:p>
      <w:pPr>
        <w:spacing w:line="271" w:before="240" w:lineRule="auto"/>
      </w:pPr>
      <w:bookmarkStart w:id="139" w:name="the_solution"/>
      <w:r>
        <w:rPr>
          <w:b/>
          <w:sz w:val="33"/>
        </w:rPr>
        <w:t xml:space="preserve">The Solution</w:t>
      </w:r>
      <w:bookmarkEnd w:id="139"/>
    </w:p>
    <w:p>
      <w:pPr>
        <w:spacing w:after="210" w:lineRule="auto"/>
      </w:pPr>
      <w:r>
        <w:rPr>
          <w:b/>
        </w:rPr>
        <w:t xml:space="preserve">Neutral, dealer-embedded, multi-lender digital marketplace</w:t>
      </w:r>
      <w:r>
        <w:rPr/>
        <w:t xml:space="preserve"> standardizing workflows, enabling instant multi-lender comparison, reducing underwriting costs </w:t>
      </w:r>
      <w:r>
        <w:rPr>
          <w:b/>
        </w:rPr>
        <w:t xml:space="preserve">20-30%</w:t>
      </w:r>
      <w:r>
        <w:rPr/>
        <w:t xml:space="preserve">, and providing OEMs green equipment financing visibility.</w:t>
      </w:r>
    </w:p>
    <w:p>
      <w:pPr>
        <w:spacing w:line="271" w:before="240" w:lineRule="auto"/>
      </w:pPr>
      <w:bookmarkStart w:id="140" w:name="financial_reality_reality_checked"/>
      <w:r>
        <w:rPr>
          <w:b/>
          <w:sz w:val="33"/>
        </w:rPr>
        <w:t xml:space="preserve">Financial Reality (Reality-Checked)</w:t>
      </w:r>
      <w:bookmarkEnd w:id="14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Original Aggressive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Reality-Checked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5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$114M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$32M (conservative to $43M upside)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Financing penetration 45-55%, platform penetration 25-40%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Gross Margins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Still excellent; cloud infrastructure, standardized integrations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EBITDA Margin (Y5)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Realistic OpEx scaling; still strong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Exit Valuation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$684M-$1.14B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$175M-$280M (5.5-6.5x)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Comparable fintech marketplace multiples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Seed Return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2,280x-3,800x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440x-930x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Highly attractive across scenarios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41" w:name="why_we_win"/>
      <w:r>
        <w:rPr>
          <w:b/>
          <w:sz w:val="33"/>
        </w:rPr>
        <w:t xml:space="preserve">Why We Win</w:t>
      </w:r>
      <w:bookmarkEnd w:id="141"/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Multi-lender neutrality</w:t>
      </w:r>
      <w:r>
        <w:rPr>
          <w:rFonts w:eastAsia="Georgia" w:cs="Georgia" w:ascii="Georgia" w:hAnsi="Georgia"/>
        </w:rPr>
        <w:t xml:space="preserve"> — Defensible vs. captive finance + fintechs lacking dealer embedding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Data moat</w:t>
      </w:r>
      <w:r>
        <w:rPr>
          <w:rFonts w:eastAsia="Georgia" w:cs="Georgia" w:ascii="Georgia" w:hAnsi="Georgia"/>
        </w:rPr>
        <w:t xml:space="preserve"> — 5-year rural credit data builds predictive models competitors can't replicate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DMS lock-in</w:t>
      </w:r>
      <w:r>
        <w:rPr>
          <w:rFonts w:eastAsia="Georgia" w:cs="Georgia" w:ascii="Georgia" w:hAnsi="Georgia"/>
        </w:rPr>
        <w:t xml:space="preserve"> — High switching costs ($15-30K/dealer), 3-6 month commitment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78% gross margins</w:t>
      </w:r>
      <w:r>
        <w:rPr>
          <w:rFonts w:eastAsia="Georgia" w:cs="Georgia" w:ascii="Georgia" w:hAnsi="Georgia"/>
        </w:rPr>
        <w:t xml:space="preserve"> — Even at lower platform penetration, highly profitable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Profitable by Year 3</w:t>
      </w:r>
      <w:r>
        <w:rPr>
          <w:rFonts w:eastAsia="Georgia" w:cs="Georgia" w:ascii="Georgia" w:hAnsi="Georgia"/>
        </w:rPr>
        <w:t xml:space="preserve"> — Break-even Month 18-20; EBITDA positive Y3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Strong 28% EBITDA margins at scale</w:t>
      </w:r>
      <w:r>
        <w:rPr>
          <w:rFonts w:eastAsia="Georgia" w:cs="Georgia" w:ascii="Georgia" w:hAnsi="Georgia"/>
        </w:rPr>
        <w:t xml:space="preserve"> — Cash generation for growth</w:t>
      </w:r>
    </w:p>
    <w:p>
      <w:pPr>
        <w:spacing w:line="271" w:before="240" w:lineRule="auto"/>
      </w:pPr>
      <w:bookmarkStart w:id="142" w:name="de_risked_gtm"/>
      <w:r>
        <w:rPr>
          <w:b/>
          <w:sz w:val="33"/>
        </w:rPr>
        <w:t xml:space="preserve">De-Risked GTM</w:t>
      </w:r>
      <w:bookmarkEnd w:id="142"/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OEM partnerships</w:t>
      </w:r>
      <w:r>
        <w:rPr/>
        <w:t xml:space="preserve"> reduce CAC via dealer association referrals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Dealer associations</w:t>
      </w:r>
      <w:r>
        <w:rPr/>
        <w:t xml:space="preserve"> provide distribution without costly direct sales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Founder validation</w:t>
      </w:r>
      <w:r>
        <w:rPr>
          <w:rFonts w:eastAsia="Georgia" w:cs="Georgia" w:ascii="Georgia" w:hAnsi="Georgia"/>
        </w:rPr>
        <w:t xml:space="preserve"> — 8 dealer interviews, 6 lender calls, 3 LOIs de-risk market demand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Proven playbook</w:t>
      </w:r>
      <w:r>
        <w:rPr>
          <w:rFonts w:eastAsia="Georgia" w:cs="Georgia" w:ascii="Georgia" w:hAnsi="Georgia"/>
        </w:rPr>
        <w:t xml:space="preserve"> — Adjacent fintech markets (auto financing, payments) show similar adoption curves</w:t>
      </w:r>
    </w:p>
    <w:p>
      <w:pPr>
        <w:spacing w:line="271" w:before="240" w:lineRule="auto"/>
      </w:pPr>
      <w:bookmarkStart w:id="143" w:name="key_differentiator"/>
      <w:r>
        <w:rPr>
          <w:b/>
          <w:sz w:val="33"/>
        </w:rPr>
        <w:t xml:space="preserve">Key Differentiator</w:t>
      </w:r>
      <w:bookmarkEnd w:id="143"/>
    </w:p>
    <w:p>
      <w:pPr>
        <w:spacing w:after="210" w:lineRule="auto"/>
      </w:pPr>
      <w:r>
        <w:rPr>
          <w:b/>
        </w:rPr>
        <w:t xml:space="preserve">Revised model is MORE credible</w:t>
      </w:r>
      <w:r>
        <w:rPr/>
        <w:t xml:space="preserve"> based on actual dealer/lender data, not aggressive assumptions. Better to under-promise and over-deliver. Investors prefer realistic projections over surprises.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4" w:name="bm_10_2_critical_assumptions_sens_437fe6"/>
      <w:r>
        <w:rPr>
          <w:b/>
          <w:sz w:val="42"/>
        </w:rPr>
        <w:t xml:space="preserve">10.2 Critical Assumptions &amp; Sensitivities</w:t>
      </w:r>
      <w:bookmarkEnd w:id="144"/>
    </w:p>
    <w:p>
      <w:pPr>
        <w:spacing w:line="271" w:before="240" w:lineRule="auto"/>
      </w:pPr>
      <w:bookmarkStart w:id="145" w:name="key_assumptions_built_on_seed_validation"/>
      <w:r>
        <w:rPr>
          <w:b/>
          <w:sz w:val="33"/>
        </w:rPr>
        <w:t xml:space="preserve">Key Assumptions Built on Seed Validation</w:t>
      </w:r>
      <w:bookmarkEnd w:id="14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Assumption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Closed beta 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10-15 dealers live by Month 3 proves core workflow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Financing penetration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45-55% blended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45-55%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45-55%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from dealer interviews; ticket size dependent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Platform penetration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25-30%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Reality check: captives &lt;30%, lenders 50-70% adoption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churn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DMS lock-in drives stickiness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Lender fee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1.5-1.8%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1.4-1.6%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 compression risk; 0.75-1.5% possible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SaaS price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$600/mo avg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$700/mo avg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$750/mo avg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Conservative vs. premium feature growth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adoption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50/year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60/year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70/year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 associations + OEM partnerships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Profitability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Negative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$1.2M EBITDA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$9.1M EBITDA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18-20 break-even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46" w:name="sensitivity_analysis_year_5_reven_8fd68c"/>
      <w:r>
        <w:rPr>
          <w:rFonts w:eastAsia="Georgia" w:cs="Georgia" w:ascii="Georgia" w:hAnsi="Georgia"/>
          <w:b/>
          <w:sz w:val="33"/>
        </w:rPr>
        <w:t xml:space="preserve">Sensitivity Analysis — Year 5 Revenue Impact</w:t>
      </w:r>
      <w:bookmarkEnd w:id="14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Conservative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Case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Upside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Count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Platform Penetration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Lender Fee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1.7%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1.9%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5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$43M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Exit (6x)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$192M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$258M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Seed Return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440x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640x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860x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Critical Insight</w:t>
      </w:r>
      <w:r>
        <w:rPr/>
        <w:t xml:space="preserve">: Even conservative case ($22M revenue, $132M exit, 440x return) is highly attractive. Model resilient across scenarios.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47" w:name="section_11_conclusion_funding_ask"/>
      <w:r>
        <w:rPr>
          <w:b/>
          <w:sz w:val="56"/>
        </w:rPr>
        <w:t xml:space="preserve">SECTION 11: CONCLUSION &amp; FUNDING ASK</w:t>
      </w:r>
      <w:bookmarkEnd w:id="147"/>
    </w:p>
    <w:p>
      <w:pPr>
        <w:spacing w:line="271" w:before="240" w:lineRule="auto"/>
      </w:pPr>
      <w:bookmarkStart w:id="148" w:name="investment_summary"/>
      <w:r>
        <w:rPr>
          <w:b/>
          <w:sz w:val="42"/>
        </w:rPr>
        <w:t xml:space="preserve">Investment Summary</w:t>
      </w:r>
      <w:bookmarkEnd w:id="148"/>
    </w:p>
    <w:p>
      <w:pPr>
        <w:spacing w:after="210" w:lineRule="auto"/>
      </w:pPr>
      <w:r>
        <w:rPr/>
        <w:t xml:space="preserve">This updated business plan </w:t>
      </w:r>
      <w:r>
        <w:rPr>
          <w:b/>
        </w:rPr>
        <w:t xml:space="preserve">incorporates critical market feedback</w:t>
      </w:r>
      <w:r>
        <w:rPr/>
        <w:t xml:space="preserve"> on dealer volume, financing penetration, platform concentration, and lender mix realities.</w:t>
      </w:r>
    </w:p>
    <w:p>
      <w:pPr>
        <w:spacing w:after="210" w:lineRule="auto"/>
      </w:pPr>
      <w:r>
        <w:rPr>
          <w:b/>
        </w:rPr>
        <w:t xml:space="preserve">The revised projections are: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More credible</w:t>
      </w:r>
      <w:r>
        <w:rPr>
          <w:rFonts w:eastAsia="Georgia" w:cs="Georgia" w:ascii="Georgia" w:hAnsi="Georgia"/>
        </w:rPr>
        <w:t xml:space="preserve"> — Based on actual dealer/lender interviews, not aggressive assumptions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Still highly attractive</w:t>
      </w:r>
      <w:r>
        <w:rPr>
          <w:rFonts w:eastAsia="Georgia" w:cs="Georgia" w:ascii="Georgia" w:hAnsi="Georgia"/>
        </w:rPr>
        <w:t xml:space="preserve"> — 28% EBITDA margins, $192M exit at 6x revenue (base case), </w:t>
      </w:r>
      <w:r>
        <w:rPr>
          <w:b/>
        </w:rPr>
        <w:t xml:space="preserve">640x seed return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Better positioned</w:t>
      </w:r>
      <w:r>
        <w:rPr>
          <w:rFonts w:eastAsia="Georgia" w:cs="Georgia" w:ascii="Georgia" w:hAnsi="Georgia"/>
        </w:rPr>
        <w:t xml:space="preserve"> — Investors will have confidence in realistic projections vs. surprises later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Resilient</w:t>
      </w:r>
      <w:r>
        <w:rPr>
          <w:rFonts w:eastAsia="Georgia" w:cs="Georgia" w:ascii="Georgia" w:hAnsi="Georgia"/>
        </w:rPr>
        <w:t xml:space="preserve"> — Even conservative scenarios ($22M Y5 revenue) produce </w:t>
      </w:r>
      <w:r>
        <w:rPr>
          <w:b/>
        </w:rPr>
        <w:t xml:space="preserve">440x returns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9" w:name="funding_path_key_milestones"/>
      <w:r>
        <w:rPr>
          <w:b/>
          <w:sz w:val="42"/>
        </w:rPr>
        <w:t xml:space="preserve">Funding Path &amp; Key Milestones</w:t>
      </w:r>
      <w:bookmarkEnd w:id="14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Capital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Milestone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0-6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$250-300K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10-15 dealer beta, 2-3 lenders, $50M volume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Series 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15-18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$4-6M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40-60 dealers, 8-12 lenders, $1.0-1.3B volume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Profitability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18-20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Break-even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EBITDA positive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$32M revenue, $9.1M EBITDA, 28% margin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$192M (base case)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640x seed return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0" w:name="why_now"/>
      <w:r>
        <w:rPr>
          <w:b/>
          <w:sz w:val="42"/>
        </w:rPr>
        <w:t xml:space="preserve">Why Now</w:t>
      </w:r>
      <w:bookmarkEnd w:id="15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Equipment prices up 35-40%</w:t>
      </w:r>
      <w:r>
        <w:rPr>
          <w:rFonts w:eastAsia="Georgia" w:cs="Georgia" w:ascii="Georgia" w:hAnsi="Georgia"/>
        </w:rPr>
        <w:t xml:space="preserve"> — Farmers financing deeper, need faster approvals[5]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Rural bank deposits down 15-22%</w:t>
      </w:r>
      <w:r>
        <w:rPr>
          <w:rFonts w:eastAsia="Georgia" w:cs="Georgia" w:ascii="Georgia" w:hAnsi="Georgia"/>
        </w:rPr>
        <w:t xml:space="preserve"> — Lenders seeking distribution without branch economics[6]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Cloud adoption in dealers</w:t>
      </w:r>
      <w:r>
        <w:rPr>
          <w:rFonts w:eastAsia="Georgia" w:cs="Georgia" w:ascii="Georgia" w:hAnsi="Georgia"/>
        </w:rPr>
        <w:t xml:space="preserve"> — Technology infrastructure ready; DMS penetration leading[20]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Green equipment tailwind</w:t>
      </w:r>
      <w:r>
        <w:rPr>
          <w:rFonts w:eastAsia="Georgia" w:cs="Georgia" w:ascii="Georgia" w:hAnsi="Georgia"/>
        </w:rPr>
        <w:t xml:space="preserve"> — $10-20B market, 6.5% CAGR, OEM incentives driving adoption[7]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Data standardization gap</w:t>
      </w:r>
      <w:r>
        <w:rPr>
          <w:rFonts w:eastAsia="Georgia" w:cs="Georgia" w:ascii="Georgia" w:hAnsi="Georgia"/>
        </w:rPr>
        <w:t xml:space="preserve"> — $250-400M annual ecosystem waste from underwriting rework[3]</w:t>
      </w:r>
    </w:p>
    <w:p>
      <w:pPr>
        <w:spacing w:after="210" w:lineRule="auto"/>
      </w:pPr>
      <w:r>
        <w:rPr>
          <w:b/>
        </w:rPr>
        <w:t xml:space="preserve">This is the inflection point to build the market infrastructure.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1" w:name="appendix_a_feedback_integration_summary"/>
      <w:r>
        <w:rPr>
          <w:b/>
          <w:sz w:val="42"/>
        </w:rPr>
        <w:t xml:space="preserve">Appendix A: Feedback Integration Summary</w:t>
      </w:r>
      <w:bookmarkEnd w:id="151"/>
    </w:p>
    <w:p>
      <w:pPr>
        <w:spacing w:line="271" w:before="240" w:lineRule="auto"/>
      </w:pPr>
      <w:bookmarkStart w:id="152" w:name="ten_market_reality_checks_applied"/>
      <w:r>
        <w:rPr>
          <w:b/>
          <w:sz w:val="33"/>
        </w:rPr>
        <w:t xml:space="preserve">Ten Market Reality Checks Applied</w:t>
      </w:r>
      <w:bookmarkEnd w:id="15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Original Assumption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Reality Check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Equipment ticket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$4-6M per dealer average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$110K-220K median by ticket size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More realistic per-application revenue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transactions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150+ per dealer/year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60-140 financed transactions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Lower velocity; data velocity for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 utilization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120-200 leads/year, 50-65% finance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30-45% net lead-to-sale conversion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Conversion funnel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quantified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70-80% quoted → 50-65% financed → 85-95% closed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Seasonality matters; Spring 40-45%, Winter 25-35%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Financing penetration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55-60%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45-55% blended (ticket-size dependent)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Lower overall penetration; ticket size drives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 penetration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40-50%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25-40% blended (captive &lt;30%, non-captive 50-70%)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Dealers have preferences; owner overrides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mix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5-15 active per dealer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2-3 active backup lenders; 5+ relationship lenders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Consolidation already happening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 velocity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Rapid AI scaling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60-120 applications/dealer/year; data sparse V1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Rules-based scoring V1; AI in V3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staffing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Adoption only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1-2 dedicated finance staff per dealer; owner overrides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must accommodate preferences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 concentration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 distribution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 20% of dealers drive 50-60% of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Mitigation: anchor dealer strategy, OEM partnerships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53" w:name="financial_impact_summary"/>
      <w:r>
        <w:rPr>
          <w:b/>
          <w:sz w:val="33"/>
        </w:rPr>
        <w:t xml:space="preserve">Financial Impact Summary</w:t>
      </w:r>
      <w:bookmarkEnd w:id="15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Original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Reality-Checked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Y5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$114M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$32M (conservative) to $43M (upside)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 60-70%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Exit Valuation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$684M-$1.14B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$175M-$280M (5.5-6.5x)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 70%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EBITDA Margin (Y5)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Still strong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Seed Return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2,280x-3,800x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440x-930x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Still highly attractive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Key Insight</w:t>
      </w:r>
      <w:r>
        <w:rPr/>
        <w:t xml:space="preserve">: Lower absolute numbers are MORE credible and more likely to result in investor confidence. Better to under-promise and over-deliver.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4" w:name="appendix_b_glossary_of_abbreviations"/>
      <w:r>
        <w:rPr>
          <w:b/>
          <w:sz w:val="42"/>
        </w:rPr>
        <w:t xml:space="preserve">Appendix B: Glossary of Abbreviations</w:t>
      </w:r>
      <w:bookmarkEnd w:id="1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Abbreviation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Acquisition Cost ($3.8K Y5)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CAGR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Compound Annual Growth Rate (3.2% ag equipment finance)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Management System (JD, CTIS, etc.)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ECOA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Equal Credit Opportunity 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EBITDA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Earnings Before Interest, Taxes, Depreciation, Amortization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Environmental, Social, Governance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Full-Time Equivalent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GLBA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Gramm-Leach-Bliley 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LTV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Lifetime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NAED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National Association of Equipment Dealers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NRR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 Revenue Retention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Original Equipment Manufacturer (Deere, CNH, Kubota, AGCO)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Return on Investment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Serviceable Addressable Market ($7.6B Midwest)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Serviceable Obtainable Market ($3.2-4.0B financed volume Y5)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Addressable Market ($14.6B North America)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5" w:name="appendix_c_data_sources_citations"/>
      <w:r>
        <w:rPr>
          <w:b/>
          <w:sz w:val="42"/>
        </w:rPr>
        <w:t xml:space="preserve">Appendix C: Data Sources &amp; Citations</w:t>
      </w:r>
      <w:bookmarkEnd w:id="155"/>
    </w:p>
    <w:p>
      <w:pPr>
        <w:spacing w:after="210" w:lineRule="auto"/>
      </w:pPr>
      <w:r>
        <w:rPr/>
        <w:t xml:space="preserve">[1] </w:t>
      </w:r>
      <w:r>
        <w:rPr>
          <w:b/>
        </w:rPr>
        <w:t xml:space="preserve">Grand View Research</w:t>
      </w:r>
      <w:r>
        <w:rPr/>
        <w:t xml:space="preserve">. North America Agricultural Equipment Finance Market Size Outlook. July 2025. </w:t>
      </w:r>
      <w:hyperlink r:id="rId5">
        <w:r>
          <w:rPr>
            <w:color w:val="4472C4"/>
          </w:rPr>
          <w:t xml:space="preserve">https://www.grandviewresearch.com/horizon-outlook/agricultural-equipment-finance-market-north-america</w:t>
        </w:r>
      </w:hyperlink>
    </w:p>
    <w:p>
      <w:pPr>
        <w:spacing w:after="210" w:lineRule="auto"/>
      </w:pPr>
      <w:r>
        <w:rPr/>
        <w:t xml:space="preserve">[2] </w:t>
      </w:r>
      <w:r>
        <w:rPr>
          <w:b/>
        </w:rPr>
        <w:t xml:space="preserve">Dealer interviews</w:t>
      </w:r>
      <w:r>
        <w:rPr/>
        <w:t xml:space="preserve"> (8 Iowa Equipment Dealers Association members) &amp; labor analysis. 2024-2025.</w:t>
      </w:r>
    </w:p>
    <w:p>
      <w:pPr>
        <w:spacing w:after="210" w:lineRule="auto"/>
      </w:pPr>
      <w:r>
        <w:rPr/>
        <w:t xml:space="preserve">[3] </w:t>
      </w:r>
      <w:r>
        <w:rPr>
          <w:b/>
        </w:rPr>
        <w:t xml:space="preserve">Lender interviews</w:t>
      </w:r>
      <w:r>
        <w:rPr/>
        <w:t xml:space="preserve"> (6 lenders: Farm Credit, community banks, captive finance) &amp; cost analysis. 2024-2025.</w:t>
      </w:r>
    </w:p>
    <w:p>
      <w:pPr>
        <w:spacing w:after="210" w:lineRule="auto"/>
      </w:pPr>
      <w:r>
        <w:rPr/>
        <w:t xml:space="preserve">[4] </w:t>
      </w:r>
      <w:r>
        <w:rPr>
          <w:b/>
        </w:rPr>
        <w:t xml:space="preserve">Agricultural financing industry data</w:t>
      </w:r>
      <w:r>
        <w:rPr>
          <w:rFonts w:eastAsia="Georgia" w:cs="Georgia" w:ascii="Georgia" w:hAnsi="Georgia"/>
        </w:rPr>
        <w:t xml:space="preserve"> — 70% dealer-origin assumption validated by primary interviews.</w:t>
      </w:r>
    </w:p>
    <w:p>
      <w:pPr>
        <w:spacing w:after="210" w:lineRule="auto"/>
      </w:pPr>
      <w:r>
        <w:rPr/>
        <w:t xml:space="preserve">[5] </w:t>
      </w:r>
      <w:r>
        <w:rPr>
          <w:b/>
        </w:rPr>
        <w:t xml:space="preserve">USDA NASS</w:t>
      </w:r>
      <w:r>
        <w:rPr/>
        <w:t xml:space="preserve">. Equipment price inflation trends, 2018-2024. Tractor prices +28%, combines +42%.</w:t>
      </w:r>
    </w:p>
    <w:p>
      <w:pPr>
        <w:spacing w:after="210" w:lineRule="auto"/>
      </w:pPr>
      <w:r>
        <w:rPr/>
        <w:t xml:space="preserve">[6] </w:t>
      </w:r>
      <w:r>
        <w:rPr>
          <w:b/>
        </w:rPr>
        <w:t xml:space="preserve">Federal Reserve Banking Access Report</w:t>
      </w:r>
      <w:r>
        <w:rPr/>
        <w:t xml:space="preserve">. Rural Banking Consolidation and Branch Closures. 2025.</w:t>
      </w:r>
    </w:p>
    <w:p>
      <w:pPr>
        <w:spacing w:after="210" w:lineRule="auto"/>
      </w:pPr>
      <w:r>
        <w:rPr/>
        <w:t xml:space="preserve">[7] </w:t>
      </w:r>
      <w:r>
        <w:rPr>
          <w:b/>
        </w:rPr>
        <w:t xml:space="preserve">Green equipment market research</w:t>
      </w:r>
      <w:r>
        <w:rPr>
          <w:rFonts w:eastAsia="Georgia" w:cs="Georgia" w:ascii="Georgia" w:hAnsi="Georgia"/>
        </w:rPr>
        <w:t xml:space="preserve"> — $10-20B sub-market, 6.5% CAGR growth.</w:t>
      </w:r>
    </w:p>
    <w:p>
      <w:pPr>
        <w:spacing w:after="210" w:lineRule="auto"/>
      </w:pPr>
      <w:r>
        <w:rPr/>
        <w:t xml:space="preserve">[8] </w:t>
      </w:r>
      <w:r>
        <w:rPr>
          <w:b/>
        </w:rPr>
        <w:t xml:space="preserve">USDA National Agricultural Statistics Service</w:t>
      </w:r>
      <w:r>
        <w:rPr/>
        <w:t xml:space="preserve">. Farm Production Expenditures 2024 Summary. July 2025. </w:t>
      </w:r>
      <w:hyperlink r:id="rId6">
        <w:r>
          <w:rPr>
            <w:color w:val="4472C4"/>
          </w:rPr>
          <w:t xml:space="preserve">https://quickstats.nass.usda.gov/</w:t>
        </w:r>
      </w:hyperlink>
    </w:p>
    <w:p>
      <w:pPr>
        <w:spacing w:after="210" w:lineRule="auto"/>
      </w:pPr>
      <w:r>
        <w:rPr/>
        <w:t xml:space="preserve">[9] </w:t>
      </w:r>
      <w:r>
        <w:rPr>
          <w:b/>
        </w:rPr>
        <w:t xml:space="preserve">USDA Census of Agriculture</w:t>
      </w:r>
      <w:r>
        <w:rPr/>
        <w:t xml:space="preserve">. 2.1 million farms, 45% operations in Midwest, 52% equipment purchasing activity. 2022.</w:t>
      </w:r>
    </w:p>
    <w:p>
      <w:pPr>
        <w:spacing w:after="210" w:lineRule="auto"/>
      </w:pPr>
      <w:r>
        <w:rPr/>
        <w:t xml:space="preserve">[10] </w:t>
      </w:r>
      <w:r>
        <w:rPr>
          <w:b/>
        </w:rPr>
        <w:t xml:space="preserve">USDA Economic Research Service</w:t>
      </w:r>
      <w:r>
        <w:rPr/>
        <w:t xml:space="preserve">. Equipment financing penetration surveys. 45-55% financed.</w:t>
      </w:r>
    </w:p>
    <w:p>
      <w:pPr>
        <w:spacing w:after="210" w:lineRule="auto"/>
      </w:pPr>
      <w:r>
        <w:rPr/>
        <w:t xml:space="preserve">[11] </w:t>
      </w:r>
      <w:r>
        <w:rPr>
          <w:b/>
        </w:rPr>
        <w:t xml:space="preserve">Grand View Research</w:t>
      </w:r>
      <w:r>
        <w:rPr/>
        <w:t xml:space="preserve">. Global agricultural equipment finance market $63.24B (2024). 2024.</w:t>
      </w:r>
    </w:p>
    <w:p>
      <w:pPr>
        <w:spacing w:after="210" w:lineRule="auto"/>
      </w:pPr>
      <w:r>
        <w:rPr/>
        <w:t xml:space="preserve">[12] </w:t>
      </w:r>
      <w:r>
        <w:rPr>
          <w:b/>
        </w:rPr>
        <w:t xml:space="preserve">Market Research Future</w:t>
      </w:r>
      <w:r>
        <w:rPr>
          <w:rFonts w:eastAsia="Georgia" w:cs="Georgia" w:ascii="Georgia" w:hAnsi="Georgia"/>
        </w:rPr>
        <w:t xml:space="preserve">. International agriculture equipment finance $237.8B (2024) → $398.36B (2035). 2025.</w:t>
      </w:r>
    </w:p>
    <w:p>
      <w:pPr>
        <w:spacing w:after="210" w:lineRule="auto"/>
      </w:pPr>
      <w:r>
        <w:rPr/>
        <w:t xml:space="preserve">[13] </w:t>
      </w:r>
      <w:r>
        <w:rPr>
          <w:b/>
        </w:rPr>
        <w:t xml:space="preserve">Farm Equipment Magazine</w:t>
      </w:r>
      <w:r>
        <w:rPr/>
        <w:t xml:space="preserve">. Tractor average spend per farm $9,577. 2023.</w:t>
      </w:r>
    </w:p>
    <w:p>
      <w:pPr>
        <w:spacing w:after="210" w:lineRule="auto"/>
      </w:pPr>
      <w:r>
        <w:rPr/>
        <w:t xml:space="preserve">[15] </w:t>
      </w:r>
      <w:r>
        <w:rPr>
          <w:b/>
        </w:rPr>
        <w:t xml:space="preserve">Industry data</w:t>
      </w:r>
      <w:r>
        <w:rPr/>
        <w:t xml:space="preserve">. New tractor prices $180K-$320K; combines $500K-$750K. 2024.</w:t>
      </w:r>
    </w:p>
    <w:p>
      <w:pPr>
        <w:spacing w:after="210" w:lineRule="auto"/>
      </w:pPr>
      <w:r>
        <w:rPr/>
        <w:t xml:space="preserve">[16] </w:t>
      </w:r>
      <w:r>
        <w:rPr>
          <w:b/>
        </w:rPr>
        <w:t xml:space="preserve">USDA ERS</w:t>
      </w:r>
      <w:r>
        <w:rPr/>
        <w:t xml:space="preserve">. Farm debt-to-asset ratio rising. 2024.</w:t>
      </w:r>
    </w:p>
    <w:p>
      <w:pPr>
        <w:spacing w:after="210" w:lineRule="auto"/>
      </w:pPr>
      <w:r>
        <w:rPr/>
        <w:t xml:space="preserve">[18] </w:t>
      </w:r>
      <w:r>
        <w:rPr>
          <w:b/>
        </w:rPr>
        <w:t xml:space="preserve">Farm Equipment Magazine</w:t>
      </w:r>
      <w:r>
        <w:rPr/>
        <w:t xml:space="preserve">. 8,000 equipment dealers in seven-state Midwest region. 2025.</w:t>
      </w:r>
    </w:p>
    <w:p>
      <w:pPr>
        <w:spacing w:after="210" w:lineRule="auto"/>
      </w:pPr>
      <w:r>
        <w:rPr/>
        <w:t xml:space="preserve">[19] </w:t>
      </w:r>
      <w:r>
        <w:rPr>
          <w:b/>
        </w:rPr>
        <w:t xml:space="preserve">CoInlaw &amp; Federal Reserve</w:t>
      </w:r>
      <w:r>
        <w:rPr/>
        <w:t xml:space="preserve">. Rural bank closures, deposits down 15-22%, branch consolidation. Q2 2025.</w:t>
      </w:r>
    </w:p>
    <w:p>
      <w:pPr>
        <w:spacing w:after="210" w:lineRule="auto"/>
      </w:pPr>
      <w:r>
        <w:rPr/>
        <w:t xml:space="preserve">[20] </w:t>
      </w:r>
      <w:r>
        <w:rPr>
          <w:b/>
        </w:rPr>
        <w:t xml:space="preserve">Dealer surveys</w:t>
      </w:r>
      <w:r>
        <w:rPr/>
        <w:t xml:space="preserve">. Cloud DMS penetration highest in Midwest; digital adoption leading. 2024.</w:t>
      </w:r>
    </w:p>
    <w:p>
      <w:pPr>
        <w:spacing w:after="210" w:lineRule="auto"/>
      </w:pPr>
      <w:r>
        <w:rPr/>
        <w:t xml:space="preserve">[21] </w:t>
      </w:r>
      <w:r>
        <w:rPr>
          <w:b/>
        </w:rPr>
        <w:t xml:space="preserve">USDA Farm Credit Administration</w:t>
      </w:r>
      <w:r>
        <w:rPr/>
        <w:t xml:space="preserve">. Farm Credit holds $200B national, $85B Midwest FCMA. 2024.</w:t>
      </w:r>
    </w:p>
    <w:p>
      <w:pPr>
        <w:spacing w:after="210" w:lineRule="auto"/>
      </w:pPr>
      <w:r>
        <w:rPr/>
        <w:t xml:space="preserve">[22] </w:t>
      </w:r>
      <w:r>
        <w:rPr>
          <w:b/>
        </w:rPr>
        <w:t xml:space="preserve">Regional agricultural surveys</w:t>
      </w:r>
      <w:r>
        <w:rPr/>
        <w:t xml:space="preserve">. 85% of equipment purchases financed in Midwest. 2024.</w:t>
      </w:r>
    </w:p>
    <w:p>
      <w:pPr>
        <w:spacing w:after="210" w:lineRule="auto"/>
      </w:pPr>
      <w:r>
        <w:rPr/>
        <w:t xml:space="preserve">[23] </w:t>
      </w:r>
      <w:r>
        <w:rPr>
          <w:b/>
        </w:rPr>
        <w:t xml:space="preserve">Regional ag lender interviews</w:t>
      </w:r>
      <w:r>
        <w:rPr/>
        <w:t xml:space="preserve">. 15-20% profit margin compression cited as primary exit driver. 2024.</w:t>
      </w:r>
    </w:p>
    <w:p>
      <w:pPr>
        <w:spacing w:after="210" w:lineRule="auto"/>
      </w:pPr>
      <w:r>
        <w:rPr/>
        <w:t xml:space="preserve">[27] </w:t>
      </w:r>
      <w:r>
        <w:rPr>
          <w:b/>
        </w:rPr>
        <w:t xml:space="preserve">USDA ERS Farm Profitability Report</w:t>
      </w:r>
      <w:r>
        <w:rPr/>
        <w:t xml:space="preserve">. Net farm income $140B (2024), down from $154B (2022).</w:t>
      </w:r>
    </w:p>
    <w:p>
      <w:pPr>
        <w:spacing w:after="210" w:lineRule="auto"/>
      </w:pPr>
      <w:r>
        <w:rPr/>
        <w:t xml:space="preserve">[28] </w:t>
      </w:r>
      <w:r>
        <w:rPr>
          <w:b/>
        </w:rPr>
        <w:t xml:space="preserve">Farmer interviews</w:t>
      </w:r>
      <w:r>
        <w:rPr/>
        <w:t xml:space="preserve"> &amp; market feedback. Average farmer access 2-3 lenders vs. 5-7 in 2015.</w:t>
      </w:r>
    </w:p>
    <w:p>
      <w:pPr>
        <w:spacing w:after="210" w:lineRule="auto"/>
      </w:pPr>
      <w:r>
        <w:rPr/>
        <w:t xml:space="preserve">[29] </w:t>
      </w:r>
      <w:r>
        <w:rPr>
          <w:b/>
        </w:rPr>
        <w:t xml:space="preserve">Captive finance market data</w:t>
      </w:r>
      <w:r>
        <w:rPr/>
        <w:t xml:space="preserve">. Deere, CNH, AGCO hold 35-45% of equipment finance market share.</w:t>
      </w:r>
    </w:p>
    <w:p>
      <w:pPr>
        <w:spacing w:after="210" w:lineRule="auto"/>
      </w:pPr>
      <w:r>
        <w:rPr/>
        <w:t xml:space="preserve">[30] </w:t>
      </w:r>
      <w:r>
        <w:rPr>
          <w:b/>
        </w:rPr>
        <w:t xml:space="preserve">USDA ERS</w:t>
      </w:r>
      <w:r>
        <w:rPr/>
        <w:t xml:space="preserve">. Equipment financing penetration 50-65% overall; ticket size dependent.</w:t>
      </w:r>
    </w:p>
    <w:p>
      <w:pPr>
        <w:spacing w:after="210" w:lineRule="auto"/>
      </w:pPr>
      <w:r>
        <w:rPr/>
        <w:t xml:space="preserve">[31] </w:t>
      </w:r>
      <w:r>
        <w:rPr>
          <w:b/>
        </w:rPr>
        <w:t xml:space="preserve">Dealer efficiency analysis</w:t>
      </w:r>
      <w:r>
        <w:rPr/>
        <w:t xml:space="preserve">. 30-40% time waste = $24-48K per dealer annually.</w:t>
      </w:r>
    </w:p>
    <w:p>
      <w:pPr>
        <w:spacing w:after="210" w:lineRule="auto"/>
      </w:pPr>
      <w:r>
        <w:rPr/>
        <w:t xml:space="preserve">[36] </w:t>
      </w:r>
      <w:r>
        <w:rPr>
          <w:b/>
        </w:rPr>
        <w:t xml:space="preserve">HR industry data</w:t>
      </w:r>
      <w:r>
        <w:rPr/>
        <w:t xml:space="preserve">. Finance staff turnover 80% annually in dealers vs. 30% typical.</w:t>
      </w:r>
    </w:p>
    <w:p>
      <w:pPr>
        <w:spacing w:after="210" w:lineRule="auto"/>
      </w:pPr>
      <w:r>
        <w:rPr/>
        <w:t xml:space="preserve">[37] </w:t>
      </w:r>
      <w:r>
        <w:rPr>
          <w:b/>
        </w:rPr>
        <w:t xml:space="preserve">2024 Midwest labor market</w:t>
      </w:r>
      <w:r>
        <w:rPr/>
        <w:t xml:space="preserve">. Finance staff operating cost $80-120K salary per person.</w:t>
      </w:r>
    </w:p>
    <w:p>
      <w:pPr>
        <w:spacing w:after="210" w:lineRule="auto"/>
      </w:pPr>
      <w:r>
        <w:rPr/>
        <w:t xml:space="preserve">[38] </w:t>
      </w:r>
      <w:r>
        <w:rPr>
          <w:b/>
        </w:rPr>
        <w:t xml:space="preserve">Dealer competitive feedback</w:t>
      </w:r>
      <w:r>
        <w:rPr/>
        <w:t xml:space="preserve">. Losing market share to competitors with faster (2-4 hour) approvals.</w:t>
      </w:r>
    </w:p>
    <w:p>
      <w:pPr>
        <w:spacing w:after="210" w:lineRule="auto"/>
      </w:pPr>
      <w:r>
        <w:rPr/>
        <w:t xml:space="preserve">[39] </w:t>
      </w:r>
      <w:r>
        <w:rPr>
          <w:b/>
        </w:rPr>
        <w:t xml:space="preserve">Seasonal sales analysis</w:t>
      </w:r>
      <w:r>
        <w:rPr/>
        <w:t xml:space="preserve">. 15-20% of seasonal sales lost to approval delays during spring planting.</w:t>
      </w:r>
    </w:p>
    <w:p>
      <w:pPr>
        <w:spacing w:after="210" w:lineRule="auto"/>
      </w:pPr>
      <w:r>
        <w:rPr/>
        <w:t xml:space="preserve">[43] </w:t>
      </w:r>
      <w:r>
        <w:rPr>
          <w:b/>
        </w:rPr>
        <w:t xml:space="preserve">Cost analysis</w:t>
      </w:r>
      <w:r>
        <w:rPr>
          <w:rFonts w:eastAsia="Georgia" w:cs="Georgia" w:ascii="Georgia" w:hAnsi="Georgia"/>
        </w:rPr>
        <w:t xml:space="preserve"> — Underwriting cost $400-600 in ag vs. $80-150 in auto with standardization.</w:t>
      </w:r>
    </w:p>
    <w:p>
      <w:pPr>
        <w:spacing w:after="210" w:lineRule="auto"/>
      </w:pPr>
      <w:r>
        <w:rPr/>
        <w:t xml:space="preserve">[44] </w:t>
      </w:r>
      <w:r>
        <w:rPr>
          <w:b/>
        </w:rPr>
        <w:t xml:space="preserve">Lender IT estimates</w:t>
      </w:r>
      <w:r>
        <w:rPr>
          <w:rFonts w:eastAsia="Georgia" w:cs="Georgia" w:ascii="Georgia" w:hAnsi="Georgia"/>
        </w:rPr>
        <w:t xml:space="preserve"> — Integration cost $15-30K per dealer; $500K-$1M per 20-dealer network.</w:t>
      </w:r>
    </w:p>
    <w:p>
      <w:pPr>
        <w:spacing w:after="210" w:lineRule="auto"/>
      </w:pPr>
      <w:r>
        <w:rPr/>
        <w:t xml:space="preserve">[45] </w:t>
      </w:r>
      <w:r>
        <w:rPr>
          <w:b/>
        </w:rPr>
        <w:t xml:space="preserve">Lender interviews</w:t>
      </w:r>
      <w:r>
        <w:rPr>
          <w:rFonts w:eastAsia="Georgia" w:cs="Georgia" w:ascii="Georgia" w:hAnsi="Georgia"/>
        </w:rPr>
        <w:t xml:space="preserve"> — No industry benchmarks; proprietary credit models prevent rate/approval benchmarking.</w:t>
      </w:r>
    </w:p>
    <w:p>
      <w:pPr>
        <w:spacing w:after="210" w:lineRule="auto"/>
      </w:pPr>
      <w:r>
        <w:rPr/>
        <w:t xml:space="preserve">[46] </w:t>
      </w:r>
      <w:r>
        <w:rPr>
          <w:b/>
        </w:rPr>
        <w:t xml:space="preserve">Rural credit data analysis</w:t>
      </w:r>
      <w:r>
        <w:rPr>
          <w:rFonts w:eastAsia="Georgia" w:cs="Georgia" w:ascii="Georgia" w:hAnsi="Georgia"/>
        </w:rPr>
        <w:t xml:space="preserve"> — 75% of lenders don't share default/performance data due to competitive concerns.</w:t>
      </w:r>
    </w:p>
    <w:p>
      <w:pPr>
        <w:spacing w:after="210" w:lineRule="auto"/>
      </w:pPr>
      <w:r>
        <w:rPr/>
        <w:t xml:space="preserve">[47] </w:t>
      </w:r>
      <w:r>
        <w:rPr>
          <w:b/>
        </w:rPr>
        <w:t xml:space="preserve">Fraud risk assessment</w:t>
      </w:r>
      <w:r>
        <w:rPr>
          <w:rFonts w:eastAsia="Georgia" w:cs="Georgia" w:ascii="Georgia" w:hAnsi="Georgia"/>
        </w:rPr>
        <w:t xml:space="preserve"> — No standardized borrower ID verification, collateral valuation standards in rural credit.</w:t>
      </w:r>
    </w:p>
    <w:p>
      <w:pPr>
        <w:spacing w:after="210" w:lineRule="auto"/>
      </w:pPr>
      <w:r>
        <w:rPr/>
        <w:t xml:space="preserve">[48] </w:t>
      </w:r>
      <w:r>
        <w:rPr>
          <w:b/>
        </w:rPr>
        <w:t xml:space="preserve">Portfolio risk analysis</w:t>
      </w:r>
      <w:r>
        <w:rPr>
          <w:rFonts w:eastAsia="Georgia" w:cs="Georgia" w:ascii="Georgia" w:hAnsi="Georgia"/>
        </w:rPr>
        <w:t xml:space="preserve"> — Lenders cannot see dealer-specific patterns, geographic concentration, seasonal defaults.</w:t>
      </w:r>
    </w:p>
    <w:p>
      <w:pPr>
        <w:spacing w:after="210" w:lineRule="auto"/>
      </w:pPr>
      <w:r>
        <w:rPr/>
        <w:t xml:space="preserve">[49] </w:t>
      </w:r>
      <w:r>
        <w:rPr>
          <w:b/>
        </w:rPr>
        <w:t xml:space="preserve">Community bank exit analysis</w:t>
      </w:r>
      <w:r>
        <w:rPr>
          <w:rFonts w:eastAsia="Georgia" w:cs="Georgia" w:ascii="Georgia" w:hAnsi="Georgia"/>
        </w:rPr>
        <w:t xml:space="preserve"> — Data integration burden cited as barrier to ag lending scale.</w:t>
      </w:r>
    </w:p>
    <w:p>
      <w:pPr>
        <w:spacing w:after="210" w:lineRule="auto"/>
      </w:pPr>
      <w:r>
        <w:rPr/>
        <w:t xml:space="preserve">[50] </w:t>
      </w:r>
      <w:r>
        <w:rPr>
          <w:b/>
        </w:rPr>
        <w:t xml:space="preserve">Platform economics</w:t>
      </w:r>
      <w:r>
        <w:rPr>
          <w:rFonts w:eastAsia="Georgia" w:cs="Georgia" w:ascii="Georgia" w:hAnsi="Georgia"/>
        </w:rPr>
        <w:t xml:space="preserve"> — Standardized data + AI routing reduces underwriting costs 20-30%.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Version</w:t>
      </w:r>
      <w:r>
        <w:rPr/>
        <w:t xml:space="preserve">: 6.5 Reality-Checked Complete Integration</w:t>
      </w:r>
      <w:r>
        <w:rPr/>
        <w:br w:type="textWrapping"/>
      </w:r>
      <w:r>
        <w:rPr>
          <w:b/>
        </w:rPr>
        <w:t xml:space="preserve">Prepared</w:t>
      </w:r>
      <w:r>
        <w:rPr/>
        <w:t xml:space="preserve">: December 2025</w:t>
      </w:r>
      <w:r>
        <w:rPr/>
        <w:br w:type="textWrapping"/>
      </w:r>
      <w:r>
        <w:rPr>
          <w:b/>
        </w:rPr>
        <w:t xml:space="preserve">Status</w:t>
      </w:r>
      <w:r>
        <w:rPr/>
        <w:t xml:space="preserve">: Investor-Ready | Fully Cited | Comprehensive</w:t>
      </w:r>
      <w:r>
        <w:rPr/>
        <w:br w:type="textWrapping"/>
      </w:r>
      <w:r>
        <w:rPr>
          <w:b/>
        </w:rPr>
        <w:t xml:space="preserve">Confidential</w:t>
      </w:r>
      <w:r>
        <w:rPr/>
        <w:t xml:space="preserve">: For prospective investors only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grandviewresearch.com/horizon-outlook/agricultural-equipment-finance-market-north-america" TargetMode="External"/><Relationship Id="rId6" Type="http://schemas.openxmlformats.org/officeDocument/2006/relationships/hyperlink" Target="https://quickstats.nass.usda.gov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2025-12-13T11:07:37.531Z</dcterms:created>
  <dcterms:modified xsi:type="dcterms:W3CDTF">2025-12-13T11:07:37.531Z</dcterms:modified>
</cp:coreProperties>
</file>