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Eligibility Criteria for Government Services</w:t>
      </w:r>
    </w:p>
    <w:p>
      <w:pPr>
        <w:pStyle w:val="Heading1"/>
      </w:pPr>
      <w:r>
        <w:t>Primary Requirements</w:t>
      </w:r>
    </w:p>
    <w:p>
      <w:r>
        <w:t>To be eligible for government services, applicants must meet the following criteria:</w:t>
      </w:r>
    </w:p>
    <w:p>
      <w:pPr>
        <w:pStyle w:val="ListNumber"/>
      </w:pPr>
      <w:r>
        <w:t>Residency Status: Must be a legal resident or citizen of Canada</w:t>
      </w:r>
    </w:p>
    <w:p>
      <w:pPr>
        <w:pStyle w:val="ListNumber"/>
      </w:pPr>
      <w:r>
        <w:t>Age Requirements: Must be at least 18 years of age</w:t>
      </w:r>
    </w:p>
    <w:p>
      <w:pPr>
        <w:pStyle w:val="ListNumber"/>
      </w:pPr>
      <w:r>
        <w:t>Documentation: Must provide valid government-issued identification</w:t>
      </w:r>
    </w:p>
    <w:p>
      <w:pPr>
        <w:pStyle w:val="ListNumber"/>
      </w:pPr>
      <w:r>
        <w:t>Income Verification: Must meet minimum income thresholds as specified</w:t>
      </w:r>
    </w:p>
    <w:p>
      <w:pPr>
        <w:pStyle w:val="Heading1"/>
      </w:pPr>
      <w:r>
        <w:t>Additional Considerations</w:t>
      </w:r>
    </w:p>
    <w:p>
      <w:pPr>
        <w:pStyle w:val="ListBullet"/>
      </w:pPr>
      <w:r>
        <w:t>Previous service history may be considered</w:t>
      </w:r>
    </w:p>
    <w:p>
      <w:pPr>
        <w:pStyle w:val="ListBullet"/>
      </w:pPr>
      <w:r>
        <w:t>Special provisions exist for vulnerable populations</w:t>
      </w:r>
    </w:p>
    <w:p>
      <w:pPr>
        <w:pStyle w:val="ListBullet"/>
      </w:pPr>
      <w:r>
        <w:t>Emergency exceptions may apply in certain circumstances</w:t>
      </w:r>
    </w:p>
    <w:p>
      <w:pPr>
        <w:pStyle w:val="Heading1"/>
      </w:pPr>
      <w:r>
        <w:t>Application Process</w:t>
      </w:r>
    </w:p>
    <w:p>
      <w:pPr>
        <w:pStyle w:val="ListNumber"/>
      </w:pPr>
      <w:r>
        <w:t>Complete the online application form</w:t>
      </w:r>
    </w:p>
    <w:p>
      <w:pPr>
        <w:pStyle w:val="ListNumber"/>
      </w:pPr>
      <w:r>
        <w:t>Submit required documentation</w:t>
      </w:r>
    </w:p>
    <w:p>
      <w:pPr>
        <w:pStyle w:val="ListNumber"/>
      </w:pPr>
      <w:r>
        <w:t>Attend verification appointment if required</w:t>
      </w:r>
    </w:p>
    <w:p>
      <w:pPr>
        <w:pStyle w:val="ListNumber"/>
      </w:pPr>
      <w:r>
        <w:t>Await processing and decision</w:t>
      </w:r>
    </w:p>
    <w:p>
      <w:pPr>
        <w:pStyle w:val="Heading1"/>
      </w:pPr>
      <w:r>
        <w:t>Contact Information</w:t>
      </w:r>
    </w:p>
    <w:p>
      <w:r>
        <w:t>For more information, contact the service center at 1-800-XXX-XXXX.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