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4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786CE4" w:rsidRDefault="00C761F1">
            <w:pPr>
              <w:spacing w:after="120"/>
              <w:jc w:val="center"/>
            </w:pPr>
            <w:r>
              <w:rPr>
                <w:rFonts w:ascii="Georgia" w:eastAsia="Georgia" w:hAnsi="Georgia" w:cs="Georgia"/>
                <w:b/>
                <w:bCs/>
                <w:caps/>
                <w:color w:val="2DD4BF"/>
                <w:sz w:val="36"/>
                <w:szCs w:val="36"/>
              </w:rPr>
              <w:t>EDSTELLAR</w:t>
            </w:r>
          </w:p>
          <w:p w:rsidR="00786CE4" w:rsidRDefault="00C761F1">
            <w:pPr>
              <w:spacing w:after="1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>Learning Content Design and Development Solutions</w:t>
            </w:r>
          </w:p>
          <w:p w:rsidR="00786CE4" w:rsidRDefault="00C761F1">
            <w:pPr>
              <w:spacing w:after="200"/>
              <w:jc w:val="center"/>
            </w:pPr>
            <w:r>
              <w:rPr>
                <w:i/>
                <w:iCs/>
                <w:color w:val="B2F5EA"/>
                <w:sz w:val="24"/>
                <w:szCs w:val="24"/>
              </w:rPr>
              <w:t>Build learning experiences people actually complete.</w:t>
            </w:r>
          </w:p>
          <w:p w:rsidR="00786CE4" w:rsidRDefault="00C761F1">
            <w:pPr>
              <w:jc w:val="center"/>
            </w:pPr>
            <w:r>
              <w:rPr>
                <w:color w:val="99F6E4"/>
                <w:sz w:val="20"/>
                <w:szCs w:val="20"/>
              </w:rPr>
              <w:t>www.edstellar.com</w:t>
            </w:r>
          </w:p>
        </w:tc>
      </w:tr>
    </w:tbl>
    <w:p w:rsidR="00786CE4" w:rsidRDefault="00C761F1">
      <w:r>
        <w:br w:type="page"/>
      </w:r>
    </w:p>
    <w:p w:rsidR="00786CE4" w:rsidRDefault="00C761F1">
      <w:pPr>
        <w:pBdr>
          <w:bottom w:val="single" w:sz="2" w:space="4" w:color="F3F4F6"/>
        </w:pBdr>
        <w:spacing w:after="80"/>
      </w:pPr>
      <w:proofErr w:type="gramStart"/>
      <w:r>
        <w:rPr>
          <w:color w:val="6B7280"/>
          <w:sz w:val="18"/>
          <w:szCs w:val="18"/>
        </w:rPr>
        <w:lastRenderedPageBreak/>
        <w:t>Home</w:t>
      </w:r>
      <w:r>
        <w:rPr>
          <w:color w:val="D1D5DB"/>
          <w:sz w:val="18"/>
          <w:szCs w:val="18"/>
        </w:rPr>
        <w:t xml:space="preserve">  ›</w:t>
      </w:r>
      <w:proofErr w:type="gramEnd"/>
      <w:r>
        <w:rPr>
          <w:color w:val="D1D5DB"/>
          <w:sz w:val="18"/>
          <w:szCs w:val="18"/>
        </w:rPr>
        <w:t xml:space="preserve">  Services  ›  </w:t>
      </w:r>
      <w:r>
        <w:rPr>
          <w:b/>
          <w:bCs/>
          <w:color w:val="0D9488"/>
          <w:sz w:val="18"/>
          <w:szCs w:val="18"/>
        </w:rPr>
        <w:t>Learning Content Design &amp; Development</w:t>
      </w:r>
    </w:p>
    <w:p w:rsidR="00786CE4" w:rsidRDefault="00786CE4">
      <w:pPr>
        <w:spacing w:after="16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Hero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Learning Architecture</w:t>
      </w:r>
    </w:p>
    <w:p w:rsidR="00786CE4" w:rsidRDefault="00C761F1">
      <w:pPr>
        <w:pStyle w:val="Heading1"/>
      </w:pPr>
      <w:r>
        <w:t>Learning Content Design and Development Solutions</w:t>
      </w:r>
    </w:p>
    <w:p w:rsidR="00786CE4" w:rsidRDefault="00C761F1">
      <w:pPr>
        <w:spacing w:after="120"/>
      </w:pPr>
      <w:proofErr w:type="spellStart"/>
      <w:proofErr w:type="spellEnd"/>
      <w:proofErr w:type="spellStart"/>
      <w:proofErr w:type="spellEnd"/>
      <w:r>
        <w:rPr>
          <w:color w:val="374151"/>
        </w:rPr>
        <w:t xml:space="preserve">Build learning experiences people actually complete. As a trusted </w:t>
      </w:r>
      <w:r>
        <w:rPr>
          <w:b/>
          <w:color w:val="374151"/>
        </w:rPr>
        <w:t>learning content design and development provider</w:t>
      </w:r>
      <w:r>
        <w:rPr>
          <w:color w:val="374151"/>
        </w:rPr>
        <w:t>, Edstellar designs end-to-end learning content ecosystems — from custom eLearning and gamified modules to AR/VR simulations, instructional design, and performance support tools embedded in the flow of work. Trusted by Fortune 500 organisations across 100+ locations, we translate your workforce development goals into measurable performance outcomes.</w:t>
      </w:r>
    </w:p>
    <w:p w:rsidR="00786CE4" w:rsidRDefault="00C761F1">
      <w:r>
        <w:rPr>
          <w:b/>
          <w:bCs/>
          <w:color w:val="6B7280"/>
          <w:sz w:val="20"/>
          <w:szCs w:val="20"/>
        </w:rPr>
        <w:t xml:space="preserve">CTA Buttons: </w:t>
      </w:r>
      <w:r>
        <w:rPr>
          <w:color w:val="0D9488"/>
          <w:sz w:val="20"/>
          <w:szCs w:val="20"/>
        </w:rPr>
        <w:t xml:space="preserve">[ Request a </w:t>
      </w:r>
      <w:proofErr w:type="gramStart"/>
      <w:r>
        <w:rPr>
          <w:color w:val="0D9488"/>
          <w:sz w:val="20"/>
          <w:szCs w:val="20"/>
        </w:rPr>
        <w:t>Consultation ]</w:t>
      </w:r>
      <w:proofErr w:type="gramEnd"/>
      <w:r>
        <w:rPr>
          <w:color w:val="0D9488"/>
          <w:sz w:val="20"/>
          <w:szCs w:val="20"/>
        </w:rPr>
        <w:t xml:space="preserve">   [ Explore Our Ser</w:t>
      </w:r>
      <w:r>
        <w:rPr>
          <w:color w:val="0D9488"/>
          <w:sz w:val="20"/>
          <w:szCs w:val="20"/>
        </w:rPr>
        <w:t>vices ↓ ]</w:t>
      </w:r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 — Value Proposition Strip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8"/>
                <w:szCs w:val="48"/>
                <w:highlight w:val="cyan"/>
              </w:rPr>
              <w:t>85%+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proofErr w:type="spellStart"/>
            <w:r w:rsidRPr="00AD6615">
              <w:rPr>
                <w:color w:val="6B7280"/>
                <w:sz w:val="18"/>
                <w:szCs w:val="18"/>
                <w:highlight w:val="cyan"/>
              </w:rPr>
              <w:t>Avg</w:t>
            </w:r>
            <w:proofErr w:type="spellEnd"/>
            <w:r w:rsidRPr="00AD6615">
              <w:rPr>
                <w:color w:val="6B7280"/>
                <w:sz w:val="18"/>
                <w:szCs w:val="18"/>
                <w:highlight w:val="cyan"/>
              </w:rPr>
              <w:t xml:space="preserve"> learner completion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8"/>
                <w:szCs w:val="48"/>
                <w:highlight w:val="cyan"/>
              </w:rPr>
              <w:t>12+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6B7280"/>
                <w:sz w:val="18"/>
                <w:szCs w:val="18"/>
                <w:highlight w:val="cyan"/>
              </w:rPr>
              <w:t>Content format types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8"/>
                <w:szCs w:val="48"/>
                <w:highlight w:val="cyan"/>
              </w:rPr>
              <w:t>3×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6B7280"/>
                <w:sz w:val="18"/>
                <w:szCs w:val="18"/>
                <w:highlight w:val="cyan"/>
              </w:rPr>
              <w:t>Knowledge retention improvement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8"/>
                <w:szCs w:val="48"/>
                <w:highlight w:val="cyan"/>
              </w:rPr>
              <w:t>100%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6B7280"/>
                <w:sz w:val="18"/>
                <w:szCs w:val="18"/>
                <w:highlight w:val="cyan"/>
              </w:rPr>
              <w:t xml:space="preserve">SCORM &amp; </w:t>
            </w:r>
            <w:proofErr w:type="spellStart"/>
            <w:r w:rsidRPr="00AD6615">
              <w:rPr>
                <w:color w:val="6B7280"/>
                <w:sz w:val="18"/>
                <w:szCs w:val="18"/>
                <w:highlight w:val="cyan"/>
              </w:rPr>
              <w:t>xAPI</w:t>
            </w:r>
            <w:proofErr w:type="spellEnd"/>
            <w:r w:rsidRPr="00AD6615">
              <w:rPr>
                <w:color w:val="6B7280"/>
                <w:sz w:val="18"/>
                <w:szCs w:val="18"/>
                <w:highlight w:val="cyan"/>
              </w:rPr>
              <w:t xml:space="preserve"> compliant outputs</w:t>
            </w:r>
          </w:p>
        </w:tc>
      </w:tr>
    </w:tbl>
    <w:p w:rsidR="00786CE4" w:rsidRDefault="00786CE4">
      <w:pPr>
        <w:spacing w:after="120"/>
      </w:pPr>
    </w:p>
    <w:p w:rsidR="00786CE4" w:rsidRDefault="00C761F1">
      <w:pPr>
        <w:spacing w:after="160"/>
        <w:jc w:val="center"/>
      </w:pPr>
      <w:r>
        <w:rPr>
          <w:b/>
          <w:bCs/>
          <w:color w:val="0D9488"/>
          <w:sz w:val="20"/>
          <w:szCs w:val="20"/>
        </w:rPr>
        <w:t>See Our Client Success Stories →</w:t>
      </w:r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2 — Why It Matters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Why It Matters</w:t>
      </w:r>
    </w:p>
    <w:p w:rsidR="00786CE4" w:rsidRDefault="00C761F1">
      <w:pPr>
        <w:pStyle w:val="Heading2"/>
      </w:pPr>
      <w:r>
        <w:t>Off-the-Shelf Content Doesn't Build Real Capability</w:t>
      </w:r>
    </w:p>
    <w:p w:rsidR="00786CE4" w:rsidRDefault="00C761F1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374151"/>
        </w:rPr>
        <w:t xml:space="preserve">The average organisation loses 12% of its L&amp;D budget to training that never changes behaviour. Generic content can't reflect your roles, your competency gaps, or your business priorities. That’s why </w:t>
      </w:r>
      <w:r>
        <w:rPr>
          <w:b/>
          <w:color w:val="374151"/>
        </w:rPr>
        <w:t>corporate learning content design and development services</w:t>
      </w:r>
      <w:r>
        <w:rPr>
          <w:color w:val="374151"/>
        </w:rPr>
        <w:t xml:space="preserve"> matter. Edstellar designs learning content that is purpose-built — aligned to your workforce, your frameworks, and your outcomes.</w:t>
      </w:r>
    </w:p>
    <w:p w:rsidR="00786CE4" w:rsidRDefault="00786C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0"/>
                <w:szCs w:val="40"/>
                <w:highlight w:val="cyan"/>
              </w:rPr>
              <w:t>73%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374151"/>
                <w:sz w:val="18"/>
                <w:szCs w:val="18"/>
                <w:highlight w:val="cyan"/>
              </w:rPr>
              <w:t xml:space="preserve">of </w:t>
            </w:r>
            <w:proofErr w:type="spellStart"/>
            <w:r w:rsidRPr="00AD6615">
              <w:rPr>
                <w:color w:val="374151"/>
                <w:sz w:val="18"/>
                <w:szCs w:val="18"/>
                <w:highlight w:val="cyan"/>
              </w:rPr>
              <w:t>organisations</w:t>
            </w:r>
            <w:proofErr w:type="spellEnd"/>
            <w:r w:rsidRPr="00AD6615">
              <w:rPr>
                <w:color w:val="374151"/>
                <w:sz w:val="18"/>
                <w:szCs w:val="18"/>
                <w:highlight w:val="cyan"/>
              </w:rPr>
              <w:t xml:space="preserve"> report persistent skill gaps despite annual training spend</w:t>
            </w:r>
          </w:p>
        </w:tc>
        <w:tc>
          <w:tcPr>
            <w:tcW w:w="234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0"/>
                <w:szCs w:val="40"/>
                <w:highlight w:val="cyan"/>
              </w:rPr>
              <w:t>70%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374151"/>
                <w:sz w:val="18"/>
                <w:szCs w:val="18"/>
                <w:highlight w:val="cyan"/>
              </w:rPr>
              <w:t>of knowledge is forgotten within two weeks without reinforcement</w:t>
            </w:r>
          </w:p>
        </w:tc>
        <w:tc>
          <w:tcPr>
            <w:tcW w:w="234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0"/>
                <w:szCs w:val="40"/>
                <w:highlight w:val="cyan"/>
              </w:rPr>
              <w:t>85%+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374151"/>
                <w:sz w:val="18"/>
                <w:szCs w:val="18"/>
                <w:highlight w:val="cyan"/>
              </w:rPr>
              <w:t>average completion rate when content is designed for the learner, not the catalogue</w:t>
            </w:r>
          </w:p>
        </w:tc>
        <w:tc>
          <w:tcPr>
            <w:tcW w:w="234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rFonts w:ascii="Georgia" w:eastAsia="Georgia" w:hAnsi="Georgia" w:cs="Georgia"/>
                <w:b/>
                <w:bCs/>
                <w:color w:val="0D9488"/>
                <w:sz w:val="40"/>
                <w:szCs w:val="40"/>
                <w:highlight w:val="cyan"/>
              </w:rPr>
              <w:t>12%</w:t>
            </w:r>
          </w:p>
          <w:p w:rsidR="00786CE4" w:rsidRPr="00AD6615" w:rsidRDefault="00C761F1">
            <w:pPr>
              <w:jc w:val="center"/>
              <w:rPr>
                <w:highlight w:val="cyan"/>
              </w:rPr>
            </w:pPr>
            <w:r w:rsidRPr="00AD6615">
              <w:rPr>
                <w:color w:val="374151"/>
                <w:sz w:val="18"/>
                <w:szCs w:val="18"/>
                <w:highlight w:val="cyan"/>
              </w:rPr>
              <w:t xml:space="preserve">of L&amp;D budget is lost annually to generic training that never changes </w:t>
            </w:r>
            <w:proofErr w:type="spellStart"/>
            <w:r w:rsidRPr="00AD6615">
              <w:rPr>
                <w:color w:val="374151"/>
                <w:sz w:val="18"/>
                <w:szCs w:val="18"/>
                <w:highlight w:val="cyan"/>
              </w:rPr>
              <w:t>behaviour</w:t>
            </w:r>
            <w:proofErr w:type="spellEnd"/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3 — Learning Content Design &amp; Development Services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What We Design &amp; Build</w:t>
      </w:r>
    </w:p>
    <w:p w:rsidR="00786CE4" w:rsidRDefault="00C761F1">
      <w:pPr>
        <w:pStyle w:val="Heading2"/>
      </w:pPr>
      <w:r>
        <w:rPr>
          <w:b/>
        </w:rPr>
        <w:t>Learning Content Design and Development Services</w:t>
      </w:r>
    </w:p>
    <w:p w:rsidR="00786CE4" w:rsidRDefault="00C761F1">
      <w:pPr>
        <w:spacing w:after="120"/>
      </w:pPr>
      <w:r>
        <w:rPr>
          <w:color w:val="374151"/>
        </w:rPr>
        <w:t xml:space="preserve">From custom eLearning to immersive simulations and performance support — every format purpose-built for your workforce, your competency framework, and your business KPIs. Backed by </w:t>
      </w:r>
      <w:r>
        <w:rPr>
          <w:b/>
          <w:color w:val="374151"/>
        </w:rPr>
        <w:t>learning content design and development consulting</w:t>
      </w:r>
      <w:r>
        <w:rPr>
          <w:color w:val="374151"/>
        </w:rPr>
        <w:t xml:space="preserve"> expertise, every solution is built to perform.</w:t>
      </w:r>
    </w:p>
    <w:p w:rsidR="00786CE4" w:rsidRDefault="00C761F1">
      <w:pPr>
        <w:spacing w:after="160"/>
      </w:pPr>
      <w:r>
        <w:rPr>
          <w:b/>
          <w:bCs/>
          <w:color w:val="6B7280"/>
          <w:sz w:val="20"/>
          <w:szCs w:val="20"/>
        </w:rPr>
        <w:t xml:space="preserve">Categories: </w:t>
      </w:r>
      <w:r>
        <w:rPr>
          <w:color w:val="0D9488"/>
          <w:sz w:val="20"/>
          <w:szCs w:val="20"/>
        </w:rPr>
        <w:t xml:space="preserve">All </w:t>
      </w:r>
      <w:proofErr w:type="gramStart"/>
      <w:r>
        <w:rPr>
          <w:color w:val="0D9488"/>
          <w:sz w:val="20"/>
          <w:szCs w:val="20"/>
        </w:rPr>
        <w:t>Services  |</w:t>
      </w:r>
      <w:proofErr w:type="gramEnd"/>
      <w:r>
        <w:rPr>
          <w:color w:val="0D9488"/>
          <w:sz w:val="20"/>
          <w:szCs w:val="20"/>
        </w:rPr>
        <w:t xml:space="preserve">  Digital Learning  |  Immersive &amp; Experiential  |  Perfor</w:t>
      </w:r>
      <w:r>
        <w:rPr>
          <w:color w:val="0D9488"/>
          <w:sz w:val="20"/>
          <w:szCs w:val="20"/>
        </w:rPr>
        <w:t xml:space="preserve">mance Support  |  Strategy &amp; </w:t>
      </w:r>
      <w:proofErr w:type="spellStart"/>
      <w:r>
        <w:rPr>
          <w:color w:val="0D9488"/>
          <w:sz w:val="20"/>
          <w:szCs w:val="20"/>
        </w:rPr>
        <w:t>Modernisation</w:t>
      </w:r>
      <w:proofErr w:type="spellEnd"/>
    </w:p>
    <w:p w:rsidR="00786CE4" w:rsidRDefault="00C761F1">
      <w:pPr>
        <w:pStyle w:val="Heading3"/>
      </w:pPr>
      <w:r w:rsidRPr="00FF376B">
        <w:rPr>
          <w:highlight w:val="cyan"/>
        </w:rPr>
        <w:t>Digital 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Digital Learning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#01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Custom eLearning Design and Development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Custom, LMS-ready eLearning modules built to your competency framework. SCORM/</w:t>
            </w:r>
            <w:proofErr w:type="spellStart"/>
            <w:r>
              <w:rPr>
                <w:color w:val="374151"/>
                <w:sz w:val="20"/>
                <w:szCs w:val="20"/>
              </w:rPr>
              <w:t>xAPI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compliant, mobile-responsive, and designed with i</w:t>
            </w:r>
            <w:r>
              <w:rPr>
                <w:color w:val="374151"/>
                <w:sz w:val="20"/>
                <w:szCs w:val="20"/>
              </w:rPr>
              <w:t>nteractive scenarios that drive completion and application.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SCORM/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xAPI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· Mobile-responsive · Interactive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Digital Learning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#02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Instructor-Led Training (ILT) Content Design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Tailored facilitator guides, participant workbooks, and activity design for in-person training </w:t>
            </w:r>
            <w:proofErr w:type="spellStart"/>
            <w:r>
              <w:rPr>
                <w:color w:val="374151"/>
                <w:sz w:val="20"/>
                <w:szCs w:val="20"/>
              </w:rPr>
              <w:t>programmes</w:t>
            </w:r>
            <w:proofErr w:type="spellEnd"/>
            <w:r>
              <w:rPr>
                <w:color w:val="374151"/>
                <w:sz w:val="20"/>
                <w:szCs w:val="20"/>
              </w:rPr>
              <w:t>. Built around learning objectives, audience profiles, and performance outcomes.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Facilitator Guides · Workbooks · Activity Packs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Digital Lea</w:t>
            </w:r>
            <w:r>
              <w:rPr>
                <w:b/>
                <w:bCs/>
                <w:caps/>
                <w:color w:val="0D9488"/>
                <w:sz w:val="16"/>
                <w:szCs w:val="16"/>
              </w:rPr>
              <w:t>rning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#03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Virtual Instructor-Led Training (VILT) Materials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Platform-agnostic VILT content designed for virtual collaboration and sustained engagement. Breakout activities, digital workbooks, and facilitator frameworks for distributed teams.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Dig</w:t>
            </w:r>
            <w:r>
              <w:rPr>
                <w:i/>
                <w:iCs/>
                <w:color w:val="6B7280"/>
                <w:sz w:val="18"/>
                <w:szCs w:val="18"/>
              </w:rPr>
              <w:t>ital Workbooks · Virtual Toolkits · Platform-agnostic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Digital Learning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#04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Blended Learning Solutions for the Modern Workforce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Cohesive blended journeys mixing ILT, eLearning, VILT, and performance support into a single, connected learning experience. Designed for real-world application, not just classroom completion.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ILT · eLearning · VILT · Performance Support</w:t>
            </w:r>
          </w:p>
        </w:tc>
      </w:tr>
    </w:tbl>
    <w:p w:rsidR="00786CE4" w:rsidRDefault="00786CE4">
      <w:pPr>
        <w:spacing w:after="100"/>
      </w:pPr>
    </w:p>
    <w:p w:rsidR="00786CE4" w:rsidRDefault="00C761F1">
      <w:pPr>
        <w:pStyle w:val="Heading3"/>
      </w:pPr>
      <w:r w:rsidRPr="00FF376B">
        <w:rPr>
          <w:highlight w:val="cyan"/>
        </w:rPr>
        <w:t>Perform</w:t>
      </w:r>
      <w:r w:rsidRPr="00FF376B">
        <w:rPr>
          <w:highlight w:val="cyan"/>
        </w:rPr>
        <w:t>ance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Performance Support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#05</w:t>
            </w:r>
          </w:p>
          <w:p w:rsidR="00786CE4" w:rsidRDefault="00C761F1">
            <w:pPr>
              <w:spacing w:after="100"/>
            </w:pPr>
            <w:proofErr w:type="spellStart"/>
            <w:r>
              <w:rPr>
                <w:b/>
                <w:bCs/>
                <w:color w:val="0D4A44"/>
                <w:sz w:val="24"/>
                <w:szCs w:val="24"/>
              </w:rPr>
              <w:lastRenderedPageBreak/>
              <w:t>Microlearning</w:t>
            </w:r>
            <w:proofErr w:type="spellEnd"/>
            <w:r>
              <w:rPr>
                <w:b/>
                <w:bCs/>
                <w:color w:val="0D4A44"/>
                <w:sz w:val="24"/>
                <w:szCs w:val="24"/>
              </w:rPr>
              <w:t xml:space="preserve"> Content Development for Rapid Skill Building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Bite-sized, targeted modules designed for fast skill acquisition and knowledge retention. Delivered as standalone assets or embedded within broader learning </w:t>
            </w:r>
            <w:r>
              <w:rPr>
                <w:color w:val="374151"/>
                <w:sz w:val="20"/>
                <w:szCs w:val="20"/>
              </w:rPr>
              <w:t>journeys for spaced reinforcement.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 xml:space="preserve">Formats: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Micromodules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· Nudge Campaigns · Spaced Repetition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Performance Support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#10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Mobile Learning (M-Learning) Content Development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Device-agnostic, mobile-first learning content built for on-the-go performance support and just-in-time knowledge access. Responsive across iOS, Android, and all major LMS platforms.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Mobile-first · Job Aids · Interactive PDFs</w:t>
            </w:r>
          </w:p>
        </w:tc>
      </w:tr>
    </w:tbl>
    <w:p w:rsidR="00786CE4" w:rsidRDefault="00786CE4">
      <w:pPr>
        <w:spacing w:after="100"/>
      </w:pPr>
    </w:p>
    <w:p w:rsidR="00786CE4" w:rsidRDefault="00C761F1">
      <w:pPr>
        <w:pStyle w:val="Heading3"/>
      </w:pPr>
      <w:r w:rsidRPr="00FF376B">
        <w:rPr>
          <w:highlight w:val="cyan"/>
        </w:rPr>
        <w:t>Immersive &amp; Experie</w:t>
      </w:r>
      <w:r w:rsidRPr="00FF376B">
        <w:rPr>
          <w:highlight w:val="cyan"/>
        </w:rPr>
        <w:t>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Immersive &amp; Experiential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#06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Gamification &amp; Game-Based Learning Experiences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Challenges, branching scenarios, points, badges, and leaderboards — gamified learning content proven to increase engagement for compliance, soft skills, and technical onboarding.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Scenarios · Leaderboards · Badges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Immersive &amp; Experiential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#07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Simulation-Based Learning for Real-World Competency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Zero-risk practice environments that replicate real-world decision-making scenarios. Ideal for leadership, technical, compliance, and safety-critical skills where on-the-job errors carry real cost.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</w:t>
            </w:r>
            <w:r>
              <w:rPr>
                <w:i/>
                <w:iCs/>
                <w:color w:val="6B7280"/>
                <w:sz w:val="18"/>
                <w:szCs w:val="18"/>
              </w:rPr>
              <w:t>s: Branching Scenarios · Decision Trees · Role Simulations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Immersive &amp; Experiential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#08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AR &amp; VR Immersive Learning Solutions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Immersive 360-degree learning experiences for technical training, safety inductions, and leadership development. Designed for environments where physical replication is costly, dangerous, or impossible.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360° Experiences · AR Overlays · VR Environm</w:t>
            </w:r>
            <w:r>
              <w:rPr>
                <w:i/>
                <w:iCs/>
                <w:color w:val="6B7280"/>
                <w:sz w:val="18"/>
                <w:szCs w:val="18"/>
              </w:rPr>
              <w:t>ents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Immersive &amp; Experiential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#09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Video Content Development for Corporate Training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High-production animated explainers, drama scenarios, screen recordings, and talking-head modules. </w:t>
            </w:r>
            <w:proofErr w:type="spellStart"/>
            <w:r>
              <w:rPr>
                <w:color w:val="374151"/>
                <w:sz w:val="20"/>
                <w:szCs w:val="20"/>
              </w:rPr>
              <w:t>Optimised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self-paced LMS delivery, onboarding, and performance su</w:t>
            </w:r>
            <w:r>
              <w:rPr>
                <w:color w:val="374151"/>
                <w:sz w:val="20"/>
                <w:szCs w:val="20"/>
              </w:rPr>
              <w:t>pport.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Animated Explainers · Drama Scenarios · Screen Recordings</w:t>
            </w:r>
          </w:p>
        </w:tc>
      </w:tr>
    </w:tbl>
    <w:p w:rsidR="00786CE4" w:rsidRDefault="00786CE4">
      <w:pPr>
        <w:spacing w:after="100"/>
      </w:pPr>
    </w:p>
    <w:p w:rsidR="00786CE4" w:rsidRDefault="00C761F1">
      <w:pPr>
        <w:pStyle w:val="Heading3"/>
      </w:pPr>
      <w:r w:rsidRPr="00D43399">
        <w:rPr>
          <w:highlight w:val="cyan"/>
        </w:rPr>
        <w:lastRenderedPageBreak/>
        <w:t xml:space="preserve">Strategy &amp; </w:t>
      </w:r>
      <w:proofErr w:type="spellStart"/>
      <w:r w:rsidRPr="00D43399">
        <w:rPr>
          <w:highlight w:val="cyan"/>
        </w:rPr>
        <w:t>Modernisation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Strategy &amp; Modernisation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#11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 xml:space="preserve">Content Conversion and </w:t>
            </w:r>
            <w:proofErr w:type="spellStart"/>
            <w:r>
              <w:rPr>
                <w:b/>
                <w:bCs/>
                <w:color w:val="0D4A44"/>
                <w:sz w:val="24"/>
                <w:szCs w:val="24"/>
              </w:rPr>
              <w:t>Modernisation</w:t>
            </w:r>
            <w:proofErr w:type="spellEnd"/>
            <w:r>
              <w:rPr>
                <w:b/>
                <w:bCs/>
                <w:color w:val="0D4A44"/>
                <w:sz w:val="24"/>
                <w:szCs w:val="24"/>
              </w:rPr>
              <w:t xml:space="preserve"> Services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Transform legacy ILT materials, outdated eLearning, and printed content into modern, mobile-responsive digital formats. We audit, redesign, and rebuild existing assets for today's learner expectations.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Legacy to eLearning · Content Refresh · Mobil</w:t>
            </w:r>
            <w:r>
              <w:rPr>
                <w:i/>
                <w:iCs/>
                <w:color w:val="6B7280"/>
                <w:sz w:val="18"/>
                <w:szCs w:val="18"/>
              </w:rPr>
              <w:t>e-responsive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2" w:space="0" w:color="0D948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0D9488"/>
                <w:sz w:val="16"/>
                <w:szCs w:val="16"/>
              </w:rPr>
              <w:t>Strategy &amp; Modernisation</w:t>
            </w:r>
            <w:r>
              <w:rPr>
                <w:b/>
                <w:bCs/>
                <w:color w:val="D1D5DB"/>
                <w:sz w:val="18"/>
                <w:szCs w:val="18"/>
              </w:rPr>
              <w:t xml:space="preserve">    #12</w:t>
            </w:r>
          </w:p>
          <w:p w:rsidR="00786CE4" w:rsidRDefault="00C761F1">
            <w:pPr>
              <w:spacing w:after="100"/>
            </w:pPr>
            <w:r>
              <w:rPr>
                <w:b/>
                <w:bCs/>
                <w:color w:val="0D4A44"/>
                <w:sz w:val="24"/>
                <w:szCs w:val="24"/>
              </w:rPr>
              <w:t>Content Curation Services</w:t>
            </w:r>
          </w:p>
          <w:p w:rsidR="00786CE4" w:rsidRDefault="00C761F1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Curate existing internal content, third-party resources, and subject matter expertise into structured, role-based learning pathways. Reduce content creation overhead while improving r</w:t>
            </w:r>
            <w:r>
              <w:rPr>
                <w:color w:val="374151"/>
                <w:sz w:val="20"/>
                <w:szCs w:val="20"/>
              </w:rPr>
              <w:t>elevance and learner experience.</w:t>
            </w:r>
          </w:p>
          <w:p w:rsidR="00786CE4" w:rsidRDefault="00C761F1">
            <w:r>
              <w:rPr>
                <w:i/>
                <w:iCs/>
                <w:color w:val="6B7280"/>
                <w:sz w:val="18"/>
                <w:szCs w:val="18"/>
              </w:rPr>
              <w:t>Formats: Role-based Pathways · Third-party Integration · SME Content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4 — Our Custom Content Development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4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aps/>
                <w:color w:val="2DD4BF"/>
                <w:sz w:val="18"/>
                <w:szCs w:val="18"/>
              </w:rPr>
              <w:t>OUR DESIGN PROCESS</w:t>
            </w:r>
          </w:p>
          <w:p w:rsidR="00786CE4" w:rsidRDefault="00C761F1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Our Custom Content Development Process — From Discovery to Deployment</w:t>
            </w:r>
          </w:p>
          <w:p w:rsidR="00786CE4" w:rsidRDefault="00C761F1">
            <w:r>
              <w:rPr>
                <w:color w:val="CCFBF1"/>
              </w:rPr>
              <w:t xml:space="preserve">Six phases. One proven methodology. From learning needs assessment to deployment, measurement, and continuous </w:t>
            </w:r>
            <w:proofErr w:type="spellStart"/>
            <w:r>
              <w:rPr>
                <w:color w:val="CCFBF1"/>
              </w:rPr>
              <w:t>optimisation</w:t>
            </w:r>
            <w:proofErr w:type="spellEnd"/>
            <w:r>
              <w:rPr>
                <w:color w:val="CCFBF1"/>
              </w:rPr>
              <w:t xml:space="preserve"> — every project is structured for performance outcomes.</w:t>
            </w:r>
          </w:p>
        </w:tc>
      </w:tr>
    </w:tbl>
    <w:p w:rsidR="00786CE4" w:rsidRDefault="00786C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>Discovery &amp; Learning Needs Assessment</w:t>
            </w:r>
          </w:p>
          <w:p w:rsidR="00786CE4" w:rsidRDefault="00C761F1">
            <w:r>
              <w:rPr>
                <w:color w:val="CCFBF1"/>
                <w:sz w:val="20"/>
                <w:szCs w:val="20"/>
              </w:rPr>
              <w:t>Identify capability gaps, audience</w:t>
            </w:r>
            <w:r>
              <w:rPr>
                <w:color w:val="CCFBF1"/>
                <w:sz w:val="20"/>
                <w:szCs w:val="20"/>
              </w:rPr>
              <w:t xml:space="preserve"> profile, business context, and performance objectives.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>Instructional Design &amp; Content Blueprint</w:t>
            </w:r>
          </w:p>
          <w:p w:rsidR="00786CE4" w:rsidRDefault="00C761F1">
            <w:r>
              <w:rPr>
                <w:color w:val="CCFBF1"/>
                <w:sz w:val="20"/>
                <w:szCs w:val="20"/>
              </w:rPr>
              <w:t>Map content types, formats, delivery sequence, and assessment strategy.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>Content Development &amp; Production</w:t>
            </w:r>
          </w:p>
          <w:p w:rsidR="00786CE4" w:rsidRDefault="00C761F1">
            <w:r>
              <w:rPr>
                <w:color w:val="CCFBF1"/>
                <w:sz w:val="20"/>
                <w:szCs w:val="20"/>
              </w:rPr>
              <w:t xml:space="preserve">Design, develop, and QA all learning assets across eLearning, video, simulations, ILT, and </w:t>
            </w:r>
            <w:proofErr w:type="spellStart"/>
            <w:r>
              <w:rPr>
                <w:color w:val="CCFBF1"/>
                <w:sz w:val="20"/>
                <w:szCs w:val="20"/>
              </w:rPr>
              <w:t>microlearning</w:t>
            </w:r>
            <w:proofErr w:type="spellEnd"/>
            <w:r>
              <w:rPr>
                <w:color w:val="CCFBF1"/>
                <w:sz w:val="20"/>
                <w:szCs w:val="20"/>
              </w:rPr>
              <w:t>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>Review, Refinement &amp; Quality Assurance</w:t>
            </w:r>
          </w:p>
          <w:p w:rsidR="00786CE4" w:rsidRDefault="00C761F1">
            <w:r>
              <w:rPr>
                <w:color w:val="CCFBF1"/>
                <w:sz w:val="20"/>
                <w:szCs w:val="20"/>
              </w:rPr>
              <w:t>Test with learner cohorts, gather feedback, measure engagement, and refine before full deployment.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>Deployment, Implementation &amp; Trainer Support</w:t>
            </w:r>
          </w:p>
          <w:p w:rsidR="00786CE4" w:rsidRDefault="00C761F1">
            <w:r>
              <w:rPr>
                <w:color w:val="CCFBF1"/>
                <w:sz w:val="20"/>
                <w:szCs w:val="20"/>
              </w:rPr>
              <w:t>Launch across the LMS ecosystem with managed operations, facilitator preparation, and governance.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FFFFFF"/>
                <w:sz w:val="24"/>
                <w:szCs w:val="24"/>
              </w:rPr>
              <w:t xml:space="preserve">Measurement, Analytics &amp; Continuous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Optimisation</w:t>
            </w:r>
            <w:proofErr w:type="spellEnd"/>
          </w:p>
          <w:p w:rsidR="00786CE4" w:rsidRDefault="00C761F1">
            <w:r>
              <w:rPr>
                <w:color w:val="CCFBF1"/>
                <w:sz w:val="20"/>
                <w:szCs w:val="20"/>
              </w:rPr>
              <w:t xml:space="preserve">Track completion, engagement, and business impact via </w:t>
            </w:r>
            <w:proofErr w:type="spellStart"/>
            <w:r>
              <w:rPr>
                <w:color w:val="CCFBF1"/>
                <w:sz w:val="20"/>
                <w:szCs w:val="20"/>
              </w:rPr>
              <w:t>xAPI</w:t>
            </w:r>
            <w:proofErr w:type="spellEnd"/>
            <w:r>
              <w:rPr>
                <w:color w:val="CCFBF1"/>
                <w:sz w:val="20"/>
                <w:szCs w:val="20"/>
              </w:rPr>
              <w:t xml:space="preserve"> analytics. Refine content continuously.</w:t>
            </w:r>
          </w:p>
        </w:tc>
      </w:tr>
    </w:tbl>
    <w:p w:rsidR="00786CE4" w:rsidRDefault="00786CE4">
      <w:pPr>
        <w:spacing w:after="160"/>
      </w:pPr>
    </w:p>
    <w:p w:rsidR="00786CE4" w:rsidRDefault="00C761F1">
      <w:pPr>
        <w:pBdr>
          <w:left w:val="single" w:sz="8" w:space="4" w:color="0D9488"/>
        </w:pBdr>
        <w:spacing w:after="200"/>
        <w:ind w:left="200"/>
      </w:pPr>
      <w:proofErr w:type="gramStart"/>
      <w:r>
        <w:rPr>
          <w:i/>
          <w:iCs/>
          <w:color w:val="0D9488"/>
          <w:sz w:val="20"/>
          <w:szCs w:val="20"/>
        </w:rPr>
        <w:t>♻</w:t>
      </w:r>
      <w:r>
        <w:rPr>
          <w:i/>
          <w:iCs/>
          <w:color w:val="0D9488"/>
          <w:sz w:val="20"/>
          <w:szCs w:val="20"/>
        </w:rPr>
        <w:t xml:space="preserve">  Continuous</w:t>
      </w:r>
      <w:proofErr w:type="gramEnd"/>
      <w:r>
        <w:rPr>
          <w:i/>
          <w:iCs/>
          <w:color w:val="0D9488"/>
          <w:sz w:val="20"/>
          <w:szCs w:val="20"/>
        </w:rPr>
        <w:t xml:space="preserve"> improvement cycle — insights from Step 06 inform the next Discovery phase</w:t>
      </w:r>
    </w:p>
    <w:p w:rsidR="00786CE4" w:rsidRDefault="00C761F1">
      <w:pPr>
        <w:spacing w:after="200"/>
      </w:pPr>
      <w:r>
        <w:rPr>
          <w:b/>
          <w:bCs/>
          <w:color w:val="0D9488"/>
          <w:sz w:val="20"/>
          <w:szCs w:val="20"/>
        </w:rPr>
        <w:t>Download Our Content Development Guide 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0D9488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86CE4" w:rsidRDefault="00C761F1">
            <w:pPr>
              <w:spacing w:after="80"/>
            </w:pPr>
            <w:r>
              <w:rPr>
                <w:i/>
                <w:iCs/>
                <w:color w:val="374151"/>
                <w:sz w:val="23"/>
                <w:szCs w:val="23"/>
              </w:rPr>
              <w:lastRenderedPageBreak/>
              <w:t xml:space="preserve">“The learning content </w:t>
            </w:r>
            <w:proofErr w:type="spellStart"/>
            <w:r>
              <w:rPr>
                <w:i/>
                <w:iCs/>
                <w:color w:val="374151"/>
                <w:sz w:val="23"/>
                <w:szCs w:val="23"/>
              </w:rPr>
              <w:t>Edst</w:t>
            </w:r>
            <w:r>
              <w:rPr>
                <w:i/>
                <w:iCs/>
                <w:color w:val="374151"/>
                <w:sz w:val="23"/>
                <w:szCs w:val="23"/>
              </w:rPr>
              <w:t>ellar</w:t>
            </w:r>
            <w:proofErr w:type="spellEnd"/>
            <w:r>
              <w:rPr>
                <w:i/>
                <w:iCs/>
                <w:color w:val="374151"/>
                <w:sz w:val="23"/>
                <w:szCs w:val="23"/>
              </w:rPr>
              <w:t xml:space="preserve"> designed for our teams was a step change from what we had before. Completion rates went from 30% to over 85%, and our managers reported visible improvement in on-the-job application within six weeks.”</w:t>
            </w:r>
          </w:p>
          <w:p w:rsidR="00786CE4" w:rsidRDefault="00C761F1">
            <w:r>
              <w:rPr>
                <w:b/>
                <w:bCs/>
                <w:color w:val="0D9488"/>
                <w:sz w:val="20"/>
                <w:szCs w:val="20"/>
              </w:rPr>
              <w:t>— L&amp;D Director, Fortune 500 Technology Company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Gated Asset — Content Development RFP Toolkit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 w:rsidRPr="00D4339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4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786CE4" w:rsidRPr="00D43399" w:rsidRDefault="00C761F1">
            <w:pPr>
              <w:spacing w:after="80"/>
              <w:rPr>
                <w:highlight w:val="cyan"/>
              </w:rPr>
            </w:pPr>
            <w:r w:rsidRPr="00D43399">
              <w:rPr>
                <w:b/>
                <w:bCs/>
                <w:caps/>
                <w:color w:val="2DD4BF"/>
                <w:sz w:val="18"/>
                <w:szCs w:val="18"/>
                <w:highlight w:val="cyan"/>
              </w:rPr>
              <w:t>Free Toolkit — Instant Download</w:t>
            </w:r>
          </w:p>
          <w:p w:rsidR="00786CE4" w:rsidRPr="00D43399" w:rsidRDefault="00C761F1">
            <w:pPr>
              <w:spacing w:after="120"/>
              <w:rPr>
                <w:highlight w:val="cyan"/>
              </w:rPr>
            </w:pPr>
            <w:r w:rsidRPr="00D43399"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  <w:highlight w:val="cyan"/>
              </w:rPr>
              <w:t>Evaluating a Learning Content Partner? Don't Start Without This.</w:t>
            </w:r>
          </w:p>
          <w:p w:rsidR="00786CE4" w:rsidRPr="00D43399" w:rsidRDefault="00C761F1">
            <w:pPr>
              <w:rPr>
                <w:highlight w:val="cyan"/>
              </w:rPr>
            </w:pPr>
            <w:r w:rsidRPr="00D43399">
              <w:rPr>
                <w:color w:val="CCFBF1"/>
                <w:highlight w:val="cyan"/>
              </w:rPr>
              <w:t>Most L&amp;D teams shortlist vendors without a structured framework — and end up locked into the wrong partner. Our</w:t>
            </w:r>
            <w:r w:rsidRPr="00D43399">
              <w:rPr>
                <w:color w:val="CCFBF1"/>
                <w:highlight w:val="cyan"/>
              </w:rPr>
              <w:t xml:space="preserve"> RFP Template and 40-Point Vendor Checklist gives you everything you need to compare providers, write a watertight brief, and avoid the 7 most common procurement mistakes.</w:t>
            </w:r>
          </w:p>
        </w:tc>
      </w:tr>
    </w:tbl>
    <w:p w:rsidR="00786CE4" w:rsidRPr="00D43399" w:rsidRDefault="00786CE4">
      <w:pPr>
        <w:spacing w:after="160"/>
        <w:rPr>
          <w:highlight w:val="cyan"/>
        </w:rPr>
      </w:pPr>
    </w:p>
    <w:p w:rsidR="00786CE4" w:rsidRPr="00D43399" w:rsidRDefault="00C761F1">
      <w:pPr>
        <w:pStyle w:val="ListParagraph"/>
        <w:numPr>
          <w:ilvl w:val="0"/>
          <w:numId w:val="2"/>
        </w:numPr>
        <w:spacing w:after="80"/>
        <w:rPr>
          <w:highlight w:val="cyan"/>
        </w:rPr>
      </w:pPr>
      <w:r w:rsidRPr="00D43399">
        <w:rPr>
          <w:color w:val="374151"/>
          <w:highlight w:val="cyan"/>
        </w:rPr>
        <w:t>Ready-to-use RFP template with 25 pre-written questions</w:t>
      </w:r>
    </w:p>
    <w:p w:rsidR="00786CE4" w:rsidRPr="00D43399" w:rsidRDefault="00C761F1">
      <w:pPr>
        <w:pStyle w:val="ListParagraph"/>
        <w:numPr>
          <w:ilvl w:val="0"/>
          <w:numId w:val="2"/>
        </w:numPr>
        <w:spacing w:after="80"/>
        <w:rPr>
          <w:highlight w:val="cyan"/>
        </w:rPr>
      </w:pPr>
      <w:r w:rsidRPr="00D43399">
        <w:rPr>
          <w:color w:val="374151"/>
          <w:highlight w:val="cyan"/>
        </w:rPr>
        <w:t>40-point vendor scorecard covering quality, tech, and delivery capability</w:t>
      </w:r>
    </w:p>
    <w:p w:rsidR="00786CE4" w:rsidRPr="00D43399" w:rsidRDefault="00C761F1">
      <w:pPr>
        <w:pStyle w:val="ListParagraph"/>
        <w:numPr>
          <w:ilvl w:val="0"/>
          <w:numId w:val="2"/>
        </w:numPr>
        <w:spacing w:after="80"/>
        <w:rPr>
          <w:highlight w:val="cyan"/>
        </w:rPr>
      </w:pPr>
      <w:r w:rsidRPr="00D43399">
        <w:rPr>
          <w:color w:val="374151"/>
          <w:highlight w:val="cyan"/>
        </w:rPr>
        <w:t>The 7 red flags to watch for in content partner proposals</w:t>
      </w:r>
    </w:p>
    <w:p w:rsidR="00786CE4" w:rsidRPr="00D43399" w:rsidRDefault="00C761F1">
      <w:pPr>
        <w:pStyle w:val="ListParagraph"/>
        <w:numPr>
          <w:ilvl w:val="0"/>
          <w:numId w:val="2"/>
        </w:numPr>
        <w:spacing w:after="80"/>
        <w:rPr>
          <w:highlight w:val="cyan"/>
        </w:rPr>
      </w:pPr>
      <w:r w:rsidRPr="00D43399">
        <w:rPr>
          <w:color w:val="374151"/>
          <w:highlight w:val="cyan"/>
        </w:rPr>
        <w:t>Timeline and budget benchmarks from 150+ procurement cycles</w:t>
      </w:r>
    </w:p>
    <w:p w:rsidR="00786CE4" w:rsidRPr="00D43399" w:rsidRDefault="00786CE4">
      <w:pPr>
        <w:spacing w:after="120"/>
        <w:rPr>
          <w:highlight w:val="cy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786CE4" w:rsidRPr="00D43399" w:rsidRDefault="00C761F1">
            <w:pPr>
              <w:spacing w:after="60"/>
              <w:rPr>
                <w:highlight w:val="cyan"/>
              </w:rPr>
            </w:pPr>
            <w:r w:rsidRPr="00D43399">
              <w:rPr>
                <w:b/>
                <w:bCs/>
                <w:caps/>
                <w:color w:val="0D9488"/>
                <w:sz w:val="16"/>
                <w:szCs w:val="16"/>
                <w:highlight w:val="cyan"/>
              </w:rPr>
              <w:t>FREE DOWNLOAD</w:t>
            </w:r>
          </w:p>
          <w:p w:rsidR="00786CE4" w:rsidRPr="00D43399" w:rsidRDefault="00C761F1">
            <w:pPr>
              <w:spacing w:after="80"/>
              <w:rPr>
                <w:highlight w:val="cyan"/>
              </w:rPr>
            </w:pPr>
            <w:r w:rsidRPr="00D43399">
              <w:rPr>
                <w:b/>
                <w:bCs/>
                <w:color w:val="0D4A44"/>
                <w:sz w:val="26"/>
                <w:szCs w:val="26"/>
                <w:highlight w:val="cyan"/>
              </w:rPr>
              <w:t>Content Development RFP Template + 40-Point Check</w:t>
            </w:r>
            <w:r w:rsidRPr="00D43399">
              <w:rPr>
                <w:b/>
                <w:bCs/>
                <w:color w:val="0D4A44"/>
                <w:sz w:val="26"/>
                <w:szCs w:val="26"/>
                <w:highlight w:val="cyan"/>
              </w:rPr>
              <w:t>list</w:t>
            </w:r>
          </w:p>
          <w:p w:rsidR="00786CE4" w:rsidRPr="00D43399" w:rsidRDefault="00C761F1">
            <w:pPr>
              <w:spacing w:after="120"/>
              <w:rPr>
                <w:highlight w:val="cyan"/>
              </w:rPr>
            </w:pPr>
            <w:r w:rsidRPr="00D43399">
              <w:rPr>
                <w:i/>
                <w:iCs/>
                <w:color w:val="374151"/>
                <w:sz w:val="20"/>
                <w:szCs w:val="20"/>
                <w:highlight w:val="cyan"/>
              </w:rPr>
              <w:t>Complete the form — we'll send the toolkit to your inbox instantly.</w:t>
            </w:r>
          </w:p>
          <w:p w:rsidR="00786CE4" w:rsidRPr="00D43399" w:rsidRDefault="00C761F1">
            <w:pPr>
              <w:spacing w:after="120"/>
              <w:rPr>
                <w:highlight w:val="cyan"/>
              </w:rPr>
            </w:pPr>
            <w:r w:rsidRPr="00D43399">
              <w:rPr>
                <w:color w:val="6B7280"/>
                <w:sz w:val="20"/>
                <w:szCs w:val="20"/>
                <w:highlight w:val="cyan"/>
              </w:rPr>
              <w:t>Form Fields: First Name · Last Name · Work Email · Company Name · Your Role</w:t>
            </w:r>
          </w:p>
          <w:p w:rsidR="00786CE4" w:rsidRPr="00D43399" w:rsidRDefault="00C761F1">
            <w:pPr>
              <w:spacing w:after="120"/>
              <w:rPr>
                <w:highlight w:val="cyan"/>
              </w:rPr>
            </w:pPr>
            <w:r w:rsidRPr="00D43399">
              <w:rPr>
                <w:color w:val="6B7280"/>
                <w:sz w:val="19"/>
                <w:szCs w:val="19"/>
                <w:highlight w:val="cyan"/>
              </w:rPr>
              <w:t>Roles: Chief Learning Officer · L&amp;D Manager / Director · HR / People Leader · Training Manager · Procuremen</w:t>
            </w:r>
            <w:r w:rsidRPr="00D43399">
              <w:rPr>
                <w:color w:val="6B7280"/>
                <w:sz w:val="19"/>
                <w:szCs w:val="19"/>
                <w:highlight w:val="cyan"/>
              </w:rPr>
              <w:t>t / Vendor Manager · Other</w:t>
            </w:r>
          </w:p>
          <w:p w:rsidR="00786CE4" w:rsidRPr="00D43399" w:rsidRDefault="00C761F1">
            <w:pPr>
              <w:shd w:val="clear" w:color="auto" w:fill="0D9488"/>
              <w:spacing w:after="80"/>
              <w:rPr>
                <w:highlight w:val="cyan"/>
              </w:rPr>
            </w:pPr>
            <w:r w:rsidRPr="00D43399">
              <w:rPr>
                <w:b/>
                <w:bCs/>
                <w:color w:val="FFFFFF"/>
                <w:highlight w:val="cyan"/>
              </w:rPr>
              <w:t xml:space="preserve">[ Download the Free Toolkit </w:t>
            </w:r>
            <w:proofErr w:type="gramStart"/>
            <w:r w:rsidRPr="00D43399">
              <w:rPr>
                <w:b/>
                <w:bCs/>
                <w:color w:val="FFFFFF"/>
                <w:highlight w:val="cyan"/>
              </w:rPr>
              <w:t>→ ]</w:t>
            </w:r>
            <w:proofErr w:type="gramEnd"/>
          </w:p>
          <w:p w:rsidR="00786CE4" w:rsidRDefault="00C761F1">
            <w:r w:rsidRPr="00D43399">
              <w:rPr>
                <w:color w:val="6B7280"/>
                <w:sz w:val="18"/>
                <w:szCs w:val="18"/>
                <w:highlight w:val="cyan"/>
              </w:rPr>
              <w:t>🔒</w:t>
            </w:r>
            <w:r w:rsidRPr="00D43399">
              <w:rPr>
                <w:color w:val="6B7280"/>
                <w:sz w:val="18"/>
                <w:szCs w:val="18"/>
                <w:highlight w:val="cyan"/>
              </w:rPr>
              <w:t xml:space="preserve"> No spam. Unsubscribe anytime. Your data is safe with us.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6 — AI-Powered Learning Content Design &amp; Development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AI-Powered Design</w:t>
      </w:r>
    </w:p>
    <w:p w:rsidR="00786CE4" w:rsidRDefault="00C761F1">
      <w:pPr>
        <w:pStyle w:val="Heading2"/>
      </w:pPr>
      <w:r>
        <w:t xml:space="preserve">AI-Powered </w:t>
      </w:r>
      <w:r>
        <w:rPr>
          <w:b/>
        </w:rPr>
        <w:t>Learning Content Design and Development</w:t>
      </w:r>
    </w:p>
    <w:p w:rsidR="00786CE4" w:rsidRDefault="00C761F1">
      <w:pPr>
        <w:spacing w:after="120"/>
      </w:pPr>
      <w:proofErr w:type="spellStart"/>
      <w:proofErr w:type="spellEnd"/>
      <w:proofErr w:type="spellStart"/>
      <w:proofErr w:type="spellEnd"/>
      <w:r>
        <w:rPr>
          <w:color w:val="374151"/>
        </w:rPr>
        <w:t xml:space="preserve">AI isn't a bolt-on. It's embedded across every phase of how Edstellar approaches </w:t>
      </w:r>
      <w:r>
        <w:rPr>
          <w:b/>
          <w:color w:val="374151"/>
        </w:rPr>
        <w:t>learning content design and development</w:t>
      </w:r>
      <w:r>
        <w:rPr>
          <w:color w:val="374151"/>
        </w:rPr>
        <w:t xml:space="preserve"> — faster production, sharper relevance, measurable outcomes.</w:t>
      </w:r>
    </w:p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proofErr w:type="gramStart"/>
            <w:r>
              <w:rPr>
                <w:b/>
                <w:bCs/>
                <w:color w:val="0D4A44"/>
              </w:rPr>
              <w:t>🎯</w:t>
            </w:r>
            <w:r>
              <w:rPr>
                <w:b/>
                <w:bCs/>
                <w:color w:val="0D4A44"/>
              </w:rPr>
              <w:t xml:space="preserve">  Gap</w:t>
            </w:r>
            <w:proofErr w:type="gramEnd"/>
            <w:r>
              <w:rPr>
                <w:b/>
                <w:bCs/>
                <w:color w:val="0D4A44"/>
              </w:rPr>
              <w:t xml:space="preserve"> Analysis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>Automated learning needs assessment and competency mapping — before a single asset is designed.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0D4A44"/>
              </w:rPr>
              <w:t>✏</w:t>
            </w:r>
            <w:proofErr w:type="gramStart"/>
            <w:r>
              <w:rPr>
                <w:b/>
                <w:bCs/>
                <w:color w:val="0D4A44"/>
              </w:rPr>
              <w:t>️</w:t>
            </w:r>
            <w:r>
              <w:rPr>
                <w:b/>
                <w:bCs/>
                <w:color w:val="0D4A44"/>
              </w:rPr>
              <w:t xml:space="preserve">  Content</w:t>
            </w:r>
            <w:proofErr w:type="gramEnd"/>
            <w:r>
              <w:rPr>
                <w:b/>
                <w:bCs/>
                <w:color w:val="0D4A44"/>
              </w:rPr>
              <w:t xml:space="preserve"> Blueprint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>AI-assisted instructional design that selects the right format for each learning objective.</w:t>
            </w:r>
          </w:p>
        </w:tc>
      </w:tr>
      <w:tr w:rsidR="00786CE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proofErr w:type="gramStart"/>
            <w:r>
              <w:rPr>
                <w:b/>
                <w:bCs/>
                <w:color w:val="0D4A44"/>
              </w:rPr>
              <w:t>⚡</w:t>
            </w:r>
            <w:r>
              <w:rPr>
                <w:b/>
                <w:bCs/>
                <w:color w:val="0D4A44"/>
              </w:rPr>
              <w:t xml:space="preserve">  Accelerated</w:t>
            </w:r>
            <w:proofErr w:type="gramEnd"/>
            <w:r>
              <w:rPr>
                <w:b/>
                <w:bCs/>
                <w:color w:val="0D4A44"/>
              </w:rPr>
              <w:t xml:space="preserve"> Production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>Faster asset creati</w:t>
            </w:r>
            <w:r>
              <w:rPr>
                <w:color w:val="374151"/>
                <w:sz w:val="20"/>
                <w:szCs w:val="20"/>
              </w:rPr>
              <w:t xml:space="preserve">on at scale — without compromising instructional </w:t>
            </w:r>
            <w:proofErr w:type="spellStart"/>
            <w:r>
              <w:rPr>
                <w:color w:val="374151"/>
                <w:sz w:val="20"/>
                <w:szCs w:val="20"/>
              </w:rPr>
              <w:t>rigour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brand consistency.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proofErr w:type="gramStart"/>
            <w:r>
              <w:rPr>
                <w:b/>
                <w:bCs/>
                <w:color w:val="0D4A44"/>
              </w:rPr>
              <w:t>🔍</w:t>
            </w:r>
            <w:r>
              <w:rPr>
                <w:b/>
                <w:bCs/>
                <w:color w:val="0D4A44"/>
              </w:rPr>
              <w:t xml:space="preserve">  Quality</w:t>
            </w:r>
            <w:proofErr w:type="gramEnd"/>
            <w:r>
              <w:rPr>
                <w:b/>
                <w:bCs/>
                <w:color w:val="0D4A44"/>
              </w:rPr>
              <w:t xml:space="preserve"> Assurance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>NLP-powered content accuracy checks and consistency reviews built into the production pipeline.</w:t>
            </w:r>
          </w:p>
        </w:tc>
      </w:tr>
      <w:tr w:rsidR="00786CE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0D4A44"/>
              </w:rPr>
              <w:t>🛤</w:t>
            </w:r>
            <w:proofErr w:type="gramStart"/>
            <w:r>
              <w:rPr>
                <w:b/>
                <w:bCs/>
                <w:color w:val="0D4A44"/>
              </w:rPr>
              <w:t>️</w:t>
            </w:r>
            <w:r>
              <w:rPr>
                <w:b/>
                <w:bCs/>
                <w:color w:val="0D4A44"/>
              </w:rPr>
              <w:t xml:space="preserve">  </w:t>
            </w:r>
            <w:proofErr w:type="spellStart"/>
            <w:r>
              <w:rPr>
                <w:b/>
                <w:bCs/>
                <w:color w:val="0D4A44"/>
              </w:rPr>
              <w:t>Personalised</w:t>
            </w:r>
            <w:proofErr w:type="spellEnd"/>
            <w:proofErr w:type="gramEnd"/>
            <w:r>
              <w:rPr>
                <w:b/>
                <w:bCs/>
                <w:color w:val="0D4A44"/>
              </w:rPr>
              <w:t xml:space="preserve"> Pathways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Dynamic content sequencing that </w:t>
            </w:r>
            <w:r>
              <w:rPr>
                <w:color w:val="374151"/>
                <w:sz w:val="20"/>
                <w:szCs w:val="20"/>
              </w:rPr>
              <w:t xml:space="preserve">adapts to role, proficiency level, and learner </w:t>
            </w:r>
            <w:proofErr w:type="spellStart"/>
            <w:r>
              <w:rPr>
                <w:color w:val="374151"/>
                <w:sz w:val="20"/>
                <w:szCs w:val="20"/>
              </w:rPr>
              <w:t>behaviour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pacing w:after="60"/>
            </w:pPr>
            <w:proofErr w:type="gramStart"/>
            <w:r>
              <w:rPr>
                <w:b/>
                <w:bCs/>
                <w:color w:val="0D4A44"/>
              </w:rPr>
              <w:t>📊</w:t>
            </w:r>
            <w:r>
              <w:rPr>
                <w:b/>
                <w:bCs/>
                <w:color w:val="0D4A44"/>
              </w:rPr>
              <w:t xml:space="preserve">  Performance</w:t>
            </w:r>
            <w:proofErr w:type="gramEnd"/>
            <w:r>
              <w:rPr>
                <w:b/>
                <w:bCs/>
                <w:color w:val="0D4A44"/>
              </w:rPr>
              <w:t xml:space="preserve"> Analytics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Predictive engagement and drop-off insights that feed continuous content </w:t>
            </w:r>
            <w:proofErr w:type="spellStart"/>
            <w:r>
              <w:rPr>
                <w:color w:val="374151"/>
                <w:sz w:val="20"/>
                <w:szCs w:val="20"/>
              </w:rPr>
              <w:t>optimisation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:rsidR="00786CE4" w:rsidRDefault="00786CE4">
      <w:pPr>
        <w:spacing w:after="120"/>
      </w:pPr>
    </w:p>
    <w:p w:rsidR="00786CE4" w:rsidRDefault="00C761F1">
      <w:pPr>
        <w:spacing w:after="160"/>
      </w:pPr>
      <w:r>
        <w:rPr>
          <w:b/>
          <w:bCs/>
          <w:color w:val="0D9488"/>
          <w:sz w:val="20"/>
          <w:szCs w:val="20"/>
        </w:rPr>
        <w:t>See How AI Powers Our Content →</w:t>
      </w:r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8 — Ecosystem Integration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Ecosystem Integration</w:t>
      </w:r>
    </w:p>
    <w:p w:rsidR="00786CE4" w:rsidRDefault="00C761F1">
      <w:pPr>
        <w:pStyle w:val="Heading2"/>
      </w:pPr>
      <w:proofErr w:type="spellStart"/>
      <w:proofErr w:type="spellEnd"/>
      <w:r>
        <w:t xml:space="preserve">How Edstellar’s </w:t>
      </w:r>
      <w:r>
        <w:rPr>
          <w:b/>
        </w:rPr>
        <w:t>Learning Content Design and Development</w:t>
      </w:r>
      <w:r>
        <w:t xml:space="preserve"> Approach Delivers Results</w:t>
      </w:r>
    </w:p>
    <w:p w:rsidR="00786CE4" w:rsidRDefault="00C761F1">
      <w:pPr>
        <w:spacing w:after="120"/>
      </w:pPr>
      <w:r>
        <w:rPr>
          <w:color w:val="374151"/>
        </w:rPr>
        <w:t xml:space="preserve">Learning architecture doesn't live in isolation. It connects diagnostics, training delivery, managed operations, and skills intelligence into one cohesive workforce development system — delivering </w:t>
      </w:r>
      <w:r>
        <w:rPr>
          <w:b/>
          <w:color w:val="374151"/>
        </w:rPr>
        <w:t>end-to-end learning content design and development solutions</w:t>
      </w:r>
      <w:r>
        <w:rPr>
          <w:color w:val="374151"/>
        </w:rPr>
        <w:t xml:space="preserve"> that drive measurable impact.</w:t>
      </w:r>
    </w:p>
    <w:p w:rsidR="00786CE4" w:rsidRDefault="00786C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786CE4" w:rsidRDefault="00C761F1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0D4A44"/>
              </w:rPr>
              <w:t>🎯</w:t>
            </w:r>
            <w:r>
              <w:rPr>
                <w:b/>
                <w:bCs/>
                <w:color w:val="0D4A44"/>
              </w:rPr>
              <w:t xml:space="preserve">  T</w:t>
            </w:r>
            <w:r>
              <w:rPr>
                <w:b/>
                <w:bCs/>
                <w:color w:val="0D4A44"/>
              </w:rPr>
              <w:t>alent</w:t>
            </w:r>
            <w:proofErr w:type="gramEnd"/>
            <w:r>
              <w:rPr>
                <w:b/>
                <w:bCs/>
                <w:color w:val="0D4A44"/>
              </w:rPr>
              <w:t xml:space="preserve"> Diagnostics</w:t>
            </w:r>
          </w:p>
          <w:p w:rsidR="00786CE4" w:rsidRDefault="00C761F1">
            <w:pPr>
              <w:spacing w:after="160"/>
              <w:jc w:val="center"/>
            </w:pPr>
            <w:r>
              <w:rPr>
                <w:color w:val="374151"/>
                <w:sz w:val="20"/>
                <w:szCs w:val="20"/>
              </w:rPr>
              <w:t>Psychometric profiling, skills gap assessments, and 360° feedback identify exactly what content needs to be built and for whom — before a single asset is designed.</w:t>
            </w:r>
          </w:p>
          <w:p w:rsidR="00786CE4" w:rsidRDefault="00C761F1">
            <w:pPr>
              <w:jc w:val="center"/>
            </w:pPr>
            <w:r>
              <w:rPr>
                <w:color w:val="0D9488"/>
                <w:sz w:val="12"/>
                <w:szCs w:val="12"/>
              </w:rPr>
              <w:t>──────────────────────────────────────────────────────</w:t>
            </w:r>
          </w:p>
          <w:p w:rsidR="00786CE4" w:rsidRDefault="00C761F1">
            <w:pPr>
              <w:shd w:val="clear" w:color="auto" w:fill="0D4A44"/>
              <w:spacing w:before="80"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LEARNING CONTENT DE</w:t>
            </w:r>
            <w:r>
              <w:rPr>
                <w:b/>
                <w:bCs/>
                <w:color w:val="FFFFFF"/>
                <w:sz w:val="26"/>
                <w:szCs w:val="26"/>
              </w:rPr>
              <w:t>SIGN &amp; DEVELOPMENT</w:t>
            </w:r>
          </w:p>
          <w:p w:rsidR="00786CE4" w:rsidRDefault="00C761F1">
            <w:pPr>
              <w:spacing w:after="80"/>
              <w:jc w:val="center"/>
            </w:pPr>
            <w:r>
              <w:rPr>
                <w:i/>
                <w:iCs/>
                <w:color w:val="2DD4BF"/>
                <w:sz w:val="18"/>
                <w:szCs w:val="18"/>
              </w:rPr>
              <w:t>(Core Hub)</w:t>
            </w:r>
          </w:p>
          <w:p w:rsidR="00786CE4" w:rsidRDefault="00C761F1">
            <w:pPr>
              <w:jc w:val="center"/>
            </w:pPr>
            <w:r>
              <w:rPr>
                <w:color w:val="0D9488"/>
                <w:sz w:val="12"/>
                <w:szCs w:val="12"/>
              </w:rPr>
              <w:t>──────────────────────────────────────────────────────</w:t>
            </w:r>
          </w:p>
          <w:p w:rsidR="00786CE4" w:rsidRDefault="00786CE4">
            <w:pPr>
              <w:spacing w:after="120"/>
            </w:pPr>
          </w:p>
          <w:p w:rsidR="00786CE4" w:rsidRDefault="00C761F1">
            <w:pPr>
              <w:spacing w:after="60"/>
              <w:jc w:val="center"/>
            </w:pPr>
            <w:r>
              <w:rPr>
                <w:b/>
                <w:bCs/>
                <w:color w:val="0D4A44"/>
              </w:rPr>
              <w:t>👩</w:t>
            </w:r>
            <w:r>
              <w:rPr>
                <w:b/>
                <w:bCs/>
                <w:color w:val="0D4A44"/>
              </w:rPr>
              <w:t>‍</w:t>
            </w:r>
            <w:proofErr w:type="gramStart"/>
            <w:r>
              <w:rPr>
                <w:b/>
                <w:bCs/>
                <w:color w:val="0D4A44"/>
              </w:rPr>
              <w:t>🏫</w:t>
            </w:r>
            <w:r>
              <w:rPr>
                <w:b/>
                <w:bCs/>
                <w:color w:val="0D4A44"/>
              </w:rPr>
              <w:t xml:space="preserve">  Expert</w:t>
            </w:r>
            <w:proofErr w:type="gramEnd"/>
            <w:r>
              <w:rPr>
                <w:b/>
                <w:bCs/>
                <w:color w:val="0D4A44"/>
              </w:rPr>
              <w:t xml:space="preserve"> Trainer Network  ←→  </w:t>
            </w:r>
            <w:r>
              <w:rPr>
                <w:b/>
                <w:bCs/>
                <w:color w:val="0D4A44"/>
              </w:rPr>
              <w:t>🖥</w:t>
            </w:r>
            <w:r>
              <w:rPr>
                <w:b/>
                <w:bCs/>
                <w:color w:val="0D4A44"/>
              </w:rPr>
              <w:t>️</w:t>
            </w:r>
            <w:r>
              <w:rPr>
                <w:b/>
                <w:bCs/>
                <w:color w:val="0D4A44"/>
              </w:rPr>
              <w:t xml:space="preserve">  Managed Training Operations</w:t>
            </w:r>
          </w:p>
          <w:p w:rsidR="00786CE4" w:rsidRDefault="00C761F1">
            <w:pPr>
              <w:spacing w:after="160"/>
              <w:jc w:val="center"/>
            </w:pPr>
            <w:r>
              <w:rPr>
                <w:color w:val="374151"/>
                <w:sz w:val="20"/>
                <w:szCs w:val="20"/>
              </w:rPr>
              <w:t>5,000+ SMEs inform content accuracy · Deployed at scale via LMS administration &amp; governance</w:t>
            </w:r>
          </w:p>
          <w:p w:rsidR="00786CE4" w:rsidRDefault="00C761F1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0D4A44"/>
              </w:rPr>
              <w:t>📊</w:t>
            </w:r>
            <w:r>
              <w:rPr>
                <w:b/>
                <w:bCs/>
                <w:color w:val="0D4A44"/>
              </w:rPr>
              <w:t xml:space="preserve">  Skills</w:t>
            </w:r>
            <w:proofErr w:type="gramEnd"/>
            <w:r>
              <w:rPr>
                <w:b/>
                <w:bCs/>
                <w:color w:val="0D4A44"/>
              </w:rPr>
              <w:t xml:space="preserve"> Intelligence Platform</w:t>
            </w:r>
          </w:p>
          <w:p w:rsidR="00786CE4" w:rsidRDefault="00C761F1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xAPI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data from every content interaction feeds your skills intelligence layer — tracking capability growth, identifying gaps in real time, and informing the next content cycle.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9 — Industry-Specific Learning Content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Industries We Serve</w:t>
      </w:r>
    </w:p>
    <w:p w:rsidR="00786CE4" w:rsidRDefault="00C761F1">
      <w:pPr>
        <w:pStyle w:val="Heading2"/>
      </w:pPr>
      <w:r>
        <w:t xml:space="preserve">Industry-Specific </w:t>
      </w:r>
      <w:r>
        <w:rPr>
          <w:b/>
        </w:rPr>
        <w:t>Learning Content Design and Development</w:t>
      </w:r>
    </w:p>
    <w:p w:rsidR="00786CE4" w:rsidRDefault="00C761F1">
      <w:pPr>
        <w:spacing w:after="120"/>
      </w:pPr>
      <w:r>
        <w:rPr>
          <w:color w:val="374151"/>
        </w:rPr>
        <w:t xml:space="preserve">Our instructional designers and content developers bring deep expertise across 15+ industries — combining sector-specific knowledge with cross-industry best practices to deliver </w:t>
      </w:r>
      <w:r>
        <w:rPr>
          <w:b/>
          <w:color w:val="374151"/>
        </w:rPr>
        <w:t>custom learning content design and development services</w:t>
      </w:r>
      <w:r>
        <w:rPr>
          <w:color w:val="374151"/>
        </w:rPr>
        <w:t xml:space="preserve"> that resonate with your workforce.</w:t>
      </w:r>
    </w:p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69"/>
        <w:gridCol w:w="2509"/>
        <w:gridCol w:w="2282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Manufacturing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Safety, compliance, technical upskilling, process adherence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Healthcare &amp; Pharma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Regulatory compliance, clinical skills, patient safety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Financial Services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Compliance, risk management, sales enablement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IT &amp; Technology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Technical onboarding, product training, agile skills</w:t>
            </w:r>
          </w:p>
        </w:tc>
      </w:tr>
      <w:tr w:rsidR="00786C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Retail &amp; E-Commerce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Customer experience, product knowledge, operations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Energy &amp; Utilities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HSE compliance, technical competency, leadership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Telecommunications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Technical skills, customer service, product training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86CE4" w:rsidRDefault="00C761F1">
            <w:pPr>
              <w:spacing w:after="60"/>
            </w:pPr>
            <w:r>
              <w:rPr>
                <w:b/>
                <w:bCs/>
                <w:color w:val="FFFFFF"/>
              </w:rPr>
              <w:t>Government &amp; PSUs</w:t>
            </w:r>
          </w:p>
          <w:p w:rsidR="00786CE4" w:rsidRDefault="00C761F1">
            <w:r>
              <w:rPr>
                <w:color w:val="CCFBF1"/>
                <w:sz w:val="18"/>
                <w:szCs w:val="18"/>
              </w:rPr>
              <w:t>Compliance, leadership, citizen service capability</w:t>
            </w:r>
          </w:p>
        </w:tc>
      </w:tr>
    </w:tbl>
    <w:p w:rsidR="00786CE4" w:rsidRDefault="00786CE4">
      <w:pPr>
        <w:spacing w:after="120"/>
      </w:pPr>
    </w:p>
    <w:p w:rsidR="00786CE4" w:rsidRDefault="00C761F1">
      <w:pPr>
        <w:spacing w:after="160"/>
      </w:pPr>
      <w:r>
        <w:rPr>
          <w:b/>
          <w:bCs/>
          <w:color w:val="0D9488"/>
          <w:sz w:val="20"/>
          <w:szCs w:val="20"/>
        </w:rPr>
        <w:t xml:space="preserve">[ Talk to an Industry </w:t>
      </w:r>
      <w:proofErr w:type="gramStart"/>
      <w:r>
        <w:rPr>
          <w:b/>
          <w:bCs/>
          <w:color w:val="0D9488"/>
          <w:sz w:val="20"/>
          <w:szCs w:val="20"/>
        </w:rPr>
        <w:t>Expert ]</w:t>
      </w:r>
      <w:proofErr w:type="gramEnd"/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10 — Why Leading Organisations Choose Edstellar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Why Edstellar</w:t>
      </w:r>
    </w:p>
    <w:p w:rsidR="00786CE4" w:rsidRDefault="00C761F1">
      <w:pPr>
        <w:pStyle w:val="Heading2"/>
      </w:pPr>
      <w:proofErr w:type="spellStart"/>
      <w:proofErr w:type="spellEnd"/>
      <w:proofErr w:type="spellStart"/>
      <w:proofErr w:type="spellEnd"/>
      <w:r>
        <w:t xml:space="preserve">Why Leading Organisations Choose Edstellar for </w:t>
      </w:r>
      <w:r>
        <w:rPr>
          <w:b/>
        </w:rPr>
        <w:t>Learning Content Design and Development</w:t>
      </w:r>
    </w:p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0D4A44"/>
              </w:rPr>
              <w:t>Full-Service Capability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From learning needs assessment to content production, deployment, and measurement, </w:t>
            </w:r>
            <w:proofErr w:type="spellStart"/>
            <w:r>
              <w:rPr>
                <w:color w:val="374151"/>
                <w:sz w:val="20"/>
                <w:szCs w:val="20"/>
              </w:rPr>
              <w:t>Edstellar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manages the complete content development lifecycle. No coordinat</w:t>
            </w:r>
            <w:r>
              <w:rPr>
                <w:color w:val="374151"/>
                <w:sz w:val="20"/>
                <w:szCs w:val="20"/>
              </w:rPr>
              <w:t>ion overhead; one accountable partner.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0D4A44"/>
              </w:rPr>
              <w:t>Technology-Enabled, AI-Powered Production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AI-accelerated development means faster time-to-deployment without sacrificing instructional quality. All outputs are SCORM and </w:t>
            </w:r>
            <w:proofErr w:type="spellStart"/>
            <w:r>
              <w:rPr>
                <w:color w:val="374151"/>
                <w:sz w:val="20"/>
                <w:szCs w:val="20"/>
              </w:rPr>
              <w:t>xAPI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compliant across any LMS or LXP.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0D4A44"/>
              </w:rPr>
              <w:t>Industry-Specific Expertise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>15+ industries, 5,000+ trainers, and a content team with real sector knowledge. We don't apply generic templates to complex workforce challenges.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0D4A44"/>
              </w:rPr>
              <w:t>Global Reach at Enterprise Scale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100+ locations, multi-language capability, and proven delivery across Fortune 500 </w:t>
            </w:r>
            <w:proofErr w:type="spellStart"/>
            <w:r>
              <w:rPr>
                <w:color w:val="374151"/>
                <w:sz w:val="20"/>
                <w:szCs w:val="20"/>
              </w:rPr>
              <w:t>organisations</w:t>
            </w:r>
            <w:proofErr w:type="spellEnd"/>
            <w:r>
              <w:rPr>
                <w:color w:val="374151"/>
                <w:sz w:val="20"/>
                <w:szCs w:val="20"/>
              </w:rPr>
              <w:t>. Scalable and flexible learning capacity wherever your workforce operates.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Default="00C761F1">
            <w:r>
              <w:rPr>
                <w:b/>
                <w:bCs/>
                <w:color w:val="0D4A44"/>
              </w:rPr>
              <w:t>Talent Transformation Partner</w:t>
            </w:r>
          </w:p>
          <w:p w:rsidR="00786CE4" w:rsidRDefault="00C761F1">
            <w:r>
              <w:rPr>
                <w:color w:val="374151"/>
                <w:sz w:val="20"/>
                <w:szCs w:val="20"/>
              </w:rPr>
              <w:t xml:space="preserve">Our commitment is not to training delivery but to </w:t>
            </w:r>
            <w:r>
              <w:rPr>
                <w:color w:val="374151"/>
                <w:sz w:val="20"/>
                <w:szCs w:val="20"/>
              </w:rPr>
              <w:t>capability transfer. Every engagement is tied to measurable business outcomes, not just completion metrics.</w:t>
            </w:r>
          </w:p>
        </w:tc>
      </w:tr>
    </w:tbl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6CE4" w:rsidRDefault="00C761F1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86CE4" w:rsidRPr="00721AA7" w:rsidRDefault="00C761F1">
            <w:pPr>
              <w:rPr>
                <w:highlight w:val="cyan"/>
              </w:rPr>
            </w:pPr>
            <w:r w:rsidRPr="00721AA7">
              <w:rPr>
                <w:b/>
                <w:bCs/>
                <w:color w:val="0D4A44"/>
                <w:highlight w:val="cyan"/>
              </w:rPr>
              <w:t>Proven ROI at Enterprise Scale</w:t>
            </w:r>
          </w:p>
          <w:p w:rsidR="00786CE4" w:rsidRPr="00721AA7" w:rsidRDefault="00C761F1">
            <w:pPr>
              <w:rPr>
                <w:highlight w:val="cyan"/>
              </w:rPr>
            </w:pPr>
            <w:r w:rsidRPr="00721AA7">
              <w:rPr>
                <w:color w:val="374151"/>
                <w:sz w:val="20"/>
                <w:szCs w:val="20"/>
                <w:highlight w:val="cyan"/>
              </w:rPr>
              <w:t>Clients consistently report 85%+ completion rates, 3× knowledge retention improvement, and measurable on-the-job performance gains within 6 weeks. Results, not promises.</w:t>
            </w:r>
          </w:p>
        </w:tc>
      </w:tr>
    </w:tbl>
    <w:p w:rsidR="00786CE4" w:rsidRDefault="00786CE4">
      <w:pPr>
        <w:spacing w:after="160"/>
      </w:pPr>
    </w:p>
    <w:p w:rsidR="00786CE4" w:rsidRDefault="00C761F1">
      <w:pPr>
        <w:spacing w:after="160"/>
      </w:pPr>
      <w:r>
        <w:rPr>
          <w:b/>
          <w:bCs/>
          <w:color w:val="0D9488"/>
          <w:sz w:val="20"/>
          <w:szCs w:val="20"/>
        </w:rPr>
        <w:t>View Case Studies →</w:t>
      </w:r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11 — Connected Services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Explore Our Capabilities</w:t>
      </w:r>
    </w:p>
    <w:p w:rsidR="00786CE4" w:rsidRDefault="00C761F1">
      <w:pPr>
        <w:pStyle w:val="Heading2"/>
      </w:pPr>
      <w:r>
        <w:t>Connected Services</w:t>
      </w:r>
    </w:p>
    <w:p w:rsidR="00786CE4" w:rsidRDefault="00C761F1">
      <w:pPr>
        <w:spacing w:after="120"/>
      </w:pPr>
      <w:r>
        <w:rPr>
          <w:color w:val="374151"/>
        </w:rPr>
        <w:t>Learning architecture integrates with diagnostics, managed training, and training delivery for end-to-end workforce development.</w:t>
      </w:r>
    </w:p>
    <w:p w:rsidR="00786CE4" w:rsidRDefault="00786C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olor w:val="0D4A44"/>
                <w:sz w:val="24"/>
                <w:szCs w:val="24"/>
              </w:rPr>
              <w:t>Talent Diagnostics</w:t>
            </w:r>
          </w:p>
          <w:p w:rsidR="00786CE4" w:rsidRDefault="00C761F1">
            <w:pPr>
              <w:spacing w:after="80"/>
            </w:pPr>
            <w:r>
              <w:rPr>
                <w:color w:val="374151"/>
                <w:sz w:val="20"/>
                <w:szCs w:val="20"/>
              </w:rPr>
              <w:t>Ground learning architecture in objective capability data. Psychometric profiling, skill</w:t>
            </w:r>
            <w:r>
              <w:rPr>
                <w:color w:val="374151"/>
                <w:sz w:val="20"/>
                <w:szCs w:val="20"/>
              </w:rPr>
              <w:t>s validation, and 360-degree feedback inform what content to design and for whom.</w:t>
            </w:r>
          </w:p>
          <w:p w:rsidR="00786CE4" w:rsidRDefault="00C761F1">
            <w:r>
              <w:rPr>
                <w:b/>
                <w:bCs/>
                <w:color w:val="0D9488"/>
                <w:sz w:val="20"/>
                <w:szCs w:val="20"/>
              </w:rPr>
              <w:t>Explore Diagnostics →</w:t>
            </w:r>
          </w:p>
        </w:tc>
      </w:tr>
    </w:tbl>
    <w:p w:rsidR="00786CE4" w:rsidRDefault="00786C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olor w:val="0D4A44"/>
                <w:sz w:val="24"/>
                <w:szCs w:val="24"/>
              </w:rPr>
              <w:t>Managed Training</w:t>
            </w:r>
          </w:p>
          <w:p w:rsidR="00786CE4" w:rsidRDefault="00C761F1">
            <w:pPr>
              <w:spacing w:after="80"/>
            </w:pPr>
            <w:proofErr w:type="spellStart"/>
            <w:r>
              <w:rPr>
                <w:color w:val="374151"/>
                <w:sz w:val="20"/>
                <w:szCs w:val="20"/>
              </w:rPr>
              <w:t>Edstellar's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managed training operations deploy your learning content at scale — LMS administration, scheduling, governance, and susta</w:t>
            </w:r>
            <w:r>
              <w:rPr>
                <w:color w:val="374151"/>
                <w:sz w:val="20"/>
                <w:szCs w:val="20"/>
              </w:rPr>
              <w:t>inment handled end-to-end.</w:t>
            </w:r>
          </w:p>
          <w:p w:rsidR="00786CE4" w:rsidRDefault="00C761F1">
            <w:r>
              <w:rPr>
                <w:b/>
                <w:bCs/>
                <w:color w:val="0D9488"/>
                <w:sz w:val="20"/>
                <w:szCs w:val="20"/>
              </w:rPr>
              <w:t>Explore Managed Training →</w:t>
            </w:r>
          </w:p>
        </w:tc>
      </w:tr>
    </w:tbl>
    <w:p w:rsidR="00786CE4" w:rsidRDefault="00786C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86CE4" w:rsidRDefault="00C761F1">
            <w:pPr>
              <w:spacing w:after="80"/>
            </w:pPr>
            <w:r>
              <w:rPr>
                <w:b/>
                <w:bCs/>
                <w:color w:val="0D4A44"/>
                <w:sz w:val="24"/>
                <w:szCs w:val="24"/>
              </w:rPr>
              <w:t>Training Programs</w:t>
            </w:r>
          </w:p>
          <w:p w:rsidR="00786CE4" w:rsidRDefault="00C761F1">
            <w:pPr>
              <w:spacing w:after="80"/>
            </w:pPr>
            <w:r>
              <w:rPr>
                <w:color w:val="374151"/>
                <w:sz w:val="20"/>
                <w:szCs w:val="20"/>
              </w:rPr>
              <w:t>2,000+ expert-led programs across every business function. Learning architecture enhances training impact with digital content, simulations, and performance support.</w:t>
            </w:r>
          </w:p>
          <w:p w:rsidR="00786CE4" w:rsidRDefault="00C761F1">
            <w:r>
              <w:rPr>
                <w:b/>
                <w:bCs/>
                <w:color w:val="0D9488"/>
                <w:sz w:val="20"/>
                <w:szCs w:val="20"/>
              </w:rPr>
              <w:t>Explore Training →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12 — Frequently Asked Questions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FAQs</w:t>
      </w:r>
    </w:p>
    <w:p w:rsidR="00786CE4" w:rsidRDefault="00C761F1">
      <w:pPr>
        <w:pStyle w:val="Heading2"/>
      </w:pPr>
      <w:r>
        <w:t xml:space="preserve">Frequently Asked Questions About </w:t>
      </w:r>
      <w:r>
        <w:rPr>
          <w:b/>
        </w:rPr>
        <w:t>Learning Content Design and Development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>Q: What is learning content design and development?</w:t>
      </w:r>
    </w:p>
    <w:p w:rsidR="00786CE4" w:rsidRDefault="00C761F1">
      <w:pPr>
        <w:spacing w:after="160"/>
        <w:ind w:left="200"/>
      </w:pPr>
      <w:proofErr w:type="spellStart"/>
      <w:proofErr w:type="spellEnd"/>
      <w:r>
        <w:rPr>
          <w:color w:val="374151"/>
          <w:sz w:val="21"/>
        </w:rPr>
        <w:t xml:space="preserve">Learning content design and development is the end-to-end process of creating purposeful, performance-focused learning assets — from eLearning modules and ILT materials to simulations, microlearning, and performance support tools. It spans needs analysis, instructional design, content production, quality assurance, and deployment. Done well — especially with an experienced </w:t>
      </w:r>
      <w:r>
        <w:rPr>
          <w:b/>
          <w:color w:val="374151"/>
          <w:sz w:val="21"/>
        </w:rPr>
        <w:t>learning content design and development services</w:t>
      </w:r>
      <w:r>
        <w:rPr>
          <w:color w:val="374151"/>
          <w:sz w:val="21"/>
        </w:rPr>
        <w:t xml:space="preserve"> provider — it transforms training investments into measurable capability and business performance.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 xml:space="preserve">Q: How does </w:t>
      </w:r>
      <w:proofErr w:type="spellStart"/>
      <w:r>
        <w:rPr>
          <w:b/>
          <w:bCs/>
          <w:color w:val="0D4A44"/>
        </w:rPr>
        <w:t>Edstellar's</w:t>
      </w:r>
      <w:proofErr w:type="spellEnd"/>
      <w:r>
        <w:rPr>
          <w:b/>
          <w:bCs/>
          <w:color w:val="0D4A44"/>
        </w:rPr>
        <w:t xml:space="preserve"> approach differ from off-the-shelf content?</w:t>
      </w:r>
    </w:p>
    <w:p w:rsidR="00786CE4" w:rsidRDefault="00C761F1">
      <w:pPr>
        <w:spacing w:after="160"/>
        <w:ind w:left="200"/>
      </w:pPr>
      <w:proofErr w:type="spellStart"/>
      <w:proofErr w:type="spellEnd"/>
      <w:proofErr w:type="spellStart"/>
      <w:proofErr w:type="spellEnd"/>
      <w:r>
        <w:rPr>
          <w:color w:val="374151"/>
          <w:sz w:val="21"/>
        </w:rPr>
        <w:t xml:space="preserve">Off-the-shelf content is generic by definition — it cannot reflect your roles, your competency framework, or your business priorities. Edstellar’s </w:t>
      </w:r>
      <w:r>
        <w:rPr>
          <w:b/>
          <w:color w:val="374151"/>
          <w:sz w:val="21"/>
        </w:rPr>
        <w:t>professional learning content design and development services</w:t>
      </w:r>
      <w:r>
        <w:rPr>
          <w:color w:val="374151"/>
          <w:sz w:val="21"/>
        </w:rPr>
        <w:t xml:space="preserve"> create custom learning content ecosystems aligned to your specific workforce requirements and organisational KPIs. Every module, simulation, and job aid is purpose-built. The result: dramatically higher engagement, completion, and application rates.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 xml:space="preserve">Q: What content formats does </w:t>
      </w:r>
      <w:proofErr w:type="spellStart"/>
      <w:r>
        <w:rPr>
          <w:b/>
          <w:bCs/>
          <w:color w:val="0D4A44"/>
        </w:rPr>
        <w:t>Edstellar</w:t>
      </w:r>
      <w:proofErr w:type="spellEnd"/>
      <w:r>
        <w:rPr>
          <w:b/>
          <w:bCs/>
          <w:color w:val="0D4A44"/>
        </w:rPr>
        <w:t xml:space="preserve"> develop?</w:t>
      </w:r>
    </w:p>
    <w:p w:rsidR="00786CE4" w:rsidRDefault="00C761F1">
      <w:pPr>
        <w:spacing w:after="160"/>
        <w:ind w:left="200"/>
      </w:pPr>
      <w:r>
        <w:rPr>
          <w:color w:val="374151"/>
          <w:sz w:val="21"/>
          <w:szCs w:val="21"/>
        </w:rPr>
        <w:t>We develop 12+ formats across the full learning content spectrum, in</w:t>
      </w:r>
      <w:r>
        <w:rPr>
          <w:color w:val="374151"/>
          <w:sz w:val="21"/>
          <w:szCs w:val="21"/>
        </w:rPr>
        <w:t>cluding: eLearning modules (SCORM/</w:t>
      </w:r>
      <w:proofErr w:type="spellStart"/>
      <w:r>
        <w:rPr>
          <w:color w:val="374151"/>
          <w:sz w:val="21"/>
          <w:szCs w:val="21"/>
        </w:rPr>
        <w:t>xAPI</w:t>
      </w:r>
      <w:proofErr w:type="spellEnd"/>
      <w:r>
        <w:rPr>
          <w:color w:val="374151"/>
          <w:sz w:val="21"/>
          <w:szCs w:val="21"/>
        </w:rPr>
        <w:t xml:space="preserve">), ILT and VILT materials; </w:t>
      </w:r>
      <w:proofErr w:type="spellStart"/>
      <w:r>
        <w:rPr>
          <w:color w:val="374151"/>
          <w:sz w:val="21"/>
          <w:szCs w:val="21"/>
        </w:rPr>
        <w:t>Microlearning</w:t>
      </w:r>
      <w:proofErr w:type="spellEnd"/>
      <w:r>
        <w:rPr>
          <w:color w:val="374151"/>
          <w:sz w:val="21"/>
          <w:szCs w:val="21"/>
        </w:rPr>
        <w:t>, gamified content, and game-based learning; Simulation-based learning and AR/VR immersive experiences; Video content, mobile learning, and interactive PDFs; Job aids, infographi</w:t>
      </w:r>
      <w:r>
        <w:rPr>
          <w:color w:val="374151"/>
          <w:sz w:val="21"/>
          <w:szCs w:val="21"/>
        </w:rPr>
        <w:t xml:space="preserve">cs, assessments, and certification </w:t>
      </w:r>
      <w:proofErr w:type="spellStart"/>
      <w:r>
        <w:rPr>
          <w:color w:val="374151"/>
          <w:sz w:val="21"/>
          <w:szCs w:val="21"/>
        </w:rPr>
        <w:t>programmes</w:t>
      </w:r>
      <w:proofErr w:type="spellEnd"/>
      <w:r>
        <w:rPr>
          <w:color w:val="374151"/>
          <w:sz w:val="21"/>
          <w:szCs w:val="21"/>
        </w:rPr>
        <w:t xml:space="preserve">. All digital content is SCORM and </w:t>
      </w:r>
      <w:proofErr w:type="spellStart"/>
      <w:r>
        <w:rPr>
          <w:color w:val="374151"/>
          <w:sz w:val="21"/>
          <w:szCs w:val="21"/>
        </w:rPr>
        <w:t>xAPI</w:t>
      </w:r>
      <w:proofErr w:type="spellEnd"/>
      <w:r>
        <w:rPr>
          <w:color w:val="374151"/>
          <w:sz w:val="21"/>
          <w:szCs w:val="21"/>
        </w:rPr>
        <w:t xml:space="preserve"> compliant for any major LMS or LXP.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>Q: Can you integrate with our existing LMS or LXP?</w:t>
      </w:r>
    </w:p>
    <w:p w:rsidR="00786CE4" w:rsidRDefault="00C761F1">
      <w:pPr>
        <w:spacing w:after="160"/>
        <w:ind w:left="200"/>
      </w:pPr>
      <w:r>
        <w:rPr>
          <w:color w:val="374151"/>
          <w:sz w:val="21"/>
          <w:szCs w:val="21"/>
        </w:rPr>
        <w:t xml:space="preserve">All digital content we produce is SCORM and </w:t>
      </w:r>
      <w:proofErr w:type="spellStart"/>
      <w:r>
        <w:rPr>
          <w:color w:val="374151"/>
          <w:sz w:val="21"/>
          <w:szCs w:val="21"/>
        </w:rPr>
        <w:t>xAPI</w:t>
      </w:r>
      <w:proofErr w:type="spellEnd"/>
      <w:r>
        <w:rPr>
          <w:color w:val="374151"/>
          <w:sz w:val="21"/>
          <w:szCs w:val="21"/>
        </w:rPr>
        <w:t xml:space="preserve"> compliant, ensuring seamless deploy</w:t>
      </w:r>
      <w:r>
        <w:rPr>
          <w:color w:val="374151"/>
          <w:sz w:val="21"/>
          <w:szCs w:val="21"/>
        </w:rPr>
        <w:t xml:space="preserve">ment across any major LMS or LXP </w:t>
      </w:r>
      <w:r w:rsidRPr="00B66230">
        <w:rPr>
          <w:color w:val="374151"/>
          <w:sz w:val="21"/>
          <w:szCs w:val="21"/>
          <w:highlight w:val="cyan"/>
        </w:rPr>
        <w:t>platform —</w:t>
      </w:r>
      <w:r>
        <w:rPr>
          <w:color w:val="374151"/>
          <w:sz w:val="21"/>
          <w:szCs w:val="21"/>
        </w:rPr>
        <w:t xml:space="preserve"> Cornerstone, SAP </w:t>
      </w:r>
      <w:proofErr w:type="spellStart"/>
      <w:r>
        <w:rPr>
          <w:color w:val="374151"/>
          <w:sz w:val="21"/>
          <w:szCs w:val="21"/>
        </w:rPr>
        <w:t>SuccessFactors</w:t>
      </w:r>
      <w:proofErr w:type="spellEnd"/>
      <w:r>
        <w:rPr>
          <w:color w:val="374151"/>
          <w:sz w:val="21"/>
          <w:szCs w:val="21"/>
        </w:rPr>
        <w:t xml:space="preserve">, </w:t>
      </w:r>
      <w:proofErr w:type="spellStart"/>
      <w:r>
        <w:rPr>
          <w:color w:val="374151"/>
          <w:sz w:val="21"/>
          <w:szCs w:val="21"/>
        </w:rPr>
        <w:t>Docebo</w:t>
      </w:r>
      <w:proofErr w:type="spellEnd"/>
      <w:r>
        <w:rPr>
          <w:color w:val="374151"/>
          <w:sz w:val="21"/>
          <w:szCs w:val="21"/>
        </w:rPr>
        <w:t>,</w:t>
      </w:r>
      <w:r w:rsidRPr="00B66230">
        <w:rPr>
          <w:color w:val="FF0000"/>
          <w:sz w:val="21"/>
          <w:szCs w:val="21"/>
        </w:rPr>
        <w:t xml:space="preserve"> </w:t>
      </w:r>
      <w:r w:rsidRPr="00B66230">
        <w:rPr>
          <w:color w:val="FF0000"/>
          <w:sz w:val="21"/>
          <w:szCs w:val="21"/>
          <w:highlight w:val="cyan"/>
        </w:rPr>
        <w:t>Totara</w:t>
      </w:r>
      <w:r w:rsidRPr="00B66230">
        <w:rPr>
          <w:color w:val="374151"/>
          <w:sz w:val="21"/>
          <w:szCs w:val="21"/>
          <w:highlight w:val="cyan"/>
        </w:rPr>
        <w:t>,</w:t>
      </w:r>
      <w:r>
        <w:rPr>
          <w:color w:val="374151"/>
          <w:sz w:val="21"/>
          <w:szCs w:val="21"/>
        </w:rPr>
        <w:t xml:space="preserve"> or others. We design for your existing technology stack, not against it. If you are evaluating new learning platforms, our learning technology consulting can suppo</w:t>
      </w:r>
      <w:r>
        <w:rPr>
          <w:color w:val="374151"/>
          <w:sz w:val="21"/>
          <w:szCs w:val="21"/>
        </w:rPr>
        <w:t>rt selection and integration architecture.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>Q: How long does learning content design and development typically take?</w:t>
      </w:r>
    </w:p>
    <w:p w:rsidR="00786CE4" w:rsidRDefault="00C761F1">
      <w:pPr>
        <w:spacing w:after="160"/>
        <w:ind w:left="200"/>
      </w:pPr>
      <w:r>
        <w:rPr>
          <w:color w:val="374151"/>
          <w:sz w:val="21"/>
          <w:szCs w:val="21"/>
        </w:rPr>
        <w:t>Timelines vary based on content complexity and format. A single eLearning module typically takes 4–6 weeks from brief to final delivery. A f</w:t>
      </w:r>
      <w:r>
        <w:rPr>
          <w:color w:val="374151"/>
          <w:sz w:val="21"/>
          <w:szCs w:val="21"/>
        </w:rPr>
        <w:t xml:space="preserve">ull custom content </w:t>
      </w:r>
      <w:proofErr w:type="spellStart"/>
      <w:r w:rsidRPr="00B66230">
        <w:rPr>
          <w:color w:val="374151"/>
          <w:sz w:val="21"/>
          <w:szCs w:val="21"/>
          <w:highlight w:val="cyan"/>
        </w:rPr>
        <w:t>programme</w:t>
      </w:r>
      <w:proofErr w:type="spellEnd"/>
      <w:r w:rsidRPr="00B66230">
        <w:rPr>
          <w:color w:val="374151"/>
          <w:sz w:val="21"/>
          <w:szCs w:val="21"/>
          <w:highlight w:val="cyan"/>
        </w:rPr>
        <w:t xml:space="preserve"> —</w:t>
      </w:r>
      <w:r>
        <w:rPr>
          <w:color w:val="374151"/>
          <w:sz w:val="21"/>
          <w:szCs w:val="21"/>
        </w:rPr>
        <w:t xml:space="preserve"> covering multiple formats across a blended journey — may span 8–16 weeks. We provide a clear production timeline during the scoping phase, and our AI-powered production capabilities allow us to accelerate delivery without com</w:t>
      </w:r>
      <w:r>
        <w:rPr>
          <w:color w:val="374151"/>
          <w:sz w:val="21"/>
          <w:szCs w:val="21"/>
        </w:rPr>
        <w:t>promising quality.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 xml:space="preserve">Q: What types of immersive learning does </w:t>
      </w:r>
      <w:proofErr w:type="spellStart"/>
      <w:r>
        <w:rPr>
          <w:b/>
          <w:bCs/>
          <w:color w:val="0D4A44"/>
        </w:rPr>
        <w:t>Edstellar</w:t>
      </w:r>
      <w:proofErr w:type="spellEnd"/>
      <w:r>
        <w:rPr>
          <w:b/>
          <w:bCs/>
          <w:color w:val="0D4A44"/>
        </w:rPr>
        <w:t xml:space="preserve"> design?</w:t>
      </w:r>
    </w:p>
    <w:p w:rsidR="00786CE4" w:rsidRDefault="00C761F1">
      <w:pPr>
        <w:spacing w:after="160"/>
        <w:ind w:left="200"/>
      </w:pPr>
      <w:r>
        <w:rPr>
          <w:color w:val="374151"/>
          <w:sz w:val="21"/>
          <w:szCs w:val="21"/>
        </w:rPr>
        <w:t>Our strategic design capability includes simulation-based training for high-stakes decision-making, AR/VR experiences for technical and safety-critical environments, and case stu</w:t>
      </w:r>
      <w:r>
        <w:rPr>
          <w:color w:val="374151"/>
          <w:sz w:val="21"/>
          <w:szCs w:val="21"/>
        </w:rPr>
        <w:t>dy design grounded in real-world business scenarios. We select the right format based on the learning objective and the risk profile of the skill — not the technology trend.</w:t>
      </w:r>
    </w:p>
    <w:p w:rsidR="00786CE4" w:rsidRDefault="00C761F1">
      <w:pPr>
        <w:pBdr>
          <w:left w:val="single" w:sz="12" w:space="4" w:color="0D9488"/>
        </w:pBdr>
        <w:spacing w:before="160" w:after="80"/>
        <w:ind w:left="200"/>
      </w:pPr>
      <w:r>
        <w:rPr>
          <w:b/>
          <w:bCs/>
          <w:color w:val="0D4A44"/>
        </w:rPr>
        <w:t>Q: How do you ensure learners retain what they have learned?</w:t>
      </w:r>
    </w:p>
    <w:p w:rsidR="00786CE4" w:rsidRDefault="00C761F1">
      <w:pPr>
        <w:spacing w:after="160"/>
        <w:ind w:left="200"/>
      </w:pPr>
      <w:r>
        <w:rPr>
          <w:color w:val="374151"/>
          <w:sz w:val="21"/>
          <w:szCs w:val="21"/>
        </w:rPr>
        <w:t>Retention is built in</w:t>
      </w:r>
      <w:r>
        <w:rPr>
          <w:color w:val="374151"/>
          <w:sz w:val="21"/>
          <w:szCs w:val="21"/>
        </w:rPr>
        <w:t xml:space="preserve">to the architecture from the start. We layer performance support tools </w:t>
      </w:r>
      <w:r w:rsidRPr="00B66230">
        <w:rPr>
          <w:color w:val="374151"/>
          <w:sz w:val="21"/>
          <w:szCs w:val="21"/>
          <w:highlight w:val="cyan"/>
        </w:rPr>
        <w:t>—</w:t>
      </w:r>
      <w:r>
        <w:rPr>
          <w:color w:val="374151"/>
          <w:sz w:val="21"/>
          <w:szCs w:val="21"/>
        </w:rPr>
        <w:t xml:space="preserve"> </w:t>
      </w:r>
      <w:r w:rsidR="00B66230" w:rsidRPr="00B66230">
        <w:rPr>
          <w:color w:val="374151"/>
          <w:sz w:val="21"/>
          <w:szCs w:val="21"/>
          <w:highlight w:val="cyan"/>
        </w:rPr>
        <w:t>like</w:t>
      </w:r>
      <w:r w:rsidR="00B66230">
        <w:rPr>
          <w:color w:val="374151"/>
          <w:sz w:val="21"/>
          <w:szCs w:val="21"/>
        </w:rPr>
        <w:t xml:space="preserve"> </w:t>
      </w:r>
      <w:r>
        <w:rPr>
          <w:color w:val="374151"/>
          <w:sz w:val="21"/>
          <w:szCs w:val="21"/>
        </w:rPr>
        <w:t xml:space="preserve">job aids, </w:t>
      </w:r>
      <w:proofErr w:type="spellStart"/>
      <w:r>
        <w:rPr>
          <w:color w:val="374151"/>
          <w:sz w:val="21"/>
          <w:szCs w:val="21"/>
        </w:rPr>
        <w:t>microlearning</w:t>
      </w:r>
      <w:proofErr w:type="spellEnd"/>
      <w:r>
        <w:rPr>
          <w:color w:val="374151"/>
          <w:sz w:val="21"/>
          <w:szCs w:val="21"/>
        </w:rPr>
        <w:t xml:space="preserve">, infographics, interactive PDFs </w:t>
      </w:r>
      <w:bookmarkStart w:id="0" w:name="_GoBack"/>
      <w:bookmarkEnd w:id="0"/>
      <w:r w:rsidRPr="00B66230">
        <w:rPr>
          <w:color w:val="374151"/>
          <w:sz w:val="21"/>
          <w:szCs w:val="21"/>
          <w:highlight w:val="cyan"/>
        </w:rPr>
        <w:t>—</w:t>
      </w:r>
      <w:r>
        <w:rPr>
          <w:color w:val="374151"/>
          <w:sz w:val="21"/>
          <w:szCs w:val="21"/>
        </w:rPr>
        <w:t xml:space="preserve"> directly into the flow of work, reinforcing knowledge at the moment it is needed. Combined with nudge campaigns and spaced re</w:t>
      </w:r>
      <w:r>
        <w:rPr>
          <w:color w:val="374151"/>
          <w:sz w:val="21"/>
          <w:szCs w:val="21"/>
        </w:rPr>
        <w:t xml:space="preserve">petition </w:t>
      </w:r>
      <w:r>
        <w:rPr>
          <w:color w:val="374151"/>
          <w:sz w:val="21"/>
          <w:szCs w:val="21"/>
        </w:rPr>
        <w:lastRenderedPageBreak/>
        <w:t>design, our architecture sustains learning impact well beyond the training event. Most clients see retention improve by 3× versus traditional approaches.</w:t>
      </w:r>
    </w:p>
    <w:p w:rsidR="00786CE4" w:rsidRDefault="00C761F1">
      <w:pPr>
        <w:spacing w:before="80" w:after="160"/>
      </w:pPr>
      <w:r>
        <w:rPr>
          <w:b/>
          <w:bCs/>
          <w:color w:val="0D9488"/>
          <w:sz w:val="20"/>
          <w:szCs w:val="20"/>
        </w:rPr>
        <w:t>Still Have Questions? Talk to Us →</w:t>
      </w:r>
    </w:p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13 — Related Insights &amp; Resources</w:t>
      </w:r>
    </w:p>
    <w:p w:rsidR="00786CE4" w:rsidRDefault="00C761F1">
      <w:pPr>
        <w:spacing w:after="80"/>
      </w:pPr>
      <w:r>
        <w:rPr>
          <w:b/>
          <w:bCs/>
          <w:caps/>
          <w:color w:val="0D9488"/>
          <w:sz w:val="16"/>
          <w:szCs w:val="16"/>
        </w:rPr>
        <w:t>Resources</w:t>
      </w:r>
    </w:p>
    <w:p w:rsidR="00786CE4" w:rsidRDefault="00C761F1">
      <w:pPr>
        <w:pStyle w:val="Heading2"/>
      </w:pPr>
      <w:r>
        <w:t>Rel</w:t>
      </w:r>
      <w:r>
        <w:t>ated Insights &amp; Resources</w:t>
      </w:r>
    </w:p>
    <w:p w:rsidR="00786CE4" w:rsidRDefault="00C761F1">
      <w:pPr>
        <w:spacing w:after="120"/>
      </w:pPr>
      <w:proofErr w:type="spellStart"/>
      <w:proofErr w:type="spellEnd"/>
      <w:r>
        <w:rPr>
          <w:color w:val="374151"/>
        </w:rPr>
        <w:t xml:space="preserve">Explore Edstellar's guides, eBooks, and research on </w:t>
      </w:r>
      <w:r>
        <w:rPr>
          <w:b/>
          <w:color w:val="374151"/>
        </w:rPr>
        <w:t>learning content design and development</w:t>
      </w:r>
      <w:r>
        <w:rPr>
          <w:color w:val="374151"/>
        </w:rPr>
        <w:t>, instructional strategy, and workforce development.</w:t>
      </w:r>
    </w:p>
    <w:p w:rsidR="00786CE4" w:rsidRDefault="00786C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hd w:val="clear" w:color="auto" w:fill="0D9488"/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>GUIDE</w:t>
            </w:r>
          </w:p>
          <w:p w:rsidR="00786CE4" w:rsidRDefault="00C761F1">
            <w:pPr>
              <w:spacing w:after="60"/>
            </w:pPr>
            <w:r>
              <w:rPr>
                <w:b/>
                <w:bCs/>
                <w:color w:val="0D4A44"/>
              </w:rPr>
              <w:t xml:space="preserve">How to Build a Learning Content Strategy That Drives </w:t>
            </w:r>
            <w:proofErr w:type="gramStart"/>
            <w:r>
              <w:rPr>
                <w:b/>
                <w:bCs/>
                <w:color w:val="0D4A44"/>
              </w:rPr>
              <w:t>Performance</w:t>
            </w:r>
            <w:proofErr w:type="gramEnd"/>
          </w:p>
          <w:p w:rsidR="00786CE4" w:rsidRDefault="00C761F1">
            <w:r>
              <w:rPr>
                <w:color w:val="6B7280"/>
                <w:sz w:val="18"/>
                <w:szCs w:val="18"/>
              </w:rPr>
              <w:t>Practical framework for L&amp;D leaders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hd w:val="clear" w:color="auto" w:fill="0D9488"/>
              <w:spacing w:after="8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eBOOK</w:t>
            </w:r>
            <w:proofErr w:type="spellEnd"/>
          </w:p>
          <w:p w:rsidR="00786CE4" w:rsidRDefault="00C761F1">
            <w:pPr>
              <w:spacing w:after="60"/>
            </w:pPr>
            <w:r>
              <w:rPr>
                <w:b/>
                <w:bCs/>
                <w:color w:val="0D4A44"/>
              </w:rPr>
              <w:t>The Complete Guide to eLearning Design and Development</w:t>
            </w:r>
          </w:p>
          <w:p w:rsidR="00786CE4" w:rsidRDefault="00C761F1">
            <w:r>
              <w:rPr>
                <w:color w:val="6B7280"/>
                <w:sz w:val="18"/>
                <w:szCs w:val="18"/>
              </w:rPr>
              <w:t>Gated PDF — download free</w:t>
            </w:r>
          </w:p>
        </w:tc>
      </w:tr>
      <w:tr w:rsidR="00786CE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hd w:val="clear" w:color="auto" w:fill="0D9488"/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>BLOG</w:t>
            </w:r>
          </w:p>
          <w:p w:rsidR="00786CE4" w:rsidRDefault="00C761F1">
            <w:pPr>
              <w:spacing w:after="60"/>
            </w:pPr>
            <w:proofErr w:type="spellStart"/>
            <w:r>
              <w:rPr>
                <w:b/>
                <w:bCs/>
                <w:color w:val="0D4A44"/>
              </w:rPr>
              <w:t>Microlearning</w:t>
            </w:r>
            <w:proofErr w:type="spellEnd"/>
            <w:r>
              <w:rPr>
                <w:b/>
                <w:bCs/>
                <w:color w:val="0D4A44"/>
              </w:rPr>
              <w:t xml:space="preserve"> vs eLearning — Which Format Is Right for Your </w:t>
            </w:r>
            <w:proofErr w:type="spellStart"/>
            <w:r>
              <w:rPr>
                <w:b/>
                <w:bCs/>
                <w:color w:val="0D4A44"/>
              </w:rPr>
              <w:t>Programme</w:t>
            </w:r>
            <w:proofErr w:type="spellEnd"/>
            <w:r>
              <w:rPr>
                <w:b/>
                <w:bCs/>
                <w:color w:val="0D4A44"/>
              </w:rPr>
              <w:t>?</w:t>
            </w:r>
          </w:p>
          <w:p w:rsidR="00786CE4" w:rsidRDefault="00C761F1">
            <w:r>
              <w:rPr>
                <w:color w:val="6B7280"/>
                <w:sz w:val="18"/>
                <w:szCs w:val="18"/>
              </w:rPr>
              <w:t>5 min read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86CE4" w:rsidRDefault="00C761F1">
            <w:pPr>
              <w:shd w:val="clear" w:color="auto" w:fill="0D9488"/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>TOOLKIT</w:t>
            </w:r>
          </w:p>
          <w:p w:rsidR="00786CE4" w:rsidRDefault="00C761F1">
            <w:pPr>
              <w:spacing w:after="60"/>
            </w:pPr>
            <w:r>
              <w:rPr>
                <w:b/>
                <w:bCs/>
                <w:color w:val="0D4A44"/>
              </w:rPr>
              <w:t>Content Development RFP Template + 40-Point Vendor Checklist</w:t>
            </w:r>
          </w:p>
          <w:p w:rsidR="00786CE4" w:rsidRDefault="00C761F1">
            <w:r>
              <w:rPr>
                <w:color w:val="6B7280"/>
                <w:sz w:val="18"/>
                <w:szCs w:val="18"/>
              </w:rPr>
              <w:t>Free download — gated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r>
        <w:br w:type="page"/>
      </w:r>
    </w:p>
    <w:p w:rsidR="00786CE4" w:rsidRDefault="00C761F1">
      <w:pPr>
        <w:pBdr>
          <w:bottom w:val="single" w:sz="6" w:space="4" w:color="0D9488"/>
        </w:pBdr>
        <w:spacing w:after="240"/>
      </w:pPr>
      <w:r>
        <w:rPr>
          <w:b/>
          <w:bCs/>
          <w:caps/>
          <w:color w:val="0D9488"/>
          <w:sz w:val="18"/>
          <w:szCs w:val="18"/>
        </w:rPr>
        <w:lastRenderedPageBreak/>
        <w:t>Section 14 — Final CTA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C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4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786CE4" w:rsidRDefault="00C761F1">
            <w:pPr>
              <w:spacing w:after="120"/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 xml:space="preserve">Ready to Transform Your Workforce with Expert </w:t>
            </w:r>
            <w:r>
              <w:rPr>
                <w:rFonts w:ascii="Georgia" w:hAnsi="Georgia"/>
                <w:b/>
                <w:color w:val="FFFFFF"/>
                <w:sz w:val="36"/>
              </w:rPr>
              <w:t>Learning Content Design and Development</w:t>
            </w:r>
            <w:r>
              <w:rPr>
                <w:rFonts w:ascii="Georgia" w:hAnsi="Georgia"/>
                <w:b/>
                <w:color w:val="FFFFFF"/>
                <w:sz w:val="36"/>
              </w:rPr>
              <w:t>?</w:t>
            </w:r>
          </w:p>
          <w:p w:rsidR="00786CE4" w:rsidRDefault="00C761F1">
            <w:pPr>
              <w:spacing w:after="120"/>
              <w:jc w:val="center"/>
            </w:pPr>
            <w:r>
              <w:rPr>
                <w:color w:val="CCFBF1"/>
              </w:rPr>
              <w:t xml:space="preserve">Create learning experiences that drive performance. Tell us about your workforce development challenge — we will design a custom </w:t>
            </w:r>
            <w:r>
              <w:rPr>
                <w:b/>
                <w:color w:val="CCFBF1"/>
              </w:rPr>
              <w:t>learning content design and development</w:t>
            </w:r>
            <w:r>
              <w:rPr>
                <w:color w:val="CCFBF1"/>
              </w:rPr>
              <w:t xml:space="preserve"> solution that engages your people, builds real capability, and delivers measurable business outcomes.</w:t>
            </w:r>
          </w:p>
          <w:p w:rsidR="00786CE4" w:rsidRDefault="00C761F1">
            <w:pPr>
              <w:spacing w:after="60"/>
              <w:jc w:val="center"/>
            </w:pPr>
            <w:r>
              <w:rPr>
                <w:color w:val="99F6E4"/>
                <w:sz w:val="21"/>
                <w:szCs w:val="21"/>
              </w:rPr>
              <w:t>✓</w:t>
            </w:r>
            <w:r>
              <w:rPr>
                <w:color w:val="99F6E4"/>
                <w:sz w:val="21"/>
                <w:szCs w:val="21"/>
              </w:rPr>
              <w:t xml:space="preserve"> Custom eLearning, ILT, simulations, </w:t>
            </w:r>
            <w:proofErr w:type="spellStart"/>
            <w:r>
              <w:rPr>
                <w:color w:val="99F6E4"/>
                <w:sz w:val="21"/>
                <w:szCs w:val="21"/>
              </w:rPr>
              <w:t>microlearning</w:t>
            </w:r>
            <w:proofErr w:type="spellEnd"/>
            <w:r>
              <w:rPr>
                <w:color w:val="99F6E4"/>
                <w:sz w:val="21"/>
                <w:szCs w:val="21"/>
              </w:rPr>
              <w:t xml:space="preserve"> — all formats, one partner</w:t>
            </w:r>
          </w:p>
          <w:p w:rsidR="00786CE4" w:rsidRDefault="00C761F1">
            <w:pPr>
              <w:spacing w:after="60"/>
              <w:jc w:val="center"/>
            </w:pPr>
            <w:r>
              <w:rPr>
                <w:color w:val="99F6E4"/>
                <w:sz w:val="21"/>
                <w:szCs w:val="21"/>
              </w:rPr>
              <w:t>✓</w:t>
            </w:r>
            <w:r>
              <w:rPr>
                <w:color w:val="99F6E4"/>
                <w:sz w:val="21"/>
                <w:szCs w:val="21"/>
              </w:rPr>
              <w:t xml:space="preserve"> SCORM/</w:t>
            </w:r>
            <w:proofErr w:type="spellStart"/>
            <w:r>
              <w:rPr>
                <w:color w:val="99F6E4"/>
                <w:sz w:val="21"/>
                <w:szCs w:val="21"/>
              </w:rPr>
              <w:t>xAPI</w:t>
            </w:r>
            <w:proofErr w:type="spellEnd"/>
            <w:r>
              <w:rPr>
                <w:color w:val="99F6E4"/>
                <w:sz w:val="21"/>
                <w:szCs w:val="21"/>
              </w:rPr>
              <w:t xml:space="preserve"> compliant for any LMS or LXP</w:t>
            </w:r>
          </w:p>
          <w:p w:rsidR="00786CE4" w:rsidRDefault="00C761F1">
            <w:pPr>
              <w:spacing w:after="120"/>
              <w:jc w:val="center"/>
            </w:pPr>
            <w:r>
              <w:rPr>
                <w:color w:val="99F6E4"/>
                <w:sz w:val="21"/>
                <w:szCs w:val="21"/>
              </w:rPr>
              <w:t>✓</w:t>
            </w:r>
            <w:r>
              <w:rPr>
                <w:color w:val="99F6E4"/>
                <w:sz w:val="21"/>
                <w:szCs w:val="21"/>
              </w:rPr>
              <w:t xml:space="preserve"> AI-powered production for faster delivery without quality compromise</w:t>
            </w:r>
          </w:p>
          <w:p w:rsidR="00786CE4" w:rsidRDefault="00C761F1">
            <w:pPr>
              <w:jc w:val="center"/>
            </w:pPr>
            <w:r>
              <w:rPr>
                <w:b/>
                <w:bCs/>
                <w:color w:val="2DD4BF"/>
              </w:rPr>
              <w:t>[ Start Designing Learning That Drives Performance ]   [ Request a Consultation ]</w:t>
            </w:r>
          </w:p>
        </w:tc>
      </w:tr>
    </w:tbl>
    <w:p w:rsidR="00786CE4" w:rsidRDefault="00786CE4">
      <w:pPr>
        <w:pBdr>
          <w:bottom w:val="single" w:sz="4" w:space="1" w:color="E5E7EB"/>
        </w:pBdr>
        <w:spacing w:before="200" w:after="200"/>
      </w:pPr>
    </w:p>
    <w:p w:rsidR="00786CE4" w:rsidRDefault="00C761F1">
      <w:pPr>
        <w:spacing w:before="200"/>
        <w:jc w:val="center"/>
      </w:pPr>
      <w:r>
        <w:rPr>
          <w:color w:val="9CA3AF"/>
          <w:sz w:val="18"/>
          <w:szCs w:val="18"/>
        </w:rPr>
        <w:t xml:space="preserve">© 2025 </w:t>
      </w:r>
      <w:proofErr w:type="spellStart"/>
      <w:r>
        <w:rPr>
          <w:color w:val="9CA3AF"/>
          <w:sz w:val="18"/>
          <w:szCs w:val="18"/>
        </w:rPr>
        <w:t>Edstellar</w:t>
      </w:r>
      <w:proofErr w:type="spellEnd"/>
      <w:r>
        <w:rPr>
          <w:color w:val="9CA3AF"/>
          <w:sz w:val="18"/>
          <w:szCs w:val="18"/>
        </w:rPr>
        <w:t xml:space="preserve">. All rights reserved.  </w:t>
      </w:r>
      <w:proofErr w:type="gramStart"/>
      <w:r>
        <w:rPr>
          <w:color w:val="9CA3AF"/>
          <w:sz w:val="18"/>
          <w:szCs w:val="18"/>
        </w:rPr>
        <w:t>|  Privacy</w:t>
      </w:r>
      <w:proofErr w:type="gramEnd"/>
      <w:r>
        <w:rPr>
          <w:color w:val="9CA3AF"/>
          <w:sz w:val="18"/>
          <w:szCs w:val="18"/>
        </w:rPr>
        <w:t xml:space="preserve"> Policy  </w:t>
      </w:r>
      <w:r>
        <w:rPr>
          <w:color w:val="9CA3AF"/>
          <w:sz w:val="18"/>
          <w:szCs w:val="18"/>
        </w:rPr>
        <w:t xml:space="preserve">|  Terms of Service  |  </w:t>
      </w:r>
      <w:r>
        <w:rPr>
          <w:color w:val="0D9488"/>
          <w:sz w:val="18"/>
          <w:szCs w:val="18"/>
        </w:rPr>
        <w:t>www.edstellar.com</w:t>
      </w:r>
    </w:p>
    <w:p>
      <w:r>
        <w:br w:type="page"/>
      </w:r>
    </w:p>
    <w:p>
      <w:pPr>
        <w:pStyle w:val="Heading1"/>
      </w:pPr>
      <w:r>
        <w:t>Keyword Optimization Change Log</w:t>
      </w:r>
    </w:p>
    <w:p>
      <w:r>
        <w:t>Summary of keyword changes made to this document. All added keywords are bolded in the content above.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D2F6B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20"/>
            <w:shd w:fill="2D2F6B"/>
          </w:tcPr>
          <w:p>
            <w:r/>
            <w:r>
              <w:rPr>
                <w:b/>
                <w:color w:val="FFFFFF"/>
                <w:sz w:val="20"/>
              </w:rPr>
              <w:t>Earlier Content</w:t>
            </w:r>
          </w:p>
        </w:tc>
        <w:tc>
          <w:tcPr>
            <w:tcW w:type="dxa" w:w="3120"/>
            <w:shd w:fill="2D2F6B"/>
          </w:tcPr>
          <w:p>
            <w:r/>
            <w:r>
              <w:rPr>
                <w:b/>
                <w:color w:val="FFFFFF"/>
                <w:sz w:val="20"/>
              </w:rPr>
              <w:t>Updated Content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H2 (Section 3 heading)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Learning Content Design &amp; Development Services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Learning Content Design and Development Services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H2 (Section 6 heading)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AI-Powered Learning Content Design &amp; Development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AI-Powered Learning Content Design and Development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H2 (Section 8 heading)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How Edstellar Designs Learning That Sticks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How Edstellar’s Learning Content Design and Development Approach Delivers Results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H2 (Section 9 heading)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Industry-Specific Learning Content We Develop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Industry-Specific Learning Content Design and Development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H2 (Section 10 heading)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Why Leading Organisations Choose Edstellar for Learning Content Design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Why Leading Organisations Choose Edstellar for Learning Content Design and Development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H2 (Section 12 heading)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Frequently Asked Questions About Learning Content Design &amp; Development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Frequently Asked Questions About Learning Content Design and Development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Hero text (P7)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(original hero paragraph)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Added "learning content design and development provider" into the hero paragraph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Why It Matters body (P19)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(original paragraph)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Added "corporate learning content design and development services" into the paragraph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Services intro (P26)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(original paragraph)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Added "learning content design and development consulting" into the paragraph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AI section body (P69)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(original paragraph)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Wove in "learning content design and development" into the paragraph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Ecosystem section (P78)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(original paragraph)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Added "end-to-end learning content design and development solutions" into the paragraph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Industry section (P85)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(original paragraph)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Added "custom learning content design and development services" into the paragraph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FAQ Answer 1 (P117)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(original answer)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Added "learning content design and development services" into the answer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FAQ Answer 2 (P119)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(original answer)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Added "professional learning content design and development services" into the answer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Resources intro (P136)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learning content design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learning content design and development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Final CTA table heading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(original heading without "Design and Development")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Added "Design and Development" to make "Learning Content Design and Development"</w:t>
            </w:r>
          </w:p>
        </w:tc>
      </w:tr>
      <w:tr>
        <w:tc>
          <w:tcPr>
            <w:tcW w:type="dxa" w:w="3120"/>
            <w:shd w:fill="F2F2F2"/>
          </w:tcPr>
          <w:p>
            <w:r/>
            <w:r>
              <w:rPr>
                <w:b/>
                <w:sz w:val="18"/>
              </w:rPr>
              <w:t>Final CTA table body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(original learning content reference)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sz w:val="18"/>
              </w:rPr>
              <w:t>Added "design and development" to learning content reference</w:t>
            </w:r>
          </w:p>
        </w:tc>
      </w:tr>
    </w:tbl>
    <w:sectPr w:rsidR="00786C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C24DD"/>
    <w:multiLevelType w:val="hybridMultilevel"/>
    <w:tmpl w:val="C2B67836"/>
    <w:lvl w:ilvl="0" w:tplc="3926F51E">
      <w:start w:val="1"/>
      <w:numFmt w:val="bullet"/>
      <w:lvlText w:val="•"/>
      <w:lvlJc w:val="left"/>
      <w:pPr>
        <w:ind w:left="720" w:hanging="360"/>
      </w:pPr>
    </w:lvl>
    <w:lvl w:ilvl="1" w:tplc="30B4D08A">
      <w:numFmt w:val="decimal"/>
      <w:lvlText w:val=""/>
      <w:lvlJc w:val="left"/>
    </w:lvl>
    <w:lvl w:ilvl="2" w:tplc="F3023A04">
      <w:numFmt w:val="decimal"/>
      <w:lvlText w:val=""/>
      <w:lvlJc w:val="left"/>
    </w:lvl>
    <w:lvl w:ilvl="3" w:tplc="0700F8F2">
      <w:numFmt w:val="decimal"/>
      <w:lvlText w:val=""/>
      <w:lvlJc w:val="left"/>
    </w:lvl>
    <w:lvl w:ilvl="4" w:tplc="FE42B766">
      <w:numFmt w:val="decimal"/>
      <w:lvlText w:val=""/>
      <w:lvlJc w:val="left"/>
    </w:lvl>
    <w:lvl w:ilvl="5" w:tplc="6BFABA2E">
      <w:numFmt w:val="decimal"/>
      <w:lvlText w:val=""/>
      <w:lvlJc w:val="left"/>
    </w:lvl>
    <w:lvl w:ilvl="6" w:tplc="FD16CFE0">
      <w:numFmt w:val="decimal"/>
      <w:lvlText w:val=""/>
      <w:lvlJc w:val="left"/>
    </w:lvl>
    <w:lvl w:ilvl="7" w:tplc="46B8582C">
      <w:numFmt w:val="decimal"/>
      <w:lvlText w:val=""/>
      <w:lvlJc w:val="left"/>
    </w:lvl>
    <w:lvl w:ilvl="8" w:tplc="0960E30A">
      <w:numFmt w:val="decimal"/>
      <w:lvlText w:val=""/>
      <w:lvlJc w:val="left"/>
    </w:lvl>
  </w:abstractNum>
  <w:abstractNum w:abstractNumId="1" w15:restartNumberingAfterBreak="0">
    <w:nsid w:val="465C078C"/>
    <w:multiLevelType w:val="hybridMultilevel"/>
    <w:tmpl w:val="4D148F1E"/>
    <w:lvl w:ilvl="0" w:tplc="ED346CD8">
      <w:start w:val="1"/>
      <w:numFmt w:val="bullet"/>
      <w:lvlText w:val="✓"/>
      <w:lvlJc w:val="left"/>
      <w:pPr>
        <w:ind w:left="720" w:hanging="360"/>
      </w:pPr>
    </w:lvl>
    <w:lvl w:ilvl="1" w:tplc="310ABD3C">
      <w:numFmt w:val="decimal"/>
      <w:lvlText w:val=""/>
      <w:lvlJc w:val="left"/>
    </w:lvl>
    <w:lvl w:ilvl="2" w:tplc="5FD28126">
      <w:numFmt w:val="decimal"/>
      <w:lvlText w:val=""/>
      <w:lvlJc w:val="left"/>
    </w:lvl>
    <w:lvl w:ilvl="3" w:tplc="2BA267F4">
      <w:numFmt w:val="decimal"/>
      <w:lvlText w:val=""/>
      <w:lvlJc w:val="left"/>
    </w:lvl>
    <w:lvl w:ilvl="4" w:tplc="94C25B70">
      <w:numFmt w:val="decimal"/>
      <w:lvlText w:val=""/>
      <w:lvlJc w:val="left"/>
    </w:lvl>
    <w:lvl w:ilvl="5" w:tplc="4D040B34">
      <w:numFmt w:val="decimal"/>
      <w:lvlText w:val=""/>
      <w:lvlJc w:val="left"/>
    </w:lvl>
    <w:lvl w:ilvl="6" w:tplc="309654A8">
      <w:numFmt w:val="decimal"/>
      <w:lvlText w:val=""/>
      <w:lvlJc w:val="left"/>
    </w:lvl>
    <w:lvl w:ilvl="7" w:tplc="0D8E3DA6">
      <w:numFmt w:val="decimal"/>
      <w:lvlText w:val=""/>
      <w:lvlJc w:val="left"/>
    </w:lvl>
    <w:lvl w:ilvl="8" w:tplc="66A08A76">
      <w:numFmt w:val="decimal"/>
      <w:lvlText w:val=""/>
      <w:lvlJc w:val="left"/>
    </w:lvl>
  </w:abstractNum>
  <w:abstractNum w:abstractNumId="2" w15:restartNumberingAfterBreak="0">
    <w:nsid w:val="5C6D7DE5"/>
    <w:multiLevelType w:val="hybridMultilevel"/>
    <w:tmpl w:val="FDD0C0F8"/>
    <w:lvl w:ilvl="0" w:tplc="6234DE96">
      <w:start w:val="1"/>
      <w:numFmt w:val="bullet"/>
      <w:lvlText w:val="●"/>
      <w:lvlJc w:val="left"/>
      <w:pPr>
        <w:ind w:left="720" w:hanging="360"/>
      </w:pPr>
    </w:lvl>
    <w:lvl w:ilvl="1" w:tplc="AF6AF2D0">
      <w:start w:val="1"/>
      <w:numFmt w:val="bullet"/>
      <w:lvlText w:val="○"/>
      <w:lvlJc w:val="left"/>
      <w:pPr>
        <w:ind w:left="1440" w:hanging="360"/>
      </w:pPr>
    </w:lvl>
    <w:lvl w:ilvl="2" w:tplc="DEFE788E">
      <w:start w:val="1"/>
      <w:numFmt w:val="bullet"/>
      <w:lvlText w:val="■"/>
      <w:lvlJc w:val="left"/>
      <w:pPr>
        <w:ind w:left="2160" w:hanging="360"/>
      </w:pPr>
    </w:lvl>
    <w:lvl w:ilvl="3" w:tplc="3D2C5272">
      <w:start w:val="1"/>
      <w:numFmt w:val="bullet"/>
      <w:lvlText w:val="●"/>
      <w:lvlJc w:val="left"/>
      <w:pPr>
        <w:ind w:left="2880" w:hanging="360"/>
      </w:pPr>
    </w:lvl>
    <w:lvl w:ilvl="4" w:tplc="58D2C7B8">
      <w:start w:val="1"/>
      <w:numFmt w:val="bullet"/>
      <w:lvlText w:val="○"/>
      <w:lvlJc w:val="left"/>
      <w:pPr>
        <w:ind w:left="3600" w:hanging="360"/>
      </w:pPr>
    </w:lvl>
    <w:lvl w:ilvl="5" w:tplc="938C0CAC">
      <w:start w:val="1"/>
      <w:numFmt w:val="bullet"/>
      <w:lvlText w:val="■"/>
      <w:lvlJc w:val="left"/>
      <w:pPr>
        <w:ind w:left="4320" w:hanging="360"/>
      </w:pPr>
    </w:lvl>
    <w:lvl w:ilvl="6" w:tplc="700C043E">
      <w:start w:val="1"/>
      <w:numFmt w:val="bullet"/>
      <w:lvlText w:val="●"/>
      <w:lvlJc w:val="left"/>
      <w:pPr>
        <w:ind w:left="5040" w:hanging="360"/>
      </w:pPr>
    </w:lvl>
    <w:lvl w:ilvl="7" w:tplc="102E1C9A">
      <w:start w:val="1"/>
      <w:numFmt w:val="bullet"/>
      <w:lvlText w:val="●"/>
      <w:lvlJc w:val="left"/>
      <w:pPr>
        <w:ind w:left="5760" w:hanging="360"/>
      </w:pPr>
    </w:lvl>
    <w:lvl w:ilvl="8" w:tplc="954AD6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E4"/>
    <w:rsid w:val="00721AA7"/>
    <w:rsid w:val="00786CE4"/>
    <w:rsid w:val="00AD6615"/>
    <w:rsid w:val="00B66230"/>
    <w:rsid w:val="00C761F1"/>
    <w:rsid w:val="00D43399"/>
    <w:rsid w:val="00FF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4B34"/>
  <w15:docId w15:val="{C957B74C-4AC6-45C9-A5F9-94EB6A02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60"/>
      <w:outlineLvl w:val="0"/>
    </w:pPr>
    <w:rPr>
      <w:rFonts w:ascii="Georgia" w:eastAsia="Georgia" w:hAnsi="Georgia" w:cs="Georgia"/>
      <w:b/>
      <w:bCs/>
      <w:color w:val="0D4A44"/>
      <w:sz w:val="44"/>
      <w:szCs w:val="44"/>
    </w:rPr>
  </w:style>
  <w:style w:type="paragraph" w:styleId="Heading2">
    <w:name w:val="heading 2"/>
    <w:qFormat/>
    <w:pPr>
      <w:spacing w:before="280" w:after="140"/>
      <w:outlineLvl w:val="1"/>
    </w:pPr>
    <w:rPr>
      <w:rFonts w:ascii="Georgia" w:eastAsia="Georgia" w:hAnsi="Georgia" w:cs="Georgia"/>
      <w:b/>
      <w:bCs/>
      <w:color w:val="0D4A44"/>
      <w:sz w:val="32"/>
      <w:szCs w:val="32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0D4A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20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Ezra</cp:lastModifiedBy>
  <cp:revision>2</cp:revision>
  <dcterms:created xsi:type="dcterms:W3CDTF">2026-03-17T05:49:00Z</dcterms:created>
  <dcterms:modified xsi:type="dcterms:W3CDTF">2026-03-24T09:58:00Z</dcterms:modified>
</cp:coreProperties>
</file>