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5F1" w:rsidRPr="005E3ABA" w:rsidRDefault="008D1CCA">
      <w:pPr>
        <w:spacing w:before="480" w:after="120"/>
        <w:jc w:val="center"/>
      </w:pPr>
      <w:r w:rsidRPr="005E3ABA">
        <w:rPr>
          <w:b/>
          <w:bCs/>
          <w:color w:val="1E1B4B"/>
          <w:sz w:val="44"/>
          <w:szCs w:val="44"/>
        </w:rPr>
        <w:t>Learning Technology Consulting Services</w:t>
      </w:r>
    </w:p>
    <w:p w:rsidR="003C55F1" w:rsidRPr="005E3ABA" w:rsidRDefault="008D1CCA">
      <w:pPr>
        <w:spacing w:after="80"/>
        <w:jc w:val="center"/>
      </w:pPr>
      <w:r w:rsidRPr="005E3ABA">
        <w:rPr>
          <w:color w:val="5B21B6"/>
          <w:sz w:val="26"/>
          <w:szCs w:val="26"/>
        </w:rPr>
        <w:t>LMS, LXP &amp; Learning Ecosystem Design</w:t>
      </w:r>
    </w:p>
    <w:p w:rsidR="003C55F1" w:rsidRPr="005E3ABA" w:rsidRDefault="008D1CCA">
      <w:pPr>
        <w:spacing w:after="80"/>
        <w:jc w:val="center"/>
      </w:pPr>
      <w:proofErr w:type="spellStart"/>
      <w:r w:rsidRPr="005E3ABA">
        <w:rPr>
          <w:color w:val="64748B"/>
          <w:sz w:val="22"/>
          <w:szCs w:val="22"/>
        </w:rPr>
        <w:t>Edstellar</w:t>
      </w:r>
      <w:proofErr w:type="spellEnd"/>
      <w:r w:rsidRPr="005E3ABA">
        <w:rPr>
          <w:color w:val="64748B"/>
          <w:sz w:val="22"/>
          <w:szCs w:val="22"/>
        </w:rPr>
        <w:t xml:space="preserve"> — Enterprise L&amp;D Consulting</w:t>
      </w:r>
    </w:p>
    <w:p w:rsidR="003C55F1" w:rsidRPr="005E3ABA" w:rsidRDefault="003C55F1">
      <w:pPr>
        <w:pBdr>
          <w:bottom w:val="single" w:sz="4" w:space="0" w:color="E2E8F0"/>
        </w:pBdr>
        <w:spacing w:before="120" w:after="120"/>
      </w:pPr>
    </w:p>
    <w:p w:rsidR="003C55F1" w:rsidRPr="005E3ABA" w:rsidRDefault="008D1CCA">
      <w:pPr>
        <w:spacing w:before="60" w:after="400"/>
        <w:jc w:val="center"/>
      </w:pPr>
      <w:r w:rsidRPr="005E3ABA">
        <w:rPr>
          <w:color w:val="64748B"/>
          <w:sz w:val="18"/>
          <w:szCs w:val="18"/>
        </w:rPr>
        <w:t xml:space="preserve">Trusted by Visa • ABB • Aditya Birla </w:t>
      </w:r>
      <w:proofErr w:type="gramStart"/>
      <w:r w:rsidRPr="005E3ABA">
        <w:rPr>
          <w:color w:val="64748B"/>
          <w:sz w:val="18"/>
          <w:szCs w:val="18"/>
        </w:rPr>
        <w:t>Group  |</w:t>
      </w:r>
      <w:proofErr w:type="gramEnd"/>
      <w:r w:rsidRPr="005E3ABA">
        <w:rPr>
          <w:color w:val="64748B"/>
          <w:sz w:val="18"/>
          <w:szCs w:val="18"/>
        </w:rPr>
        <w:t xml:space="preserve">  14+ Years  |  5,000+ Experts  |  100+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5F1" w:rsidRPr="005E3AB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3C55F1" w:rsidRPr="005E3ABA" w:rsidRDefault="008D1CCA">
            <w:r w:rsidRPr="005E3ABA">
              <w:rPr>
                <w:b/>
                <w:bCs/>
                <w:color w:val="F59E0B"/>
              </w:rPr>
              <w:t xml:space="preserve">Section 1: </w:t>
            </w:r>
            <w:r w:rsidRPr="005E3ABA">
              <w:rPr>
                <w:b/>
                <w:bCs/>
                <w:color w:val="FFFFFF"/>
              </w:rPr>
              <w:t>Hero — Page Introduction</w:t>
            </w:r>
          </w:p>
        </w:tc>
      </w:tr>
    </w:tbl>
    <w:p w:rsidR="003C55F1" w:rsidRPr="005E3ABA" w:rsidRDefault="003C55F1">
      <w:pPr>
        <w:spacing w:before="100" w:after="60"/>
      </w:pPr>
    </w:p>
    <w:p w:rsidR="003C55F1" w:rsidRPr="005E3ABA" w:rsidRDefault="008D1CCA">
      <w:pPr>
        <w:pStyle w:val="Heading2"/>
      </w:pPr>
      <w:r w:rsidRPr="005E3ABA">
        <w:t>Page Title</w:t>
      </w:r>
    </w:p>
    <w:p w:rsidR="00B732B1" w:rsidRPr="005E3ABA" w:rsidRDefault="00B732B1" w:rsidP="00B732B1">
      <w:pPr>
        <w:spacing w:before="60" w:after="80"/>
      </w:pPr>
      <w:r w:rsidRPr="005E3ABA">
        <w:t>Learning Technology Consulting Services for Modern Organizations</w:t>
      </w:r>
    </w:p>
    <w:p w:rsidR="003C55F1" w:rsidRPr="005E3ABA" w:rsidRDefault="008D1CCA">
      <w:pPr>
        <w:pStyle w:val="Heading2"/>
      </w:pPr>
      <w:r w:rsidRPr="005E3ABA">
        <w:t>Sub-headline</w:t>
      </w:r>
    </w:p>
    <w:p w:rsidR="003C55F1" w:rsidRPr="005E3ABA" w:rsidRDefault="005E3ABA" w:rsidP="00866155">
      <w:pPr>
        <w:spacing w:before="60" w:after="80"/>
      </w:pPr>
      <w:proofErr w:type="spellStart"/>
      <w:proofErr w:type="spellEnd"/>
      <w:r>
        <w:rPr>
          <w:b/>
        </w:rPr>
        <w:t xml:space="preserve">Your LMS isn't your learning strategy. "As a trusted </w:t>
      </w:r>
      <w:r>
        <w:rPr>
          <w:b/>
        </w:rPr>
        <w:t>learning technology consulting partner</w:t>
      </w:r>
      <w:r>
        <w:rPr>
          <w:b/>
        </w:rPr>
        <w:t xml:space="preserve">, Edstellar helps you design, select, and integrate the right </w:t>
      </w:r>
      <w:r>
        <w:rPr>
          <w:b/>
        </w:rPr>
        <w:t>learning technology consulting solutions</w:t>
      </w:r>
      <w:r>
        <w:rPr>
          <w:b/>
        </w:rPr>
        <w:t xml:space="preserve"> ecosystem for your enterprise. From LMS and LXP to authoring tools and analytics, every solution is aligned to your business goals and built to deliver lasting impact for your people."</w:t>
      </w:r>
    </w:p>
    <w:p w:rsidR="003C55F1" w:rsidRPr="005E3ABA" w:rsidRDefault="008D1CCA">
      <w:pPr>
        <w:pStyle w:val="Heading2"/>
      </w:pPr>
      <w:r w:rsidRPr="005E3ABA">
        <w:t>Call-to-Action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7075"/>
      </w:tblGrid>
      <w:tr w:rsidR="00B732B1"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9F7F2A">
            <w:r w:rsidRPr="005E3ABA">
              <w:rPr>
                <w:b/>
                <w:bCs/>
                <w:sz w:val="19"/>
                <w:szCs w:val="19"/>
              </w:rPr>
              <w:t>Primary CTA (FIXED)</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893DE7">
            <w:r w:rsidRPr="005E3ABA">
              <w:rPr>
                <w:sz w:val="19"/>
                <w:szCs w:val="19"/>
              </w:rPr>
              <w:t>Schedule a Consultation  →  /</w:t>
            </w:r>
            <w:proofErr w:type="spellStart"/>
            <w:r w:rsidRPr="005E3ABA">
              <w:rPr>
                <w:sz w:val="19"/>
                <w:szCs w:val="19"/>
              </w:rPr>
              <w:t>contact?service</w:t>
            </w:r>
            <w:proofErr w:type="spellEnd"/>
            <w:r w:rsidRPr="005E3ABA">
              <w:rPr>
                <w:sz w:val="19"/>
                <w:szCs w:val="19"/>
              </w:rPr>
              <w:t>=learning-technology-consulting</w:t>
            </w:r>
          </w:p>
        </w:tc>
      </w:tr>
      <w:tr w:rsidR="00B732B1"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B732B1" w:rsidRPr="005E3ABA" w:rsidRDefault="00B732B1" w:rsidP="009F7F2A">
            <w:r w:rsidRPr="005E3ABA">
              <w:rPr>
                <w:b/>
                <w:bCs/>
                <w:sz w:val="19"/>
                <w:szCs w:val="19"/>
              </w:rPr>
              <w:t>Secondary CTA</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B732B1" w:rsidRPr="005E3ABA" w:rsidRDefault="00B732B1" w:rsidP="009F7F2A">
            <w:r w:rsidRPr="00893DE7">
              <w:rPr>
                <w:sz w:val="19"/>
                <w:szCs w:val="19"/>
                <w:highlight w:val="cyan"/>
              </w:rPr>
              <w:t>Explore Our Services  →  #services</w:t>
            </w:r>
          </w:p>
        </w:tc>
      </w:tr>
    </w:tbl>
    <w:p w:rsidR="003C55F1" w:rsidRPr="005E3ABA" w:rsidRDefault="003C55F1">
      <w:pPr>
        <w:spacing w:before="100" w:after="100"/>
      </w:pPr>
    </w:p>
    <w:p w:rsidR="003C55F1" w:rsidRPr="005E3ABA" w:rsidRDefault="003C55F1">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5F1" w:rsidRPr="005E3AB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3C55F1" w:rsidRPr="005E3ABA" w:rsidRDefault="008D1CCA">
            <w:r w:rsidRPr="005E3ABA">
              <w:rPr>
                <w:b/>
                <w:bCs/>
                <w:color w:val="F59E0B"/>
              </w:rPr>
              <w:t xml:space="preserve">Section 2: </w:t>
            </w:r>
            <w:r w:rsidRPr="005E3ABA">
              <w:rPr>
                <w:b/>
                <w:bCs/>
                <w:color w:val="FFFFFF"/>
              </w:rPr>
              <w:t>Trust Bar — Credentials</w:t>
            </w:r>
          </w:p>
        </w:tc>
      </w:tr>
    </w:tbl>
    <w:p w:rsidR="003C55F1" w:rsidRPr="005E3ABA" w:rsidRDefault="003C55F1">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2"/>
        <w:gridCol w:w="5778"/>
      </w:tblGrid>
      <w:tr w:rsidR="00B732B1"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9F7F2A">
            <w:r w:rsidRPr="005E3ABA">
              <w:rPr>
                <w:b/>
                <w:bCs/>
                <w:sz w:val="19"/>
                <w:szCs w:val="19"/>
              </w:rPr>
              <w:t>14+ Years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9F7F2A">
            <w:r w:rsidRPr="005E3ABA">
              <w:rPr>
                <w:sz w:val="19"/>
                <w:szCs w:val="19"/>
              </w:rPr>
              <w:t>Enterprise L&amp;D Experience</w:t>
            </w:r>
          </w:p>
        </w:tc>
      </w:tr>
      <w:tr w:rsidR="00B732B1"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9F7F2A">
            <w:pPr>
              <w:rPr>
                <w:b/>
                <w:bCs/>
                <w:sz w:val="19"/>
                <w:szCs w:val="19"/>
              </w:rPr>
            </w:pPr>
            <w:r w:rsidRPr="005E3ABA">
              <w:rPr>
                <w:b/>
                <w:bCs/>
                <w:sz w:val="19"/>
                <w:szCs w:val="19"/>
              </w:rPr>
              <w:t>Enterprise Learning Platforms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893DE7" w:rsidRDefault="00B732B1" w:rsidP="009F7F2A">
            <w:pPr>
              <w:rPr>
                <w:sz w:val="19"/>
                <w:szCs w:val="19"/>
                <w:highlight w:val="cyan"/>
              </w:rPr>
            </w:pPr>
            <w:r>
              <w:t xml:space="preserve">LMS, LXP &amp; </w:t>
            </w:r>
            <w:r>
              <w:rPr>
                <w:b/>
              </w:rPr>
              <w:t>Learning Technology Consulting Solutions</w:t>
            </w:r>
          </w:p>
        </w:tc>
      </w:tr>
      <w:tr w:rsidR="00B732B1"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9F7F2A">
            <w:r w:rsidRPr="005E3ABA">
              <w:rPr>
                <w:b/>
                <w:bCs/>
                <w:sz w:val="19"/>
                <w:szCs w:val="19"/>
              </w:rPr>
              <w:t>Fortune 500</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B732B1" w:rsidRPr="005E3ABA" w:rsidRDefault="00B732B1" w:rsidP="009F7F2A">
            <w:r w:rsidRPr="005E3ABA">
              <w:rPr>
                <w:sz w:val="19"/>
                <w:szCs w:val="19"/>
              </w:rPr>
              <w:t>Trusted by Visa, ABB &amp; Aditya Birla Group</w:t>
            </w:r>
          </w:p>
        </w:tc>
      </w:tr>
      <w:tr w:rsidR="00B732B1"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B732B1" w:rsidRPr="005E3ABA" w:rsidRDefault="00B732B1" w:rsidP="009F7F2A">
            <w:pPr>
              <w:rPr>
                <w:b/>
              </w:rPr>
            </w:pPr>
            <w:r w:rsidRPr="005E3ABA">
              <w:rPr>
                <w:b/>
                <w:bCs/>
                <w:sz w:val="19"/>
                <w:szCs w:val="19"/>
              </w:rPr>
              <w:t>Global Enterprise Engagements</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B732B1" w:rsidRPr="005E3ABA" w:rsidRDefault="00B732B1" w:rsidP="009F7F2A">
            <w:r>
              <w:rPr>
                <w:b/>
              </w:rPr>
              <w:t>Learning Technology Consulting Services</w:t>
            </w:r>
            <w:r>
              <w:t xml:space="preserve"> — Strategy, Platform Selection &amp; Implementation</w:t>
            </w:r>
          </w:p>
        </w:tc>
      </w:tr>
    </w:tbl>
    <w:p w:rsidR="003C55F1" w:rsidRPr="005E3ABA" w:rsidRDefault="003C55F1">
      <w:pPr>
        <w:spacing w:before="40" w:after="40"/>
      </w:pPr>
    </w:p>
    <w:p w:rsidR="007C1233" w:rsidRPr="005E3ABA" w:rsidRDefault="007C123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5F1" w:rsidRPr="005E3AB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3C55F1" w:rsidRPr="005E3ABA" w:rsidRDefault="008D1CCA">
            <w:r w:rsidRPr="005E3ABA">
              <w:rPr>
                <w:b/>
                <w:bCs/>
                <w:color w:val="F59E0B"/>
              </w:rPr>
              <w:t xml:space="preserve">Section 3: </w:t>
            </w:r>
            <w:r w:rsidR="007C1233" w:rsidRPr="005E3ABA">
              <w:rPr>
                <w:b/>
                <w:bCs/>
                <w:color w:val="FFFFFF"/>
              </w:rPr>
              <w:t>Why Learning Technology Is the Backbone of Modern L&amp;D</w:t>
            </w:r>
          </w:p>
        </w:tc>
      </w:tr>
    </w:tbl>
    <w:p w:rsidR="003C55F1" w:rsidRPr="005E3ABA" w:rsidRDefault="003C55F1">
      <w:pPr>
        <w:spacing w:before="100" w:after="60"/>
      </w:pPr>
    </w:p>
    <w:p w:rsidR="007C1233" w:rsidRPr="005E3ABA" w:rsidRDefault="007C1233" w:rsidP="007C1233">
      <w:pPr>
        <w:spacing w:before="120" w:after="60"/>
      </w:pPr>
      <w:r w:rsidRPr="005E3ABA">
        <w:rPr>
          <w:b/>
          <w:bCs/>
          <w:color w:val="0D9488"/>
          <w:spacing w:val="120"/>
          <w:sz w:val="18"/>
          <w:szCs w:val="18"/>
        </w:rPr>
        <w:t>WHY IT MATTERS</w:t>
      </w:r>
    </w:p>
    <w:p w:rsidR="007C1233" w:rsidRPr="005E3ABA" w:rsidRDefault="007C1233" w:rsidP="007C1233">
      <w:pPr>
        <w:pStyle w:val="Heading2"/>
      </w:pPr>
      <w:r w:rsidRPr="005E3ABA">
        <w:t>Why Learning Technology Is the Backbone of Modern L&amp;D</w:t>
      </w:r>
    </w:p>
    <w:p w:rsidR="008D1CCA" w:rsidRPr="005E3ABA" w:rsidRDefault="008D1CCA" w:rsidP="008D1CCA">
      <w:pPr>
        <w:pStyle w:val="NormalWeb"/>
      </w:pPr>
      <w:r>
        <w:t xml:space="preserve">Modern learning is digital, distributed, and integrated into everyday work. But many organizations invest in platforms before they have a </w:t>
      </w:r>
      <w:r>
        <w:rPr>
          <w:b/>
        </w:rPr>
        <w:t>learning technology consulting</w:t>
      </w:r>
      <w:r>
        <w:t xml:space="preserve"> strategy, before designing the ecosystem that supports them.</w:t>
      </w:r>
    </w:p>
    <w:p w:rsidR="008D1CCA" w:rsidRPr="005E3ABA" w:rsidRDefault="008D1CCA" w:rsidP="008D1CCA">
      <w:pPr>
        <w:pStyle w:val="NormalWeb"/>
      </w:pPr>
      <w:r>
        <w:t xml:space="preserve">Without clear </w:t>
      </w:r>
      <w:r>
        <w:rPr>
          <w:b/>
        </w:rPr>
        <w:t>learning technology consulting solutions</w:t>
      </w:r>
      <w:r>
        <w:t xml:space="preserve"> and architecture, companies often experience low platform adoption, disconnected systems, and technology investments that fail to deliver real workforce capability improvements.</w:t>
      </w:r>
    </w:p>
    <w:p w:rsidR="008D1CCA" w:rsidRPr="005E3ABA" w:rsidRDefault="008D1CCA" w:rsidP="008D1CCA">
      <w:pPr>
        <w:pStyle w:val="NormalWeb"/>
      </w:pPr>
      <w:proofErr w:type="spellStart"/>
      <w:proofErr w:type="spellEnd"/>
      <w:r>
        <w:t xml:space="preserve">As a top </w:t>
      </w:r>
      <w:r>
        <w:rPr>
          <w:b/>
        </w:rPr>
        <w:t>learning technology consulting provider</w:t>
      </w:r>
      <w:r>
        <w:t xml:space="preserve">, Edstellar's </w:t>
      </w:r>
      <w:r>
        <w:rPr>
          <w:b/>
        </w:rPr>
        <w:t>learning technology consulting services</w:t>
      </w:r>
      <w:r>
        <w:t xml:space="preserve"> help organizations design a structured learning ecosystem, evaluate platforms objectively, and implement technology that supports real learning behavior — not just software features.</w:t>
      </w:r>
    </w:p>
    <w:p w:rsidR="007C1233" w:rsidRPr="005E3ABA" w:rsidRDefault="007C1233" w:rsidP="007C1233">
      <w:pPr>
        <w:spacing w:before="40" w:after="60"/>
      </w:pPr>
    </w:p>
    <w:p w:rsidR="007C1233" w:rsidRPr="005E3ABA" w:rsidRDefault="007C1233" w:rsidP="007C1233">
      <w:pPr>
        <w:pStyle w:val="Heading2"/>
      </w:pPr>
      <w:r w:rsidRPr="005E3ABA">
        <w:t>Supporting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1233" w:rsidRPr="005E3ABA" w:rsidTr="009F7F2A">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60" w:type="dxa"/>
              <w:left w:w="180" w:type="dxa"/>
              <w:bottom w:w="160" w:type="dxa"/>
              <w:right w:w="180" w:type="dxa"/>
            </w:tcMar>
          </w:tcPr>
          <w:p w:rsidR="007C1233" w:rsidRPr="005E3ABA" w:rsidRDefault="007C1233" w:rsidP="009F7F2A">
            <w:pPr>
              <w:spacing w:after="40"/>
            </w:pPr>
            <w:r w:rsidRPr="005E3ABA">
              <w:rPr>
                <w:b/>
                <w:bCs/>
                <w:color w:val="0D9488"/>
                <w:sz w:val="52"/>
                <w:szCs w:val="52"/>
              </w:rPr>
              <w:t>3×</w:t>
            </w:r>
          </w:p>
          <w:p w:rsidR="007C1233" w:rsidRPr="005E3ABA" w:rsidRDefault="008D1CCA" w:rsidP="009F7F2A">
            <w:pPr>
              <w:spacing w:after="40"/>
            </w:pPr>
            <w:r>
              <w:t xml:space="preserve">Higher platform adoption with structured </w:t>
            </w:r>
            <w:r>
              <w:rPr>
                <w:b/>
              </w:rPr>
              <w:t>learning technology consulting solutions</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60" w:type="dxa"/>
              <w:left w:w="180" w:type="dxa"/>
              <w:bottom w:w="160" w:type="dxa"/>
              <w:right w:w="180" w:type="dxa"/>
            </w:tcMar>
          </w:tcPr>
          <w:p w:rsidR="007C1233" w:rsidRPr="005E3ABA" w:rsidRDefault="007C1233" w:rsidP="009F7F2A">
            <w:pPr>
              <w:spacing w:after="40"/>
            </w:pPr>
            <w:r w:rsidRPr="005E3ABA">
              <w:rPr>
                <w:b/>
                <w:bCs/>
                <w:color w:val="0D9488"/>
                <w:sz w:val="52"/>
                <w:szCs w:val="52"/>
              </w:rPr>
              <w:t>40+</w:t>
            </w:r>
          </w:p>
          <w:p w:rsidR="007C1233" w:rsidRPr="005E3ABA" w:rsidRDefault="008D1CCA" w:rsidP="009F7F2A">
            <w:pPr>
              <w:spacing w:after="40"/>
            </w:pPr>
            <w:r>
              <w:t xml:space="preserve">Vendor-neutral </w:t>
            </w:r>
            <w:r>
              <w:rPr>
                <w:b/>
              </w:rPr>
              <w:t>learning technology consulting</w:t>
            </w:r>
            <w:r>
              <w:t xml:space="preserve"> criteria used in every LMS/LXP selection</w:t>
            </w:r>
          </w:p>
        </w:tc>
      </w:tr>
      <w:tr w:rsidR="007C1233" w:rsidRPr="005E3ABA" w:rsidTr="009F7F2A">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60" w:type="dxa"/>
              <w:left w:w="180" w:type="dxa"/>
              <w:bottom w:w="160" w:type="dxa"/>
              <w:right w:w="180" w:type="dxa"/>
            </w:tcMar>
          </w:tcPr>
          <w:p w:rsidR="007C1233" w:rsidRPr="005E3ABA" w:rsidRDefault="007C1233" w:rsidP="009F7F2A">
            <w:pPr>
              <w:spacing w:after="40"/>
            </w:pPr>
            <w:r w:rsidRPr="005E3ABA">
              <w:rPr>
                <w:b/>
                <w:bCs/>
                <w:color w:val="0D9488"/>
                <w:sz w:val="52"/>
                <w:szCs w:val="52"/>
              </w:rPr>
              <w:t xml:space="preserve">8–12 </w:t>
            </w:r>
            <w:proofErr w:type="spellStart"/>
            <w:r w:rsidRPr="005E3ABA">
              <w:rPr>
                <w:b/>
                <w:bCs/>
                <w:color w:val="0D9488"/>
                <w:sz w:val="52"/>
                <w:szCs w:val="52"/>
              </w:rPr>
              <w:t>wks</w:t>
            </w:r>
            <w:proofErr w:type="spellEnd"/>
          </w:p>
          <w:p w:rsidR="007C1233" w:rsidRPr="005E3ABA" w:rsidRDefault="008D1CCA" w:rsidP="009F7F2A">
            <w:pPr>
              <w:spacing w:after="40"/>
            </w:pPr>
            <w:r w:rsidRPr="004B61BC">
              <w:rPr>
                <w:highlight w:val="cyan"/>
              </w:rPr>
              <w:t>Typical timeline</w:t>
            </w:r>
            <w:r w:rsidRPr="005E3ABA">
              <w:t xml:space="preserve"> from discovery to technology architecture blueprint</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60" w:type="dxa"/>
              <w:left w:w="180" w:type="dxa"/>
              <w:bottom w:w="160" w:type="dxa"/>
              <w:right w:w="180" w:type="dxa"/>
            </w:tcMar>
          </w:tcPr>
          <w:p w:rsidR="007C1233" w:rsidRPr="005E3ABA" w:rsidRDefault="007C1233" w:rsidP="009F7F2A">
            <w:pPr>
              <w:spacing w:after="40"/>
            </w:pPr>
            <w:r w:rsidRPr="005E3ABA">
              <w:rPr>
                <w:b/>
                <w:bCs/>
                <w:color w:val="0D9488"/>
                <w:sz w:val="52"/>
                <w:szCs w:val="52"/>
              </w:rPr>
              <w:t>2,000+</w:t>
            </w:r>
          </w:p>
          <w:p w:rsidR="007C1233" w:rsidRPr="005E3ABA" w:rsidRDefault="008D1CCA" w:rsidP="009F7F2A">
            <w:pPr>
              <w:spacing w:after="40"/>
            </w:pPr>
            <w:r w:rsidRPr="005E3ABA">
              <w:t>Training programs ready to populate enterprise learning ecosystems</w:t>
            </w:r>
          </w:p>
        </w:tc>
      </w:tr>
    </w:tbl>
    <w:p w:rsidR="007C1233" w:rsidRPr="005E3ABA" w:rsidRDefault="007C1233" w:rsidP="007C1233">
      <w:pPr>
        <w:spacing w:before="100" w:after="60"/>
      </w:pPr>
    </w:p>
    <w:p w:rsidR="007C1233" w:rsidRPr="005E3ABA" w:rsidRDefault="007C1233" w:rsidP="007C1233">
      <w:r w:rsidRPr="005E3ABA">
        <w:rPr>
          <w:b/>
          <w:bCs/>
          <w:color w:val="FFFFFF"/>
        </w:rPr>
        <w:t>of Modern L&amp;D</w:t>
      </w:r>
    </w:p>
    <w:p w:rsidR="007C1233" w:rsidRPr="005E3ABA" w:rsidRDefault="007C1233" w:rsidP="007C1233">
      <w:pPr>
        <w:shd w:val="clear" w:color="auto" w:fill="002060"/>
        <w:spacing w:before="100" w:after="60"/>
      </w:pPr>
      <w:r w:rsidRPr="005E3ABA">
        <w:rPr>
          <w:b/>
          <w:bCs/>
          <w:color w:val="F59E0B"/>
        </w:rPr>
        <w:t xml:space="preserve">Section 4: </w:t>
      </w:r>
      <w:r w:rsidRPr="005E3ABA">
        <w:rPr>
          <w:b/>
          <w:bCs/>
          <w:color w:val="FFFFFF"/>
        </w:rPr>
        <w:t>Common Learning Technology Challenges Organizations Face</w:t>
      </w:r>
    </w:p>
    <w:p w:rsidR="003C55F1" w:rsidRPr="005E3ABA" w:rsidRDefault="008D1CCA">
      <w:pPr>
        <w:pStyle w:val="Heading2"/>
      </w:pPr>
      <w:r w:rsidRPr="005E3ABA">
        <w:t>Section Eyebrow</w:t>
      </w:r>
    </w:p>
    <w:p w:rsidR="003C55F1" w:rsidRPr="005E3ABA" w:rsidRDefault="008D1CCA">
      <w:pPr>
        <w:spacing w:before="60" w:after="80"/>
      </w:pPr>
      <w:r w:rsidRPr="005E3ABA">
        <w:rPr>
          <w:color w:val="0D9488"/>
        </w:rPr>
        <w:t>THE TECHNOLOGY TRAP</w:t>
      </w:r>
    </w:p>
    <w:p w:rsidR="007C1233" w:rsidRPr="005E3ABA" w:rsidRDefault="007C1233" w:rsidP="007C1233">
      <w:pPr>
        <w:pStyle w:val="Heading2"/>
      </w:pPr>
      <w:r w:rsidRPr="005E3ABA">
        <w:t>Common Learning Technology Challenges Organizations Face</w:t>
      </w:r>
    </w:p>
    <w:p w:rsidR="007C1233" w:rsidRPr="005E3ABA" w:rsidRDefault="007C1233" w:rsidP="007C1233">
      <w:pPr>
        <w:spacing w:before="60" w:after="80"/>
      </w:pPr>
      <w:proofErr w:type="spellStart"/>
      <w:proofErr w:type="spellEnd"/>
      <w:r>
        <w:rPr>
          <w:b/>
        </w:rPr>
        <w:t xml:space="preserve">Most organizations buy platforms before they design ecosystems. The result is shelfware, fragmented data, and an L&amp;D team that needs </w:t>
      </w:r>
      <w:r>
        <w:rPr>
          <w:b/>
        </w:rPr>
        <w:t>corporate learning technology consulting services</w:t>
      </w:r>
      <w:r>
        <w:rPr>
          <w:b/>
        </w:rPr>
        <w:t xml:space="preserve"> that needs </w:t>
      </w:r>
      <w:r>
        <w:rPr>
          <w:b/>
        </w:rPr>
        <w:t>corporate learning technology consulting services</w:t>
      </w:r>
      <w:r>
        <w:rPr>
          <w:b/>
        </w:rPr>
        <w:t xml:space="preserve"> stuck managing tools instead of driving capability.</w:t>
      </w:r>
    </w:p>
    <w:p w:rsidR="003C55F1" w:rsidRDefault="003C55F1">
      <w:pPr>
        <w:spacing w:before="80" w:after="40"/>
      </w:pPr>
    </w:p>
    <w:p w:rsidR="004B61BC" w:rsidRPr="004B61BC" w:rsidRDefault="004B61BC" w:rsidP="004B61BC">
      <w:pPr>
        <w:rPr>
          <w:rFonts w:ascii="Inter" w:eastAsia="Times New Roman" w:hAnsi="Inter" w:cs="Times New Roman"/>
          <w:b/>
          <w:bCs/>
          <w:color w:val="FFFFFF"/>
          <w:spacing w:val="-10"/>
          <w:sz w:val="54"/>
          <w:szCs w:val="54"/>
        </w:rPr>
      </w:pPr>
      <w:r w:rsidRPr="004B61BC">
        <w:rPr>
          <w:rFonts w:ascii="Inter" w:eastAsia="Times New Roman" w:hAnsi="Inter" w:cs="Times New Roman"/>
          <w:b/>
          <w:bCs/>
          <w:color w:val="FFFFFF"/>
          <w:spacing w:val="-10"/>
          <w:sz w:val="54"/>
          <w:szCs w:val="54"/>
          <w:highlight w:val="cyan"/>
        </w:rPr>
        <w:t>70</w:t>
      </w:r>
      <w:r w:rsidRPr="004B61BC">
        <w:rPr>
          <w:rFonts w:ascii="Inter" w:eastAsia="Times New Roman" w:hAnsi="Inter" w:cs="Times New Roman"/>
          <w:b/>
          <w:bCs/>
          <w:color w:val="C5E826"/>
          <w:spacing w:val="-10"/>
          <w:sz w:val="54"/>
          <w:szCs w:val="54"/>
          <w:highlight w:val="cyan"/>
        </w:rPr>
        <w:t>%</w:t>
      </w:r>
    </w:p>
    <w:p w:rsidR="004B61BC" w:rsidRPr="004B61BC" w:rsidRDefault="004B61BC" w:rsidP="004B61BC">
      <w:pPr>
        <w:rPr>
          <w:rFonts w:ascii="Inter" w:eastAsia="Times New Roman" w:hAnsi="Inter" w:cs="Times New Roman"/>
          <w:color w:val="8A8C9A"/>
        </w:rPr>
      </w:pPr>
      <w:r w:rsidRPr="004B61BC">
        <w:rPr>
          <w:rFonts w:ascii="Inter" w:eastAsia="Times New Roman" w:hAnsi="Inter" w:cs="Times New Roman"/>
          <w:color w:val="8A8C9A"/>
          <w:highlight w:val="cyan"/>
        </w:rPr>
        <w:t>of enterprise LMS implementations fail to meet adoption targets within the first year</w:t>
      </w:r>
    </w:p>
    <w:p w:rsidR="004B61BC" w:rsidRPr="005E3ABA" w:rsidRDefault="004B61BC">
      <w:pPr>
        <w:spacing w:before="80" w:after="40"/>
      </w:pPr>
    </w:p>
    <w:p w:rsidR="003C55F1" w:rsidRPr="005E3ABA" w:rsidRDefault="008D1CCA">
      <w:pPr>
        <w:pStyle w:val="Heading3"/>
      </w:pPr>
      <w:r w:rsidRPr="004B61BC">
        <w:rPr>
          <w:highlight w:val="cyan"/>
        </w:rPr>
        <w:t>Four Pain Points</w:t>
      </w:r>
    </w:p>
    <w:p w:rsidR="007C1233" w:rsidRPr="005E3ABA" w:rsidRDefault="007C123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1233" w:rsidRPr="005E3ABA" w:rsidTr="009F7F2A">
        <w:tc>
          <w:tcPr>
            <w:tcW w:w="4680" w:type="dxa"/>
            <w:tcBorders>
              <w:top w:val="single" w:sz="4" w:space="0" w:color="E2E8F0"/>
              <w:left w:val="single" w:sz="4" w:space="0" w:color="E2E8F0"/>
              <w:bottom w:val="single" w:sz="4" w:space="0" w:color="E2E8F0"/>
              <w:right w:val="single" w:sz="4" w:space="0" w:color="E2E8F0"/>
            </w:tcBorders>
            <w:shd w:val="clear" w:color="auto" w:fill="F8F7FF"/>
            <w:tcMar>
              <w:top w:w="140" w:type="dxa"/>
              <w:left w:w="180" w:type="dxa"/>
              <w:bottom w:w="140" w:type="dxa"/>
              <w:right w:w="180" w:type="dxa"/>
            </w:tcMar>
          </w:tcPr>
          <w:p w:rsidR="007C1233" w:rsidRPr="005E3ABA" w:rsidRDefault="007C1233" w:rsidP="009F7F2A">
            <w:pPr>
              <w:spacing w:after="60"/>
            </w:pPr>
            <w:r w:rsidRPr="005E3ABA">
              <w:rPr>
                <w:b/>
                <w:bCs/>
                <w:color w:val="1F4D78"/>
              </w:rPr>
              <w:t>Vendor-Led Platform Decisions</w:t>
            </w:r>
          </w:p>
          <w:p w:rsidR="007C1233" w:rsidRPr="005E3ABA" w:rsidRDefault="007C1233" w:rsidP="009F7F2A">
            <w:pPr>
              <w:spacing w:after="40"/>
            </w:pPr>
            <w:r>
              <w:rPr>
                <w:sz w:val="18"/>
              </w:rPr>
              <w:t xml:space="preserve">Platform selected based on demos and sales pitches — not organizational requirements. A </w:t>
            </w:r>
            <w:r>
              <w:rPr>
                <w:b/>
                <w:sz w:val="18"/>
              </w:rPr>
              <w:t>learning technology consulting partner</w:t>
            </w:r>
            <w:r>
              <w:rPr>
                <w:sz w:val="18"/>
              </w:rPr>
              <w:t xml:space="preserve"> ensures decisions are grounded in integration needs and learner workflows.</w:t>
            </w:r>
          </w:p>
        </w:tc>
        <w:tc>
          <w:tcPr>
            <w:tcW w:w="4680" w:type="dxa"/>
            <w:tcBorders>
              <w:top w:val="single" w:sz="4" w:space="0" w:color="E2E8F0"/>
              <w:left w:val="single" w:sz="4" w:space="0" w:color="E2E8F0"/>
              <w:bottom w:val="single" w:sz="4" w:space="0" w:color="E2E8F0"/>
              <w:right w:val="single" w:sz="4" w:space="0" w:color="E2E8F0"/>
            </w:tcBorders>
            <w:shd w:val="clear" w:color="auto" w:fill="F8F7FF"/>
            <w:tcMar>
              <w:top w:w="140" w:type="dxa"/>
              <w:left w:w="180" w:type="dxa"/>
              <w:bottom w:w="140" w:type="dxa"/>
              <w:right w:w="180" w:type="dxa"/>
            </w:tcMar>
          </w:tcPr>
          <w:p w:rsidR="007C1233" w:rsidRPr="005E3ABA" w:rsidRDefault="007C1233" w:rsidP="009F7F2A">
            <w:pPr>
              <w:spacing w:after="60"/>
            </w:pPr>
            <w:r w:rsidRPr="005E3ABA">
              <w:rPr>
                <w:b/>
                <w:bCs/>
                <w:color w:val="1F4D78"/>
              </w:rPr>
              <w:t xml:space="preserve">Disconnected Systems &amp; </w:t>
            </w:r>
            <w:proofErr w:type="spellStart"/>
            <w:r w:rsidRPr="005E3ABA">
              <w:rPr>
                <w:b/>
                <w:bCs/>
                <w:color w:val="1F4D78"/>
              </w:rPr>
              <w:t>Siloed</w:t>
            </w:r>
            <w:proofErr w:type="spellEnd"/>
            <w:r w:rsidRPr="005E3ABA">
              <w:rPr>
                <w:b/>
                <w:bCs/>
                <w:color w:val="1F4D78"/>
              </w:rPr>
              <w:t xml:space="preserve"> Data</w:t>
            </w:r>
          </w:p>
          <w:p w:rsidR="007C1233" w:rsidRPr="005E3ABA" w:rsidRDefault="007C1233" w:rsidP="009F7F2A">
            <w:pPr>
              <w:spacing w:after="40"/>
            </w:pPr>
            <w:r>
              <w:rPr>
                <w:sz w:val="18"/>
              </w:rPr>
              <w:t xml:space="preserve">LMS, HRIS, talent management, and skills platforms sitting in silos — no data flows, no unified reporting, no single source of truth — issues that </w:t>
            </w:r>
            <w:r>
              <w:rPr>
                <w:b/>
                <w:sz w:val="18"/>
              </w:rPr>
              <w:t>enterprise learning technology consulting solutions</w:t>
            </w:r>
            <w:r>
              <w:rPr>
                <w:sz w:val="18"/>
              </w:rPr>
              <w:t xml:space="preserve"> resolve.</w:t>
            </w:r>
          </w:p>
        </w:tc>
      </w:tr>
      <w:tr w:rsidR="007C1233" w:rsidRPr="005E3ABA" w:rsidTr="009F7F2A">
        <w:tc>
          <w:tcPr>
            <w:tcW w:w="4680" w:type="dxa"/>
            <w:tcBorders>
              <w:top w:val="single" w:sz="4" w:space="0" w:color="E2E8F0"/>
              <w:left w:val="single" w:sz="4" w:space="0" w:color="E2E8F0"/>
              <w:bottom w:val="single" w:sz="4" w:space="0" w:color="E2E8F0"/>
              <w:right w:val="single" w:sz="4" w:space="0" w:color="E2E8F0"/>
            </w:tcBorders>
            <w:shd w:val="clear" w:color="auto" w:fill="F8F7FF"/>
            <w:tcMar>
              <w:top w:w="140" w:type="dxa"/>
              <w:left w:w="180" w:type="dxa"/>
              <w:bottom w:w="140" w:type="dxa"/>
              <w:right w:w="180" w:type="dxa"/>
            </w:tcMar>
          </w:tcPr>
          <w:p w:rsidR="007C1233" w:rsidRPr="005E3ABA" w:rsidRDefault="007C1233" w:rsidP="009F7F2A">
            <w:pPr>
              <w:spacing w:after="60"/>
            </w:pPr>
            <w:r w:rsidRPr="005E3ABA">
              <w:rPr>
                <w:b/>
                <w:bCs/>
                <w:color w:val="1F4D78"/>
              </w:rPr>
              <w:lastRenderedPageBreak/>
              <w:t>Low Platform Adoption Rates</w:t>
            </w:r>
          </w:p>
          <w:p w:rsidR="007C1233" w:rsidRPr="005E3ABA" w:rsidRDefault="007C1233" w:rsidP="009F7F2A">
            <w:pPr>
              <w:spacing w:after="40"/>
            </w:pPr>
            <w:r>
              <w:rPr>
                <w:sz w:val="18"/>
              </w:rPr>
              <w:t xml:space="preserve">Learners bypass the platform. Managers don't use dashboards. Content sits unfinished because the UX doesn't match real workflows — a problem </w:t>
            </w:r>
            <w:r>
              <w:rPr>
                <w:b/>
                <w:sz w:val="18"/>
              </w:rPr>
              <w:t>professional learning technology consulting services</w:t>
            </w:r>
            <w:r>
              <w:rPr>
                <w:sz w:val="18"/>
              </w:rPr>
              <w:t xml:space="preserve"> address.</w:t>
            </w:r>
          </w:p>
        </w:tc>
        <w:tc>
          <w:tcPr>
            <w:tcW w:w="4680" w:type="dxa"/>
            <w:tcBorders>
              <w:top w:val="single" w:sz="4" w:space="0" w:color="E2E8F0"/>
              <w:left w:val="single" w:sz="4" w:space="0" w:color="E2E8F0"/>
              <w:bottom w:val="single" w:sz="4" w:space="0" w:color="E2E8F0"/>
              <w:right w:val="single" w:sz="4" w:space="0" w:color="E2E8F0"/>
            </w:tcBorders>
            <w:shd w:val="clear" w:color="auto" w:fill="F8F7FF"/>
            <w:tcMar>
              <w:top w:w="140" w:type="dxa"/>
              <w:left w:w="180" w:type="dxa"/>
              <w:bottom w:w="140" w:type="dxa"/>
              <w:right w:w="180" w:type="dxa"/>
            </w:tcMar>
          </w:tcPr>
          <w:p w:rsidR="007C1233" w:rsidRPr="005E3ABA" w:rsidRDefault="007C1233" w:rsidP="009F7F2A">
            <w:pPr>
              <w:spacing w:after="60"/>
            </w:pPr>
            <w:r w:rsidRPr="005E3ABA">
              <w:rPr>
                <w:b/>
                <w:bCs/>
                <w:color w:val="1F4D78"/>
              </w:rPr>
              <w:t>Wasted Technology Investment</w:t>
            </w:r>
          </w:p>
          <w:p w:rsidR="007C1233" w:rsidRPr="005E3ABA" w:rsidRDefault="007C1233" w:rsidP="009F7F2A">
            <w:pPr>
              <w:spacing w:after="40"/>
            </w:pPr>
            <w:r>
              <w:rPr>
                <w:b/>
                <w:sz w:val="18"/>
              </w:rPr>
              <w:t xml:space="preserve">Thousands spent on platform licenses with no architecture to connect learning outcomes to business performance. </w:t>
            </w:r>
            <w:r>
              <w:rPr>
                <w:b/>
                <w:sz w:val="18"/>
              </w:rPr>
              <w:t>Custom learning technology consulting services</w:t>
            </w:r>
            <w:r>
              <w:rPr>
                <w:b/>
                <w:sz w:val="18"/>
              </w:rPr>
              <w:t xml:space="preserve"> prevent this waste.</w:t>
            </w:r>
          </w:p>
        </w:tc>
      </w:tr>
    </w:tbl>
    <w:p w:rsidR="003C55F1" w:rsidRPr="005E3ABA" w:rsidRDefault="003C55F1">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233"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7C1233" w:rsidRPr="005E3ABA" w:rsidRDefault="007C1233" w:rsidP="009F7F2A">
            <w:r w:rsidRPr="005E3ABA">
              <w:rPr>
                <w:b/>
                <w:bCs/>
                <w:color w:val="F59E0B"/>
              </w:rPr>
              <w:t xml:space="preserve">Mid-Page CTA 1: </w:t>
            </w:r>
            <w:r w:rsidRPr="005E3ABA">
              <w:rPr>
                <w:b/>
                <w:bCs/>
                <w:color w:val="FFFFFF"/>
              </w:rPr>
              <w:t>After Challenges Section</w:t>
            </w:r>
          </w:p>
        </w:tc>
      </w:tr>
    </w:tbl>
    <w:p w:rsidR="007C1233" w:rsidRPr="005E3ABA" w:rsidRDefault="007C1233" w:rsidP="007C123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233" w:rsidRPr="005E3ABA" w:rsidTr="009F7F2A">
        <w:tc>
          <w:tcPr>
            <w:tcW w:w="0" w:type="auto"/>
            <w:tcBorders>
              <w:top w:val="single" w:sz="8" w:space="0" w:color="0D9488"/>
              <w:left w:val="single" w:sz="8" w:space="0" w:color="0D9488"/>
              <w:bottom w:val="single" w:sz="8" w:space="0" w:color="0D9488"/>
              <w:right w:val="single" w:sz="8" w:space="0" w:color="0D9488"/>
            </w:tcBorders>
            <w:shd w:val="clear" w:color="auto" w:fill="F0FDFA"/>
            <w:tcMar>
              <w:top w:w="180" w:type="dxa"/>
              <w:left w:w="220" w:type="dxa"/>
              <w:bottom w:w="180" w:type="dxa"/>
              <w:right w:w="220" w:type="dxa"/>
            </w:tcMar>
          </w:tcPr>
          <w:p w:rsidR="007C1233" w:rsidRPr="005E3ABA" w:rsidRDefault="007C1233" w:rsidP="009F7F2A">
            <w:pPr>
              <w:spacing w:after="60"/>
            </w:pPr>
            <w:proofErr w:type="spellStart"/>
            <w:r w:rsidRPr="005E3ABA">
              <w:rPr>
                <w:b/>
                <w:bCs/>
                <w:color w:val="0F766E"/>
                <w:sz w:val="24"/>
                <w:szCs w:val="24"/>
              </w:rPr>
              <w:t>Recognise</w:t>
            </w:r>
            <w:proofErr w:type="spellEnd"/>
            <w:r w:rsidRPr="005E3ABA">
              <w:rPr>
                <w:b/>
                <w:bCs/>
                <w:color w:val="0F766E"/>
                <w:sz w:val="24"/>
                <w:szCs w:val="24"/>
              </w:rPr>
              <w:t xml:space="preserve"> these challenges in your organization?</w:t>
            </w:r>
          </w:p>
          <w:p w:rsidR="007C1233" w:rsidRPr="005E3ABA" w:rsidRDefault="007C1233" w:rsidP="009F7F2A">
            <w:pPr>
              <w:spacing w:after="80"/>
            </w:pPr>
            <w:r>
              <w:rPr>
                <w:color w:val="64748B"/>
                <w:sz w:val="18"/>
              </w:rPr>
              <w:t xml:space="preserve">Talk to our </w:t>
            </w:r>
            <w:r>
              <w:rPr>
                <w:b/>
                <w:color w:val="64748B"/>
                <w:sz w:val="18"/>
              </w:rPr>
              <w:t>learning technology consulting experts</w:t>
            </w:r>
            <w:r>
              <w:rPr>
                <w:color w:val="64748B"/>
                <w:sz w:val="18"/>
              </w:rPr>
              <w:t xml:space="preserve"> — no commitment, just clarity on where your stack stands.</w:t>
            </w:r>
          </w:p>
          <w:p w:rsidR="007C1233" w:rsidRPr="005E3ABA" w:rsidRDefault="007C1233" w:rsidP="009F7F2A">
            <w:r w:rsidRPr="005E3ABA">
              <w:rPr>
                <w:b/>
                <w:bCs/>
                <w:color w:val="0D9488"/>
              </w:rPr>
              <w:t>→ Talk to Our L&amp;D Technology Experts  →  /</w:t>
            </w:r>
            <w:proofErr w:type="spellStart"/>
            <w:r w:rsidRPr="005E3ABA">
              <w:rPr>
                <w:b/>
                <w:bCs/>
                <w:color w:val="0D9488"/>
              </w:rPr>
              <w:t>contact?service</w:t>
            </w:r>
            <w:proofErr w:type="spellEnd"/>
            <w:r w:rsidRPr="005E3ABA">
              <w:rPr>
                <w:b/>
                <w:bCs/>
                <w:color w:val="0D9488"/>
              </w:rPr>
              <w:t>=</w:t>
            </w:r>
            <w:proofErr w:type="spellStart"/>
            <w:r w:rsidRPr="005E3ABA">
              <w:rPr>
                <w:b/>
                <w:bCs/>
                <w:color w:val="0D9488"/>
              </w:rPr>
              <w:t>learning-technology-consulting&amp;cta</w:t>
            </w:r>
            <w:proofErr w:type="spellEnd"/>
            <w:r w:rsidRPr="005E3ABA">
              <w:rPr>
                <w:b/>
                <w:bCs/>
                <w:color w:val="0D9488"/>
              </w:rPr>
              <w:t>=challenges</w:t>
            </w:r>
          </w:p>
        </w:tc>
      </w:tr>
    </w:tbl>
    <w:p w:rsidR="007C1233" w:rsidRPr="005E3ABA" w:rsidRDefault="007C123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233"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7C1233" w:rsidRPr="005E3ABA" w:rsidRDefault="007C1233" w:rsidP="009F7F2A">
            <w:r w:rsidRPr="005E3ABA">
              <w:rPr>
                <w:b/>
                <w:bCs/>
                <w:color w:val="F59E0B"/>
              </w:rPr>
              <w:t xml:space="preserve">Section 5: </w:t>
            </w:r>
            <w:r w:rsidRPr="005E3ABA">
              <w:rPr>
                <w:b/>
                <w:bCs/>
                <w:color w:val="FFFFFF"/>
              </w:rPr>
              <w:t>Our Learning Technology Solutions &amp; Services</w:t>
            </w:r>
          </w:p>
        </w:tc>
      </w:tr>
    </w:tbl>
    <w:p w:rsidR="007C1233" w:rsidRPr="005E3ABA" w:rsidRDefault="007C1233" w:rsidP="007C1233">
      <w:pPr>
        <w:spacing w:before="60" w:after="60"/>
      </w:pPr>
    </w:p>
    <w:p w:rsidR="007C1233" w:rsidRPr="005E3ABA" w:rsidRDefault="007C1233" w:rsidP="007C1233">
      <w:pPr>
        <w:spacing w:before="120" w:after="60"/>
      </w:pPr>
      <w:r w:rsidRPr="005E3ABA">
        <w:rPr>
          <w:b/>
          <w:bCs/>
          <w:color w:val="0D9488"/>
          <w:spacing w:val="120"/>
          <w:sz w:val="18"/>
          <w:szCs w:val="18"/>
        </w:rPr>
        <w:t>OUR SERVICES</w:t>
      </w:r>
    </w:p>
    <w:p w:rsidR="007C1233" w:rsidRPr="005E3ABA" w:rsidRDefault="007C1233" w:rsidP="007C1233">
      <w:pPr>
        <w:pStyle w:val="Heading2"/>
      </w:pPr>
      <w:r>
        <w:t xml:space="preserve">Our </w:t>
      </w:r>
      <w:r>
        <w:rPr>
          <w:b/>
        </w:rPr>
        <w:t>Learning Technology Consulting Solutions</w:t>
      </w:r>
      <w:r>
        <w:t xml:space="preserve"> &amp; Services</w:t>
      </w:r>
    </w:p>
    <w:p w:rsidR="007C1233" w:rsidRPr="005E3ABA" w:rsidRDefault="007C1233" w:rsidP="007C1233">
      <w:pPr>
        <w:spacing w:before="60" w:after="80"/>
      </w:pPr>
      <w:proofErr w:type="spellStart"/>
      <w:proofErr w:type="spellEnd"/>
      <w:r>
        <w:t xml:space="preserve">From LMS selection and implementation to e-learning development, learning analytics, and workflow optimization — Edstellar covers the full </w:t>
      </w:r>
      <w:r>
        <w:rPr>
          <w:b/>
        </w:rPr>
        <w:t>learning technology consulting</w:t>
      </w:r>
      <w:r>
        <w:t xml:space="preserve"> lifecycle, vendor-neutral and globally delivered.</w:t>
      </w:r>
    </w:p>
    <w:p w:rsidR="007C1233" w:rsidRPr="005E3ABA" w:rsidRDefault="007C1233" w:rsidP="007C1233">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3003"/>
        <w:gridCol w:w="5836"/>
      </w:tblGrid>
      <w:tr w:rsidR="007C1233"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20" w:type="dxa"/>
              <w:left w:w="160" w:type="dxa"/>
              <w:bottom w:w="120" w:type="dxa"/>
              <w:right w:w="160" w:type="dxa"/>
            </w:tcMar>
          </w:tcPr>
          <w:p w:rsidR="007C1233" w:rsidRPr="005E3ABA" w:rsidRDefault="007C1233" w:rsidP="009F7F2A">
            <w:pPr>
              <w:jc w:val="center"/>
            </w:pPr>
            <w:r w:rsidRPr="005E3ABA">
              <w:rPr>
                <w:b/>
                <w:bCs/>
                <w:color w:val="F59E0B"/>
                <w:sz w:val="18"/>
                <w:szCs w:val="18"/>
              </w:rPr>
              <w:t>01</w:t>
            </w:r>
          </w:p>
        </w:tc>
        <w:tc>
          <w:tcPr>
            <w:tcW w:w="0" w:type="auto"/>
            <w:tcBorders>
              <w:top w:val="single" w:sz="4" w:space="0" w:color="E2E8F0"/>
              <w:left w:val="single" w:sz="4" w:space="0" w:color="E2E8F0"/>
              <w:bottom w:val="single" w:sz="4" w:space="0" w:color="E2E8F0"/>
              <w:right w:val="single" w:sz="4" w:space="0" w:color="E2E8F0"/>
            </w:tcBorders>
            <w:shd w:val="clear" w:color="auto" w:fill="F8F7FF"/>
            <w:tcMar>
              <w:top w:w="120" w:type="dxa"/>
              <w:left w:w="160" w:type="dxa"/>
              <w:bottom w:w="120" w:type="dxa"/>
              <w:right w:w="160" w:type="dxa"/>
            </w:tcMar>
          </w:tcPr>
          <w:p w:rsidR="007C1233" w:rsidRPr="005E3ABA" w:rsidRDefault="007C1233" w:rsidP="009F7F2A">
            <w:r w:rsidRPr="005E3ABA">
              <w:rPr>
                <w:b/>
                <w:bCs/>
                <w:color w:val="1F4D78"/>
                <w:sz w:val="19"/>
                <w:szCs w:val="19"/>
              </w:rPr>
              <w:t>LMS Selection &amp; Advisory</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7C1233" w:rsidRPr="005E3ABA" w:rsidRDefault="007C1233" w:rsidP="009F7F2A">
            <w:r>
              <w:rPr>
                <w:sz w:val="18"/>
              </w:rPr>
              <w:t xml:space="preserve">Vendor-neutral </w:t>
            </w:r>
            <w:r>
              <w:rPr>
                <w:b/>
                <w:sz w:val="18"/>
              </w:rPr>
              <w:t>learning technology consulting</w:t>
            </w:r>
            <w:r>
              <w:rPr>
                <w:sz w:val="18"/>
              </w:rPr>
              <w:t xml:space="preserve"> evaluation across 40+ criteria. Needs assessment, shortlisting, demos, and scored recommendation matrix.</w:t>
            </w:r>
          </w:p>
        </w:tc>
      </w:tr>
      <w:tr w:rsidR="007C1233"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20" w:type="dxa"/>
              <w:left w:w="160" w:type="dxa"/>
              <w:bottom w:w="120" w:type="dxa"/>
              <w:right w:w="160" w:type="dxa"/>
            </w:tcMar>
          </w:tcPr>
          <w:p w:rsidR="007C1233" w:rsidRPr="005E3ABA" w:rsidRDefault="007C1233" w:rsidP="009F7F2A">
            <w:pPr>
              <w:jc w:val="center"/>
            </w:pPr>
            <w:r w:rsidRPr="005E3ABA">
              <w:rPr>
                <w:b/>
                <w:bCs/>
                <w:color w:val="F59E0B"/>
                <w:sz w:val="18"/>
                <w:szCs w:val="18"/>
              </w:rPr>
              <w:t>02</w:t>
            </w:r>
          </w:p>
        </w:tc>
        <w:tc>
          <w:tcPr>
            <w:tcW w:w="0" w:type="auto"/>
            <w:tcBorders>
              <w:top w:val="single" w:sz="4" w:space="0" w:color="E2E8F0"/>
              <w:left w:val="single" w:sz="4" w:space="0" w:color="E2E8F0"/>
              <w:bottom w:val="single" w:sz="4" w:space="0" w:color="E2E8F0"/>
              <w:right w:val="single" w:sz="4" w:space="0" w:color="E2E8F0"/>
            </w:tcBorders>
            <w:shd w:val="clear" w:color="auto" w:fill="F8F7FF"/>
            <w:tcMar>
              <w:top w:w="120" w:type="dxa"/>
              <w:left w:w="160" w:type="dxa"/>
              <w:bottom w:w="120" w:type="dxa"/>
              <w:right w:w="160" w:type="dxa"/>
            </w:tcMar>
          </w:tcPr>
          <w:p w:rsidR="007C1233" w:rsidRPr="005E3ABA" w:rsidRDefault="007C1233" w:rsidP="009F7F2A">
            <w:r w:rsidRPr="005E3ABA">
              <w:rPr>
                <w:b/>
                <w:bCs/>
                <w:color w:val="1F4D78"/>
                <w:sz w:val="19"/>
                <w:szCs w:val="19"/>
              </w:rPr>
              <w:t>LMS Implementation &amp; Configuration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7C1233" w:rsidRPr="005E3ABA" w:rsidRDefault="007C1233" w:rsidP="009F7F2A">
            <w:proofErr w:type="spellStart"/>
            <w:proofErr w:type="spellEnd"/>
            <w:r>
              <w:rPr>
                <w:sz w:val="18"/>
              </w:rPr>
              <w:t xml:space="preserve">End-to-end </w:t>
            </w:r>
            <w:r>
              <w:rPr>
                <w:b/>
                <w:sz w:val="18"/>
              </w:rPr>
              <w:t>learning technology consulting</w:t>
            </w:r>
            <w:r>
              <w:rPr>
                <w:sz w:val="18"/>
              </w:rPr>
              <w:t xml:space="preserve"> and LMS setup — system configuration, user roles, course structure, SCORM/xAPI import, and integrations.</w:t>
            </w:r>
          </w:p>
        </w:tc>
      </w:tr>
      <w:tr w:rsidR="007C1233"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20" w:type="dxa"/>
              <w:left w:w="160" w:type="dxa"/>
              <w:bottom w:w="120" w:type="dxa"/>
              <w:right w:w="160" w:type="dxa"/>
            </w:tcMar>
          </w:tcPr>
          <w:p w:rsidR="007C1233" w:rsidRPr="005E3ABA" w:rsidRDefault="007C1233" w:rsidP="009F7F2A">
            <w:pPr>
              <w:jc w:val="center"/>
            </w:pPr>
            <w:r w:rsidRPr="005E3ABA">
              <w:rPr>
                <w:b/>
                <w:bCs/>
                <w:color w:val="F59E0B"/>
                <w:sz w:val="18"/>
                <w:szCs w:val="18"/>
              </w:rPr>
              <w:t>03</w:t>
            </w:r>
          </w:p>
        </w:tc>
        <w:tc>
          <w:tcPr>
            <w:tcW w:w="0" w:type="auto"/>
            <w:tcBorders>
              <w:top w:val="single" w:sz="4" w:space="0" w:color="E2E8F0"/>
              <w:left w:val="single" w:sz="4" w:space="0" w:color="E2E8F0"/>
              <w:bottom w:val="single" w:sz="4" w:space="0" w:color="E2E8F0"/>
              <w:right w:val="single" w:sz="4" w:space="0" w:color="E2E8F0"/>
            </w:tcBorders>
            <w:shd w:val="clear" w:color="auto" w:fill="F8F7FF"/>
            <w:tcMar>
              <w:top w:w="120" w:type="dxa"/>
              <w:left w:w="160" w:type="dxa"/>
              <w:bottom w:w="120" w:type="dxa"/>
              <w:right w:w="160" w:type="dxa"/>
            </w:tcMar>
          </w:tcPr>
          <w:p w:rsidR="007C1233" w:rsidRPr="005E3ABA" w:rsidRDefault="007C1233" w:rsidP="009F7F2A">
            <w:r w:rsidRPr="005E3ABA">
              <w:rPr>
                <w:b/>
                <w:bCs/>
                <w:color w:val="1F4D78"/>
                <w:sz w:val="19"/>
                <w:szCs w:val="19"/>
              </w:rPr>
              <w:t>Learning Ecosystem Strategy &amp; Design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7C1233" w:rsidRPr="005E3ABA" w:rsidRDefault="007C1233" w:rsidP="009F7F2A">
            <w:r>
              <w:rPr>
                <w:sz w:val="18"/>
              </w:rPr>
              <w:t xml:space="preserve">LMS + LXP </w:t>
            </w:r>
            <w:r>
              <w:rPr>
                <w:b/>
                <w:sz w:val="18"/>
              </w:rPr>
              <w:t>learning technology consulting</w:t>
            </w:r>
            <w:r>
              <w:rPr>
                <w:sz w:val="18"/>
              </w:rPr>
              <w:t xml:space="preserve"> architecture, HRIS integrations, learning pathways, role-based journeys, and governance frameworks.</w:t>
            </w:r>
          </w:p>
        </w:tc>
      </w:tr>
      <w:tr w:rsidR="007C1233"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20" w:type="dxa"/>
              <w:left w:w="160" w:type="dxa"/>
              <w:bottom w:w="120" w:type="dxa"/>
              <w:right w:w="160" w:type="dxa"/>
            </w:tcMar>
          </w:tcPr>
          <w:p w:rsidR="007C1233" w:rsidRPr="005E3ABA" w:rsidRDefault="007C1233" w:rsidP="009F7F2A">
            <w:pPr>
              <w:jc w:val="center"/>
            </w:pPr>
            <w:r w:rsidRPr="005E3ABA">
              <w:rPr>
                <w:b/>
                <w:bCs/>
                <w:color w:val="F59E0B"/>
                <w:sz w:val="18"/>
                <w:szCs w:val="18"/>
              </w:rPr>
              <w:t>0</w:t>
            </w:r>
            <w:r w:rsidR="008D1CCA" w:rsidRPr="005E3ABA">
              <w:rPr>
                <w:b/>
                <w:bCs/>
                <w:color w:val="F59E0B"/>
                <w:sz w:val="18"/>
                <w:szCs w:val="18"/>
              </w:rPr>
              <w:t>4</w:t>
            </w:r>
          </w:p>
        </w:tc>
        <w:tc>
          <w:tcPr>
            <w:tcW w:w="0" w:type="auto"/>
            <w:tcBorders>
              <w:top w:val="single" w:sz="4" w:space="0" w:color="E2E8F0"/>
              <w:left w:val="single" w:sz="4" w:space="0" w:color="E2E8F0"/>
              <w:bottom w:val="single" w:sz="4" w:space="0" w:color="E2E8F0"/>
              <w:right w:val="single" w:sz="4" w:space="0" w:color="E2E8F0"/>
            </w:tcBorders>
            <w:shd w:val="clear" w:color="auto" w:fill="F8F7FF"/>
            <w:tcMar>
              <w:top w:w="120" w:type="dxa"/>
              <w:left w:w="160" w:type="dxa"/>
              <w:bottom w:w="120" w:type="dxa"/>
              <w:right w:w="160" w:type="dxa"/>
            </w:tcMar>
          </w:tcPr>
          <w:p w:rsidR="007C1233" w:rsidRPr="005E3ABA" w:rsidRDefault="007C1233" w:rsidP="009F7F2A">
            <w:r w:rsidRPr="005E3ABA">
              <w:rPr>
                <w:b/>
                <w:bCs/>
                <w:color w:val="1F4D78"/>
                <w:sz w:val="19"/>
                <w:szCs w:val="19"/>
              </w:rPr>
              <w:t>Learning Analytics &amp; Reporting Dashboards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7C1233" w:rsidRPr="005E3ABA" w:rsidRDefault="007C1233" w:rsidP="009F7F2A">
            <w:r>
              <w:rPr>
                <w:b/>
                <w:sz w:val="18"/>
              </w:rPr>
              <w:t>Learning technology consulting</w:t>
            </w:r>
            <w:r>
              <w:rPr>
                <w:sz w:val="18"/>
              </w:rPr>
              <w:t xml:space="preserve"> dashboard setup, engagement metrics, compliance reporting, and learner behavior insights connected to business KPIs.</w:t>
            </w:r>
          </w:p>
        </w:tc>
      </w:tr>
      <w:tr w:rsidR="007C1233"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20" w:type="dxa"/>
              <w:left w:w="160" w:type="dxa"/>
              <w:bottom w:w="120" w:type="dxa"/>
              <w:right w:w="160" w:type="dxa"/>
            </w:tcMar>
          </w:tcPr>
          <w:p w:rsidR="007C1233" w:rsidRPr="005E3ABA" w:rsidRDefault="008D1CCA" w:rsidP="009F7F2A">
            <w:pPr>
              <w:jc w:val="center"/>
            </w:pPr>
            <w:r w:rsidRPr="005E3ABA">
              <w:rPr>
                <w:b/>
                <w:bCs/>
                <w:color w:val="F59E0B"/>
                <w:sz w:val="18"/>
                <w:szCs w:val="18"/>
              </w:rPr>
              <w:t>05</w:t>
            </w:r>
          </w:p>
        </w:tc>
        <w:tc>
          <w:tcPr>
            <w:tcW w:w="0" w:type="auto"/>
            <w:tcBorders>
              <w:top w:val="single" w:sz="4" w:space="0" w:color="E2E8F0"/>
              <w:left w:val="single" w:sz="4" w:space="0" w:color="E2E8F0"/>
              <w:bottom w:val="single" w:sz="4" w:space="0" w:color="E2E8F0"/>
              <w:right w:val="single" w:sz="4" w:space="0" w:color="E2E8F0"/>
            </w:tcBorders>
            <w:shd w:val="clear" w:color="auto" w:fill="F8F7FF"/>
            <w:tcMar>
              <w:top w:w="120" w:type="dxa"/>
              <w:left w:w="160" w:type="dxa"/>
              <w:bottom w:w="120" w:type="dxa"/>
              <w:right w:w="160" w:type="dxa"/>
            </w:tcMar>
          </w:tcPr>
          <w:p w:rsidR="007C1233" w:rsidRPr="005E3ABA" w:rsidRDefault="008D1CCA" w:rsidP="009F7F2A">
            <w:r w:rsidRPr="005E3ABA">
              <w:rPr>
                <w:b/>
                <w:bCs/>
                <w:color w:val="1F4D78"/>
                <w:sz w:val="19"/>
                <w:szCs w:val="19"/>
              </w:rPr>
              <w:t>Content Migration &amp; Platform Transition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7C1233" w:rsidRPr="005E3ABA" w:rsidRDefault="008D1CCA" w:rsidP="009F7F2A">
            <w:r>
              <w:t xml:space="preserve">Structured </w:t>
            </w:r>
            <w:r>
              <w:rPr>
                <w:b/>
              </w:rPr>
              <w:t>learning technology consulting</w:t>
            </w:r>
            <w:r>
              <w:t xml:space="preserve"> audits and migration support when organizations move from one platform to another.</w:t>
            </w:r>
          </w:p>
        </w:tc>
      </w:tr>
      <w:tr w:rsidR="007C1233"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20" w:type="dxa"/>
              <w:left w:w="160" w:type="dxa"/>
              <w:bottom w:w="120" w:type="dxa"/>
              <w:right w:w="160" w:type="dxa"/>
            </w:tcMar>
          </w:tcPr>
          <w:p w:rsidR="007C1233" w:rsidRPr="005E3ABA" w:rsidRDefault="008D1CCA" w:rsidP="009F7F2A">
            <w:pPr>
              <w:jc w:val="center"/>
            </w:pPr>
            <w:r w:rsidRPr="005E3ABA">
              <w:rPr>
                <w:b/>
                <w:bCs/>
                <w:color w:val="F59E0B"/>
                <w:sz w:val="18"/>
                <w:szCs w:val="18"/>
              </w:rPr>
              <w:t>06</w:t>
            </w:r>
          </w:p>
        </w:tc>
        <w:tc>
          <w:tcPr>
            <w:tcW w:w="0" w:type="auto"/>
            <w:tcBorders>
              <w:top w:val="single" w:sz="4" w:space="0" w:color="E2E8F0"/>
              <w:left w:val="single" w:sz="4" w:space="0" w:color="E2E8F0"/>
              <w:bottom w:val="single" w:sz="4" w:space="0" w:color="E2E8F0"/>
              <w:right w:val="single" w:sz="4" w:space="0" w:color="E2E8F0"/>
            </w:tcBorders>
            <w:shd w:val="clear" w:color="auto" w:fill="F8F7FF"/>
            <w:tcMar>
              <w:top w:w="120" w:type="dxa"/>
              <w:left w:w="160" w:type="dxa"/>
              <w:bottom w:w="120" w:type="dxa"/>
              <w:right w:w="160" w:type="dxa"/>
            </w:tcMar>
          </w:tcPr>
          <w:p w:rsidR="007C1233" w:rsidRPr="005E3ABA" w:rsidRDefault="007C1233" w:rsidP="009F7F2A">
            <w:r w:rsidRPr="005E3ABA">
              <w:rPr>
                <w:b/>
                <w:bCs/>
                <w:color w:val="1F4D78"/>
                <w:sz w:val="19"/>
                <w:szCs w:val="19"/>
              </w:rPr>
              <w:t xml:space="preserve">Managed Learning </w:t>
            </w:r>
            <w:r w:rsidR="001B172C" w:rsidRPr="005E3ABA">
              <w:rPr>
                <w:b/>
                <w:bCs/>
                <w:color w:val="1F4D78"/>
                <w:sz w:val="19"/>
                <w:szCs w:val="19"/>
              </w:rPr>
              <w:t xml:space="preserve">Platform </w:t>
            </w:r>
            <w:r w:rsidRPr="005E3ABA">
              <w:rPr>
                <w:b/>
                <w:bCs/>
                <w:color w:val="1F4D78"/>
                <w:sz w:val="19"/>
                <w:szCs w:val="19"/>
              </w:rPr>
              <w:t>Services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7C1233" w:rsidRPr="005E3ABA" w:rsidRDefault="007C1233" w:rsidP="009F7F2A">
            <w:r>
              <w:rPr>
                <w:b/>
                <w:sz w:val="18"/>
              </w:rPr>
              <w:t>Managed learning technology consulting services</w:t>
            </w:r>
            <w:r>
              <w:rPr>
                <w:sz w:val="18"/>
              </w:rPr>
              <w:t xml:space="preserve"> including ongoing LMS administration, vendor management, governance, and L&amp;D operational support for enterprise organizations.</w:t>
            </w:r>
          </w:p>
        </w:tc>
      </w:tr>
    </w:tbl>
    <w:p w:rsidR="007C1233" w:rsidRPr="005E3ABA" w:rsidRDefault="007C1233" w:rsidP="007C1233">
      <w:pPr>
        <w:spacing w:before="100" w:after="60"/>
      </w:pPr>
    </w:p>
    <w:p w:rsidR="007C1233" w:rsidRPr="005E3ABA" w:rsidRDefault="007C123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233"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7C1233" w:rsidRPr="005E3ABA" w:rsidRDefault="007C1233" w:rsidP="009F7F2A">
            <w:r w:rsidRPr="005E3ABA">
              <w:rPr>
                <w:b/>
                <w:bCs/>
                <w:color w:val="F59E0B"/>
              </w:rPr>
              <w:t xml:space="preserve">Mid-Page CTA 2: </w:t>
            </w:r>
            <w:r w:rsidRPr="005E3ABA">
              <w:rPr>
                <w:b/>
                <w:bCs/>
                <w:color w:val="FFFFFF"/>
              </w:rPr>
              <w:t>After Services Overview</w:t>
            </w:r>
          </w:p>
        </w:tc>
      </w:tr>
    </w:tbl>
    <w:p w:rsidR="007C1233" w:rsidRPr="005E3ABA" w:rsidRDefault="007C1233" w:rsidP="007C123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233" w:rsidRPr="005E3ABA" w:rsidTr="009F7F2A">
        <w:tc>
          <w:tcPr>
            <w:tcW w:w="0" w:type="auto"/>
            <w:tcBorders>
              <w:top w:val="single" w:sz="8" w:space="0" w:color="0D9488"/>
              <w:left w:val="single" w:sz="8" w:space="0" w:color="0D9488"/>
              <w:bottom w:val="single" w:sz="8" w:space="0" w:color="0D9488"/>
              <w:right w:val="single" w:sz="8" w:space="0" w:color="0D9488"/>
            </w:tcBorders>
            <w:shd w:val="clear" w:color="auto" w:fill="F0FDFA"/>
            <w:tcMar>
              <w:top w:w="180" w:type="dxa"/>
              <w:left w:w="220" w:type="dxa"/>
              <w:bottom w:w="180" w:type="dxa"/>
              <w:right w:w="220" w:type="dxa"/>
            </w:tcMar>
          </w:tcPr>
          <w:p w:rsidR="007C1233" w:rsidRPr="005E3ABA" w:rsidRDefault="007C1233" w:rsidP="009F7F2A">
            <w:pPr>
              <w:spacing w:after="60"/>
            </w:pPr>
            <w:r>
              <w:rPr>
                <w:b/>
                <w:color w:val="0F766E"/>
                <w:sz w:val="24"/>
              </w:rPr>
              <w:t xml:space="preserve">Not sure which </w:t>
            </w:r>
            <w:r>
              <w:rPr>
                <w:b/>
                <w:color w:val="0F766E"/>
                <w:sz w:val="24"/>
              </w:rPr>
              <w:t>learning technology consulting services</w:t>
            </w:r>
            <w:r>
              <w:rPr>
                <w:b/>
                <w:color w:val="0F766E"/>
                <w:sz w:val="24"/>
              </w:rPr>
              <w:t xml:space="preserve"> you need?</w:t>
            </w:r>
          </w:p>
          <w:p w:rsidR="007C1233" w:rsidRPr="005E3ABA" w:rsidRDefault="007C1233" w:rsidP="009F7F2A">
            <w:pPr>
              <w:spacing w:after="80"/>
            </w:pPr>
            <w:r w:rsidRPr="005E3ABA">
              <w:rPr>
                <w:color w:val="64748B"/>
                <w:sz w:val="18"/>
                <w:szCs w:val="18"/>
              </w:rPr>
              <w:t xml:space="preserve">Get a free learning ecosystem assessment </w:t>
            </w:r>
            <w:r w:rsidRPr="00CF3EBF">
              <w:rPr>
                <w:color w:val="64748B"/>
                <w:sz w:val="18"/>
                <w:szCs w:val="18"/>
                <w:highlight w:val="cyan"/>
              </w:rPr>
              <w:t>— we'll</w:t>
            </w:r>
            <w:r w:rsidRPr="005E3ABA">
              <w:rPr>
                <w:color w:val="64748B"/>
                <w:sz w:val="18"/>
                <w:szCs w:val="18"/>
              </w:rPr>
              <w:t xml:space="preserve"> map your current stack and identify the highest-impact gaps.</w:t>
            </w:r>
          </w:p>
          <w:p w:rsidR="007C1233" w:rsidRPr="005E3ABA" w:rsidRDefault="007C1233" w:rsidP="009F7F2A">
            <w:r w:rsidRPr="005E3ABA">
              <w:rPr>
                <w:b/>
                <w:bCs/>
                <w:color w:val="0D9488"/>
              </w:rPr>
              <w:lastRenderedPageBreak/>
              <w:t>→ Get a Free Learning Ecosystem Assessment  →  /</w:t>
            </w:r>
            <w:proofErr w:type="spellStart"/>
            <w:r w:rsidRPr="005E3ABA">
              <w:rPr>
                <w:b/>
                <w:bCs/>
                <w:color w:val="0D9488"/>
              </w:rPr>
              <w:t>contact?service</w:t>
            </w:r>
            <w:proofErr w:type="spellEnd"/>
            <w:r w:rsidRPr="005E3ABA">
              <w:rPr>
                <w:b/>
                <w:bCs/>
                <w:color w:val="0D9488"/>
              </w:rPr>
              <w:t>=</w:t>
            </w:r>
            <w:proofErr w:type="spellStart"/>
            <w:r w:rsidRPr="005E3ABA">
              <w:rPr>
                <w:b/>
                <w:bCs/>
                <w:color w:val="0D9488"/>
              </w:rPr>
              <w:t>learning-technology-consulting&amp;cta</w:t>
            </w:r>
            <w:proofErr w:type="spellEnd"/>
            <w:r w:rsidRPr="005E3ABA">
              <w:rPr>
                <w:b/>
                <w:bCs/>
                <w:color w:val="0D9488"/>
              </w:rPr>
              <w:t>=assessment</w:t>
            </w:r>
          </w:p>
        </w:tc>
      </w:tr>
    </w:tbl>
    <w:p w:rsidR="007C1233" w:rsidRPr="005E3ABA" w:rsidRDefault="007C1233">
      <w:pPr>
        <w:spacing w:before="80" w:after="60"/>
      </w:pPr>
    </w:p>
    <w:p w:rsidR="008D1CCA" w:rsidRPr="005E3ABA" w:rsidRDefault="008D1CCA">
      <w:pPr>
        <w:spacing w:before="80" w:after="60"/>
      </w:pPr>
    </w:p>
    <w:p w:rsidR="007C1233" w:rsidRPr="005E3ABA" w:rsidRDefault="007C123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5F1" w:rsidRPr="005E3AB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3C55F1" w:rsidRPr="005E3ABA" w:rsidRDefault="008D1CCA">
            <w:r w:rsidRPr="005E3ABA">
              <w:rPr>
                <w:b/>
                <w:bCs/>
                <w:color w:val="F59E0B"/>
              </w:rPr>
              <w:t xml:space="preserve">Section 6: </w:t>
            </w:r>
            <w:r w:rsidR="00F03675" w:rsidRPr="005E3ABA">
              <w:rPr>
                <w:b/>
                <w:bCs/>
                <w:color w:val="FFFFFF"/>
              </w:rPr>
              <w:t xml:space="preserve">Architecture Framework - </w:t>
            </w:r>
            <w:r w:rsidRPr="005E3ABA">
              <w:rPr>
                <w:b/>
                <w:bCs/>
                <w:color w:val="FFFFFF"/>
              </w:rPr>
              <w:t>Four-Layer Model</w:t>
            </w:r>
          </w:p>
        </w:tc>
      </w:tr>
    </w:tbl>
    <w:p w:rsidR="003C55F1" w:rsidRPr="005E3ABA" w:rsidRDefault="003C55F1">
      <w:pPr>
        <w:spacing w:before="100" w:after="60"/>
      </w:pPr>
    </w:p>
    <w:p w:rsidR="00F03675" w:rsidRPr="005E3ABA" w:rsidRDefault="00F03675" w:rsidP="00F03675">
      <w:pPr>
        <w:spacing w:before="120" w:after="60"/>
      </w:pPr>
      <w:r w:rsidRPr="005E3ABA">
        <w:rPr>
          <w:b/>
          <w:bCs/>
          <w:color w:val="0D9488"/>
          <w:spacing w:val="120"/>
          <w:sz w:val="18"/>
          <w:szCs w:val="18"/>
        </w:rPr>
        <w:t>ARCHITECTURE FRAMEWORK</w:t>
      </w:r>
    </w:p>
    <w:p w:rsidR="00F03675" w:rsidRPr="005E3ABA" w:rsidRDefault="00F03675" w:rsidP="00F03675">
      <w:pPr>
        <w:pStyle w:val="Heading2"/>
      </w:pPr>
      <w:proofErr w:type="spellStart"/>
      <w:r w:rsidRPr="005E3ABA">
        <w:t>Edstellar's</w:t>
      </w:r>
      <w:proofErr w:type="spellEnd"/>
      <w:r w:rsidRPr="005E3ABA">
        <w:t xml:space="preserve"> Four-Layer Learning Technology Architecture</w:t>
      </w:r>
    </w:p>
    <w:p w:rsidR="00F03675" w:rsidRPr="005E3ABA" w:rsidRDefault="00F03675" w:rsidP="00F03675">
      <w:pPr>
        <w:spacing w:before="60" w:after="80"/>
      </w:pPr>
      <w:r>
        <w:rPr>
          <w:b/>
        </w:rPr>
        <w:t xml:space="preserve">Every enterprise learning ecosystem sits on four interdependent layers — and our </w:t>
      </w:r>
      <w:r>
        <w:rPr>
          <w:b/>
        </w:rPr>
        <w:t>learning technology consulting experts</w:t>
      </w:r>
      <w:r>
        <w:rPr>
          <w:b/>
        </w:rPr>
        <w:t xml:space="preserve"> map each one. Weakness in any one creates friction across the entire stack.</w:t>
      </w:r>
    </w:p>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2196"/>
        <w:gridCol w:w="2373"/>
        <w:gridCol w:w="2405"/>
      </w:tblGrid>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7FF"/>
            <w:tcMar>
              <w:top w:w="160" w:type="dxa"/>
              <w:left w:w="160" w:type="dxa"/>
              <w:bottom w:w="160" w:type="dxa"/>
              <w:right w:w="160" w:type="dxa"/>
            </w:tcMar>
          </w:tcPr>
          <w:p w:rsidR="00F03675" w:rsidRPr="005E3ABA" w:rsidRDefault="00F03675" w:rsidP="009F7F2A">
            <w:pPr>
              <w:spacing w:after="60"/>
            </w:pPr>
            <w:r w:rsidRPr="005E3ABA">
              <w:rPr>
                <w:b/>
                <w:bCs/>
                <w:color w:val="7C3AED"/>
                <w:sz w:val="16"/>
                <w:szCs w:val="16"/>
              </w:rPr>
              <w:t>LAYER 01</w:t>
            </w:r>
          </w:p>
          <w:p w:rsidR="00F03675" w:rsidRPr="005E3ABA" w:rsidRDefault="00F03675" w:rsidP="009F7F2A">
            <w:pPr>
              <w:spacing w:after="60"/>
            </w:pPr>
            <w:r w:rsidRPr="005E3ABA">
              <w:rPr>
                <w:b/>
                <w:bCs/>
                <w:color w:val="1F4D78"/>
              </w:rPr>
              <w:t>Core Platform</w:t>
            </w:r>
          </w:p>
          <w:p w:rsidR="00F03675" w:rsidRPr="005E3ABA" w:rsidRDefault="00F03675" w:rsidP="009F7F2A">
            <w:pPr>
              <w:spacing w:after="60"/>
            </w:pPr>
            <w:r>
              <w:rPr>
                <w:sz w:val="17"/>
              </w:rPr>
              <w:t xml:space="preserve">LMS and/or LXP — the foundation of any </w:t>
            </w:r>
            <w:r>
              <w:rPr>
                <w:b/>
                <w:sz w:val="17"/>
              </w:rPr>
              <w:t>learning technology consulting</w:t>
            </w:r>
            <w:r>
              <w:rPr>
                <w:sz w:val="17"/>
              </w:rPr>
              <w:t xml:space="preserve"> solution for content delivery, learner management, compliance tracking, and self-directed discovery.</w:t>
            </w:r>
          </w:p>
          <w:p w:rsidR="00F03675" w:rsidRPr="005E3ABA" w:rsidRDefault="00F03675" w:rsidP="009F7F2A">
            <w:r w:rsidRPr="005E3ABA">
              <w:rPr>
                <w:color w:val="64748B"/>
                <w:sz w:val="16"/>
                <w:szCs w:val="16"/>
              </w:rPr>
              <w:t>LMS  •  LXP  •  LCMS</w:t>
            </w:r>
          </w:p>
        </w:tc>
        <w:tc>
          <w:tcPr>
            <w:tcW w:w="0" w:type="auto"/>
            <w:tcBorders>
              <w:top w:val="single" w:sz="4" w:space="0" w:color="E2E8F0"/>
              <w:left w:val="single" w:sz="4" w:space="0" w:color="E2E8F0"/>
              <w:bottom w:val="single" w:sz="4" w:space="0" w:color="E2E8F0"/>
              <w:right w:val="single" w:sz="4" w:space="0" w:color="E2E8F0"/>
            </w:tcBorders>
            <w:shd w:val="clear" w:color="auto" w:fill="E0F2FE"/>
            <w:tcMar>
              <w:top w:w="160" w:type="dxa"/>
              <w:left w:w="160" w:type="dxa"/>
              <w:bottom w:w="160" w:type="dxa"/>
              <w:right w:w="160" w:type="dxa"/>
            </w:tcMar>
          </w:tcPr>
          <w:p w:rsidR="00F03675" w:rsidRPr="005E3ABA" w:rsidRDefault="00F03675" w:rsidP="009F7F2A">
            <w:pPr>
              <w:spacing w:after="60"/>
            </w:pPr>
            <w:r w:rsidRPr="005E3ABA">
              <w:rPr>
                <w:b/>
                <w:bCs/>
                <w:color w:val="0369A1"/>
                <w:sz w:val="16"/>
                <w:szCs w:val="16"/>
              </w:rPr>
              <w:t>LAYER 02</w:t>
            </w:r>
          </w:p>
          <w:p w:rsidR="00F03675" w:rsidRPr="005E3ABA" w:rsidRDefault="00F03675" w:rsidP="009F7F2A">
            <w:pPr>
              <w:spacing w:after="60"/>
            </w:pPr>
            <w:r w:rsidRPr="005E3ABA">
              <w:rPr>
                <w:b/>
                <w:bCs/>
                <w:color w:val="1F4D78"/>
              </w:rPr>
              <w:t>Content &amp; Authoring</w:t>
            </w:r>
          </w:p>
          <w:p w:rsidR="00F03675" w:rsidRPr="005E3ABA" w:rsidRDefault="00F03675" w:rsidP="009F7F2A">
            <w:pPr>
              <w:spacing w:after="60"/>
            </w:pPr>
            <w:r w:rsidRPr="005E3ABA">
              <w:rPr>
                <w:sz w:val="17"/>
                <w:szCs w:val="17"/>
              </w:rPr>
              <w:t>Authoring tools, e-learning content libraries, SCORM/</w:t>
            </w:r>
            <w:proofErr w:type="spellStart"/>
            <w:r w:rsidRPr="005E3ABA">
              <w:rPr>
                <w:sz w:val="17"/>
                <w:szCs w:val="17"/>
              </w:rPr>
              <w:t>xAPI</w:t>
            </w:r>
            <w:proofErr w:type="spellEnd"/>
            <w:r w:rsidRPr="005E3ABA">
              <w:rPr>
                <w:sz w:val="17"/>
                <w:szCs w:val="17"/>
              </w:rPr>
              <w:t xml:space="preserve"> standards, and third-party content integrations.</w:t>
            </w:r>
          </w:p>
          <w:p w:rsidR="00F03675" w:rsidRPr="005E3ABA" w:rsidRDefault="00F03675" w:rsidP="009F7F2A">
            <w:r w:rsidRPr="005E3ABA">
              <w:rPr>
                <w:color w:val="64748B"/>
                <w:sz w:val="16"/>
                <w:szCs w:val="16"/>
              </w:rPr>
              <w:t>SCORM/</w:t>
            </w:r>
            <w:proofErr w:type="spellStart"/>
            <w:r w:rsidRPr="005E3ABA">
              <w:rPr>
                <w:color w:val="64748B"/>
                <w:sz w:val="16"/>
                <w:szCs w:val="16"/>
              </w:rPr>
              <w:t>xAPI</w:t>
            </w:r>
            <w:proofErr w:type="spellEnd"/>
            <w:r w:rsidRPr="005E3ABA">
              <w:rPr>
                <w:color w:val="64748B"/>
                <w:sz w:val="16"/>
                <w:szCs w:val="16"/>
              </w:rPr>
              <w:t xml:space="preserve">  •  Authoring  •  Video</w:t>
            </w:r>
          </w:p>
        </w:tc>
        <w:tc>
          <w:tcPr>
            <w:tcW w:w="0" w:type="auto"/>
            <w:tcBorders>
              <w:top w:val="single" w:sz="4" w:space="0" w:color="E2E8F0"/>
              <w:left w:val="single" w:sz="4" w:space="0" w:color="E2E8F0"/>
              <w:bottom w:val="single" w:sz="4" w:space="0" w:color="E2E8F0"/>
              <w:right w:val="single" w:sz="4" w:space="0" w:color="E2E8F0"/>
            </w:tcBorders>
            <w:shd w:val="clear" w:color="auto" w:fill="FEF3C7"/>
            <w:tcMar>
              <w:top w:w="160" w:type="dxa"/>
              <w:left w:w="160" w:type="dxa"/>
              <w:bottom w:w="160" w:type="dxa"/>
              <w:right w:w="160" w:type="dxa"/>
            </w:tcMar>
          </w:tcPr>
          <w:p w:rsidR="00F03675" w:rsidRPr="005E3ABA" w:rsidRDefault="00F03675" w:rsidP="009F7F2A">
            <w:pPr>
              <w:spacing w:after="60"/>
            </w:pPr>
            <w:r w:rsidRPr="005E3ABA">
              <w:rPr>
                <w:b/>
                <w:bCs/>
                <w:color w:val="92400E"/>
                <w:sz w:val="16"/>
                <w:szCs w:val="16"/>
              </w:rPr>
              <w:t>LAYER 03</w:t>
            </w:r>
          </w:p>
          <w:p w:rsidR="00F03675" w:rsidRPr="005E3ABA" w:rsidRDefault="00F03675" w:rsidP="009F7F2A">
            <w:pPr>
              <w:spacing w:after="60"/>
            </w:pPr>
            <w:r w:rsidRPr="005E3ABA">
              <w:rPr>
                <w:b/>
                <w:bCs/>
                <w:color w:val="1F4D78"/>
              </w:rPr>
              <w:t>Data &amp; Analytics</w:t>
            </w:r>
          </w:p>
          <w:p w:rsidR="00F03675" w:rsidRPr="005E3ABA" w:rsidRDefault="00F03675" w:rsidP="009F7F2A">
            <w:pPr>
              <w:spacing w:after="60"/>
            </w:pPr>
            <w:proofErr w:type="spellStart"/>
            <w:r w:rsidRPr="005E3ABA">
              <w:rPr>
                <w:sz w:val="17"/>
                <w:szCs w:val="17"/>
              </w:rPr>
              <w:t>xAPI</w:t>
            </w:r>
            <w:proofErr w:type="spellEnd"/>
            <w:r w:rsidRPr="005E3ABA">
              <w:rPr>
                <w:sz w:val="17"/>
                <w:szCs w:val="17"/>
              </w:rPr>
              <w:t xml:space="preserve"> data streams, learning analytics dashboards, reporting pipelines, and BI infrastructure connecting learning to business KPIs.</w:t>
            </w:r>
          </w:p>
          <w:p w:rsidR="00F03675" w:rsidRPr="005E3ABA" w:rsidRDefault="00F03675" w:rsidP="009F7F2A">
            <w:proofErr w:type="spellStart"/>
            <w:r w:rsidRPr="005E3ABA">
              <w:rPr>
                <w:color w:val="64748B"/>
                <w:sz w:val="16"/>
                <w:szCs w:val="16"/>
              </w:rPr>
              <w:t>xAPI</w:t>
            </w:r>
            <w:proofErr w:type="spellEnd"/>
            <w:r w:rsidRPr="005E3ABA">
              <w:rPr>
                <w:color w:val="64748B"/>
                <w:sz w:val="16"/>
                <w:szCs w:val="16"/>
              </w:rPr>
              <w:t>/LRS  •  Dashboards  •  BI</w:t>
            </w:r>
          </w:p>
        </w:tc>
        <w:tc>
          <w:tcPr>
            <w:tcW w:w="0" w:type="auto"/>
            <w:tcBorders>
              <w:top w:val="single" w:sz="4" w:space="0" w:color="E2E8F0"/>
              <w:left w:val="single" w:sz="4" w:space="0" w:color="E2E8F0"/>
              <w:bottom w:val="single" w:sz="4" w:space="0" w:color="E2E8F0"/>
              <w:right w:val="single" w:sz="4" w:space="0" w:color="E2E8F0"/>
            </w:tcBorders>
            <w:shd w:val="clear" w:color="auto" w:fill="FFE4E6"/>
            <w:tcMar>
              <w:top w:w="160" w:type="dxa"/>
              <w:left w:w="160" w:type="dxa"/>
              <w:bottom w:w="160" w:type="dxa"/>
              <w:right w:w="160" w:type="dxa"/>
            </w:tcMar>
          </w:tcPr>
          <w:p w:rsidR="00F03675" w:rsidRPr="005E3ABA" w:rsidRDefault="00F03675" w:rsidP="009F7F2A">
            <w:pPr>
              <w:spacing w:after="60"/>
            </w:pPr>
            <w:r w:rsidRPr="005E3ABA">
              <w:rPr>
                <w:b/>
                <w:bCs/>
                <w:color w:val="9F1239"/>
                <w:sz w:val="16"/>
                <w:szCs w:val="16"/>
              </w:rPr>
              <w:t>LAYER 04</w:t>
            </w:r>
          </w:p>
          <w:p w:rsidR="00F03675" w:rsidRPr="005E3ABA" w:rsidRDefault="00F03675" w:rsidP="009F7F2A">
            <w:pPr>
              <w:spacing w:after="60"/>
            </w:pPr>
            <w:r w:rsidRPr="005E3ABA">
              <w:rPr>
                <w:b/>
                <w:bCs/>
                <w:color w:val="1F4D78"/>
              </w:rPr>
              <w:t>Integration &amp; Ecosystem</w:t>
            </w:r>
          </w:p>
          <w:p w:rsidR="00F03675" w:rsidRPr="005E3ABA" w:rsidRDefault="00F03675" w:rsidP="009F7F2A">
            <w:pPr>
              <w:spacing w:after="60"/>
            </w:pPr>
            <w:r w:rsidRPr="005E3ABA">
              <w:rPr>
                <w:sz w:val="17"/>
                <w:szCs w:val="17"/>
              </w:rPr>
              <w:t>API connections, SSO, middleware, and data flows linking the learning stack to HRIS, talent management, and skills platforms.</w:t>
            </w:r>
          </w:p>
          <w:p w:rsidR="00F03675" w:rsidRPr="005E3ABA" w:rsidRDefault="00F03675" w:rsidP="009F7F2A">
            <w:r w:rsidRPr="005E3ABA">
              <w:rPr>
                <w:color w:val="64748B"/>
                <w:sz w:val="16"/>
                <w:szCs w:val="16"/>
              </w:rPr>
              <w:t>SSO  •  APIs  •  HRIS  •  Skills</w:t>
            </w:r>
          </w:p>
        </w:tc>
      </w:tr>
    </w:tbl>
    <w:p w:rsidR="003C55F1" w:rsidRPr="005E3ABA" w:rsidRDefault="003C55F1">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F03675" w:rsidRPr="005E3ABA" w:rsidRDefault="00F03675" w:rsidP="009F7F2A">
            <w:r w:rsidRPr="005E3ABA">
              <w:rPr>
                <w:b/>
                <w:bCs/>
                <w:color w:val="F59E0B"/>
              </w:rPr>
              <w:t xml:space="preserve">Section 8: </w:t>
            </w:r>
            <w:r w:rsidRPr="005E3ABA">
              <w:rPr>
                <w:b/>
                <w:bCs/>
                <w:color w:val="FFFFFF"/>
              </w:rPr>
              <w:t>Emerging Learning Technologies: VR, AR, Gamification &amp; Beyond</w:t>
            </w:r>
            <w:r w:rsidRPr="005E3ABA">
              <w:rPr>
                <w:b/>
                <w:bCs/>
                <w:color w:val="4ADE80"/>
                <w:sz w:val="16"/>
                <w:szCs w:val="16"/>
              </w:rPr>
              <w:t xml:space="preserve"> </w:t>
            </w:r>
            <w:r w:rsidRPr="005E3ABA">
              <w:rPr>
                <w:rFonts w:ascii="Segoe UI Symbol" w:hAnsi="Segoe UI Symbol" w:cs="Segoe UI Symbol"/>
                <w:b/>
                <w:bCs/>
                <w:color w:val="4ADE80"/>
                <w:sz w:val="16"/>
                <w:szCs w:val="16"/>
              </w:rPr>
              <w:t>✓</w:t>
            </w:r>
            <w:r w:rsidRPr="005E3ABA">
              <w:rPr>
                <w:b/>
                <w:bCs/>
                <w:color w:val="4ADE80"/>
                <w:sz w:val="16"/>
                <w:szCs w:val="16"/>
              </w:rPr>
              <w:t xml:space="preserve"> SEO FIXED</w:t>
            </w:r>
          </w:p>
        </w:tc>
      </w:tr>
    </w:tbl>
    <w:p w:rsidR="00F03675" w:rsidRPr="005E3ABA" w:rsidRDefault="00F03675" w:rsidP="00F03675">
      <w:pPr>
        <w:spacing w:before="60" w:after="60"/>
      </w:pPr>
    </w:p>
    <w:p w:rsidR="00F03675" w:rsidRPr="005E3ABA" w:rsidRDefault="00F03675" w:rsidP="00F03675">
      <w:pPr>
        <w:spacing w:before="120" w:after="60"/>
      </w:pPr>
      <w:r w:rsidRPr="005E3ABA">
        <w:rPr>
          <w:b/>
          <w:bCs/>
          <w:color w:val="0D9488"/>
          <w:spacing w:val="120"/>
          <w:sz w:val="18"/>
          <w:szCs w:val="18"/>
        </w:rPr>
        <w:t>FUTURE-READY LEARNING</w:t>
      </w:r>
    </w:p>
    <w:p w:rsidR="00F03675" w:rsidRPr="005E3ABA" w:rsidRDefault="00F03675" w:rsidP="00F03675">
      <w:pPr>
        <w:pStyle w:val="Heading2"/>
      </w:pPr>
      <w:r w:rsidRPr="005E3ABA">
        <w:t>Emerging Learning Technologies: VR, AR, Gamification &amp; Beyond</w:t>
      </w:r>
    </w:p>
    <w:p w:rsidR="00F03675" w:rsidRPr="005E3ABA" w:rsidRDefault="00F03675" w:rsidP="00F03675">
      <w:pPr>
        <w:spacing w:before="60" w:after="80"/>
      </w:pPr>
      <w:proofErr w:type="spellStart"/>
      <w:proofErr w:type="spellEnd"/>
      <w:r>
        <w:rPr>
          <w:b/>
        </w:rPr>
        <w:t xml:space="preserve">The next generation of learning technology is already here. As a leading </w:t>
      </w:r>
      <w:r>
        <w:rPr>
          <w:b/>
        </w:rPr>
        <w:t>learning technology consulting firm</w:t>
      </w:r>
      <w:r>
        <w:rPr>
          <w:b/>
        </w:rPr>
        <w:t>, Edstellar helps organizations evaluate, pilot, and scale emerging learning technologies that drive deeper engagement and measurable skill transfer.</w:t>
      </w:r>
    </w:p>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3675" w:rsidRPr="005E3ABA" w:rsidTr="009F7F2A">
        <w:tc>
          <w:tcPr>
            <w:tcW w:w="3120" w:type="dxa"/>
            <w:tcBorders>
              <w:top w:val="single" w:sz="4" w:space="0" w:color="E2E8F0"/>
              <w:left w:val="single" w:sz="4" w:space="0" w:color="E2E8F0"/>
              <w:bottom w:val="single" w:sz="4" w:space="0" w:color="E2E8F0"/>
              <w:right w:val="single" w:sz="4" w:space="0" w:color="E2E8F0"/>
            </w:tcBorders>
            <w:shd w:val="clear" w:color="auto" w:fill="F0FDF4"/>
            <w:tcMar>
              <w:top w:w="140" w:type="dxa"/>
              <w:left w:w="160" w:type="dxa"/>
              <w:bottom w:w="140" w:type="dxa"/>
              <w:right w:w="160" w:type="dxa"/>
            </w:tcMar>
          </w:tcPr>
          <w:p w:rsidR="00F03675" w:rsidRPr="005E3ABA" w:rsidRDefault="00F03675" w:rsidP="009F7F2A">
            <w:pPr>
              <w:spacing w:after="60"/>
            </w:pPr>
            <w:r w:rsidRPr="005E3ABA">
              <w:rPr>
                <w:b/>
                <w:bCs/>
                <w:color w:val="0D9488"/>
                <w:spacing w:val="80"/>
                <w:sz w:val="16"/>
                <w:szCs w:val="16"/>
              </w:rPr>
              <w:t>IMMERSIVE LEARNING</w:t>
            </w:r>
          </w:p>
          <w:p w:rsidR="00F03675" w:rsidRPr="005E3ABA" w:rsidRDefault="00F03675" w:rsidP="009F7F2A">
            <w:pPr>
              <w:spacing w:after="60"/>
            </w:pPr>
            <w:r w:rsidRPr="005E3ABA">
              <w:rPr>
                <w:b/>
                <w:bCs/>
                <w:color w:val="1F4D78"/>
                <w:sz w:val="19"/>
                <w:szCs w:val="19"/>
              </w:rPr>
              <w:t>Virtual Reality (VR) &amp; Augmented Reality (AR)</w:t>
            </w:r>
          </w:p>
          <w:p w:rsidR="00F03675" w:rsidRPr="005E3ABA" w:rsidRDefault="00F03675" w:rsidP="009F7F2A">
            <w:pPr>
              <w:spacing w:after="40"/>
            </w:pPr>
            <w:proofErr w:type="spellStart"/>
            <w:proofErr w:type="spellEnd"/>
            <w:r>
              <w:rPr>
                <w:sz w:val="17"/>
              </w:rPr>
              <w:t xml:space="preserve">Our </w:t>
            </w:r>
            <w:r>
              <w:rPr>
                <w:b/>
                <w:sz w:val="17"/>
              </w:rPr>
              <w:t>learning technology consulting experts</w:t>
            </w:r>
            <w:r>
              <w:rPr>
                <w:sz w:val="17"/>
              </w:rPr>
              <w:t xml:space="preserve"> design immersive VR and AR learning experiences for high-stakes scenarios — hazardous procedures, complex equipment, leadership simulations. Edstellar evaluates platforms, designs content, and measures skill transfer outcomes.</w:t>
            </w:r>
          </w:p>
        </w:tc>
        <w:tc>
          <w:tcPr>
            <w:tcW w:w="3120" w:type="dxa"/>
            <w:tcBorders>
              <w:top w:val="single" w:sz="4" w:space="0" w:color="E2E8F0"/>
              <w:left w:val="single" w:sz="4" w:space="0" w:color="E2E8F0"/>
              <w:bottom w:val="single" w:sz="4" w:space="0" w:color="E2E8F0"/>
              <w:right w:val="single" w:sz="4" w:space="0" w:color="E2E8F0"/>
            </w:tcBorders>
            <w:shd w:val="clear" w:color="auto" w:fill="F0FDF4"/>
            <w:tcMar>
              <w:top w:w="140" w:type="dxa"/>
              <w:left w:w="160" w:type="dxa"/>
              <w:bottom w:w="140" w:type="dxa"/>
              <w:right w:w="160" w:type="dxa"/>
            </w:tcMar>
          </w:tcPr>
          <w:p w:rsidR="00F03675" w:rsidRPr="005E3ABA" w:rsidRDefault="00F03675" w:rsidP="009F7F2A">
            <w:pPr>
              <w:spacing w:after="60"/>
            </w:pPr>
            <w:r w:rsidRPr="005E3ABA">
              <w:rPr>
                <w:b/>
                <w:bCs/>
                <w:color w:val="0D9488"/>
                <w:spacing w:val="80"/>
                <w:sz w:val="16"/>
                <w:szCs w:val="16"/>
              </w:rPr>
              <w:t>ENGAGEMENT DESIGN</w:t>
            </w:r>
          </w:p>
          <w:p w:rsidR="00F03675" w:rsidRPr="005E3ABA" w:rsidRDefault="00F03675" w:rsidP="009F7F2A">
            <w:pPr>
              <w:spacing w:after="60"/>
            </w:pPr>
            <w:r w:rsidRPr="005E3ABA">
              <w:rPr>
                <w:b/>
                <w:bCs/>
                <w:color w:val="1F4D78"/>
                <w:sz w:val="19"/>
                <w:szCs w:val="19"/>
              </w:rPr>
              <w:t>Gamification &amp; Simulation-Based Learning</w:t>
            </w:r>
          </w:p>
          <w:p w:rsidR="00F03675" w:rsidRPr="005E3ABA" w:rsidRDefault="00F03675" w:rsidP="009F7F2A">
            <w:pPr>
              <w:spacing w:after="40"/>
            </w:pPr>
            <w:r w:rsidRPr="005E3ABA">
              <w:rPr>
                <w:sz w:val="17"/>
                <w:szCs w:val="17"/>
              </w:rPr>
              <w:t xml:space="preserve">Points, badges, leaderboards, narrative progression, and realistic simulations that transform compliance training and technical upskilling into engaging, </w:t>
            </w:r>
            <w:r w:rsidRPr="00182E0E">
              <w:rPr>
                <w:sz w:val="17"/>
                <w:szCs w:val="17"/>
                <w:highlight w:val="cyan"/>
              </w:rPr>
              <w:t>self-motivated</w:t>
            </w:r>
            <w:r w:rsidRPr="005E3ABA">
              <w:rPr>
                <w:sz w:val="17"/>
                <w:szCs w:val="17"/>
              </w:rPr>
              <w:t xml:space="preserve"> experiences.</w:t>
            </w:r>
          </w:p>
        </w:tc>
        <w:tc>
          <w:tcPr>
            <w:tcW w:w="3120" w:type="dxa"/>
            <w:tcBorders>
              <w:top w:val="single" w:sz="4" w:space="0" w:color="E2E8F0"/>
              <w:left w:val="single" w:sz="4" w:space="0" w:color="E2E8F0"/>
              <w:bottom w:val="single" w:sz="4" w:space="0" w:color="E2E8F0"/>
              <w:right w:val="single" w:sz="4" w:space="0" w:color="E2E8F0"/>
            </w:tcBorders>
            <w:shd w:val="clear" w:color="auto" w:fill="F0FDF4"/>
            <w:tcMar>
              <w:top w:w="140" w:type="dxa"/>
              <w:left w:w="160" w:type="dxa"/>
              <w:bottom w:w="140" w:type="dxa"/>
              <w:right w:w="160" w:type="dxa"/>
            </w:tcMar>
          </w:tcPr>
          <w:p w:rsidR="00F03675" w:rsidRPr="005E3ABA" w:rsidRDefault="00F03675" w:rsidP="009F7F2A">
            <w:pPr>
              <w:spacing w:after="60"/>
            </w:pPr>
            <w:r w:rsidRPr="005E3ABA">
              <w:rPr>
                <w:b/>
                <w:bCs/>
                <w:color w:val="0D9488"/>
                <w:spacing w:val="80"/>
                <w:sz w:val="16"/>
                <w:szCs w:val="16"/>
              </w:rPr>
              <w:t>INTELLIGENT LEARNING</w:t>
            </w:r>
          </w:p>
          <w:p w:rsidR="00F03675" w:rsidRPr="005E3ABA" w:rsidRDefault="00F03675" w:rsidP="009F7F2A">
            <w:pPr>
              <w:spacing w:after="60"/>
            </w:pPr>
            <w:r w:rsidRPr="005E3ABA">
              <w:rPr>
                <w:b/>
                <w:bCs/>
                <w:color w:val="1F4D78"/>
                <w:sz w:val="19"/>
                <w:szCs w:val="19"/>
              </w:rPr>
              <w:t>AI-Powered Learning &amp; Intelligent Automation</w:t>
            </w:r>
          </w:p>
          <w:p w:rsidR="00F03675" w:rsidRPr="005E3ABA" w:rsidRDefault="00F03675" w:rsidP="009F7F2A">
            <w:pPr>
              <w:spacing w:after="40"/>
            </w:pPr>
            <w:r>
              <w:rPr>
                <w:b/>
                <w:sz w:val="17"/>
              </w:rPr>
              <w:t>Learning technology consulting</w:t>
            </w:r>
            <w:r>
              <w:rPr>
                <w:b/>
                <w:sz w:val="17"/>
              </w:rPr>
              <w:t xml:space="preserve">-driven </w:t>
            </w:r>
            <w:r>
              <w:rPr>
                <w:b/>
                <w:sz w:val="17"/>
              </w:rPr>
              <w:t>Learning technology consulting</w:t>
            </w:r>
            <w:r>
              <w:rPr>
                <w:b/>
                <w:sz w:val="17"/>
              </w:rPr>
              <w:t>-driven AI readiness assessment and integration support — AI-curated content pathways, intelligent tutoring, automated content tagging, and predictive analytics for L&amp;D teams.</w:t>
            </w:r>
          </w:p>
        </w:tc>
      </w:tr>
      <w:tr w:rsidR="00F03675" w:rsidRPr="005E3ABA" w:rsidTr="009F7F2A">
        <w:tc>
          <w:tcPr>
            <w:tcW w:w="3120" w:type="dxa"/>
            <w:tcBorders>
              <w:top w:val="single" w:sz="4" w:space="0" w:color="E2E8F0"/>
              <w:left w:val="single" w:sz="4" w:space="0" w:color="E2E8F0"/>
              <w:bottom w:val="single" w:sz="4" w:space="0" w:color="E2E8F0"/>
              <w:right w:val="single" w:sz="4" w:space="0" w:color="E2E8F0"/>
            </w:tcBorders>
            <w:shd w:val="clear" w:color="auto" w:fill="F0FDF4"/>
            <w:tcMar>
              <w:top w:w="140" w:type="dxa"/>
              <w:left w:w="160" w:type="dxa"/>
              <w:bottom w:w="140" w:type="dxa"/>
              <w:right w:w="160" w:type="dxa"/>
            </w:tcMar>
          </w:tcPr>
          <w:p w:rsidR="00F03675" w:rsidRPr="005E3ABA" w:rsidRDefault="00F03675" w:rsidP="009F7F2A">
            <w:pPr>
              <w:spacing w:after="60"/>
            </w:pPr>
            <w:r w:rsidRPr="005E3ABA">
              <w:rPr>
                <w:b/>
                <w:bCs/>
                <w:color w:val="0D9488"/>
                <w:spacing w:val="80"/>
                <w:sz w:val="16"/>
                <w:szCs w:val="16"/>
              </w:rPr>
              <w:t>MOBILE-FIRST</w:t>
            </w:r>
          </w:p>
          <w:p w:rsidR="00F03675" w:rsidRPr="005E3ABA" w:rsidRDefault="00F03675" w:rsidP="009F7F2A">
            <w:pPr>
              <w:spacing w:after="60"/>
            </w:pPr>
            <w:r w:rsidRPr="005E3ABA">
              <w:rPr>
                <w:b/>
                <w:bCs/>
                <w:color w:val="1F4D78"/>
                <w:sz w:val="19"/>
                <w:szCs w:val="19"/>
              </w:rPr>
              <w:lastRenderedPageBreak/>
              <w:t>Mobile Learning Solutions</w:t>
            </w:r>
          </w:p>
          <w:p w:rsidR="00F03675" w:rsidRPr="005E3ABA" w:rsidRDefault="00F03675" w:rsidP="009F7F2A">
            <w:pPr>
              <w:spacing w:after="40"/>
            </w:pPr>
            <w:proofErr w:type="spellStart"/>
            <w:proofErr w:type="spellEnd"/>
            <w:r>
              <w:rPr>
                <w:b/>
                <w:sz w:val="17"/>
              </w:rPr>
              <w:t>Learning technology consulting</w:t>
            </w:r>
            <w:r>
              <w:rPr>
                <w:sz w:val="17"/>
              </w:rPr>
              <w:t xml:space="preserve"> for mobile-first learning design for distributed and deskless workforces. Responsive content architecture, mobile LMS evaluation, and offline learning workflow configuration.</w:t>
            </w:r>
          </w:p>
        </w:tc>
        <w:tc>
          <w:tcPr>
            <w:tcW w:w="3120" w:type="dxa"/>
            <w:tcBorders>
              <w:top w:val="single" w:sz="4" w:space="0" w:color="E2E8F0"/>
              <w:left w:val="single" w:sz="4" w:space="0" w:color="E2E8F0"/>
              <w:bottom w:val="single" w:sz="4" w:space="0" w:color="E2E8F0"/>
              <w:right w:val="single" w:sz="4" w:space="0" w:color="E2E8F0"/>
            </w:tcBorders>
            <w:shd w:val="clear" w:color="auto" w:fill="F0FDF4"/>
            <w:tcMar>
              <w:top w:w="140" w:type="dxa"/>
              <w:left w:w="160" w:type="dxa"/>
              <w:bottom w:w="140" w:type="dxa"/>
              <w:right w:w="160" w:type="dxa"/>
            </w:tcMar>
          </w:tcPr>
          <w:p w:rsidR="00F03675" w:rsidRPr="005E3ABA" w:rsidRDefault="00F03675" w:rsidP="009F7F2A">
            <w:pPr>
              <w:spacing w:after="60"/>
            </w:pPr>
            <w:r w:rsidRPr="005E3ABA">
              <w:rPr>
                <w:b/>
                <w:bCs/>
                <w:color w:val="0D9488"/>
                <w:spacing w:val="80"/>
                <w:sz w:val="16"/>
                <w:szCs w:val="16"/>
              </w:rPr>
              <w:lastRenderedPageBreak/>
              <w:t>TRUST &amp; VERIFICATION</w:t>
            </w:r>
          </w:p>
          <w:p w:rsidR="00F03675" w:rsidRPr="005E3ABA" w:rsidRDefault="00F03675" w:rsidP="009F7F2A">
            <w:pPr>
              <w:spacing w:after="60"/>
            </w:pPr>
            <w:proofErr w:type="spellStart"/>
            <w:r w:rsidRPr="005E3ABA">
              <w:rPr>
                <w:b/>
                <w:bCs/>
                <w:color w:val="1F4D78"/>
                <w:sz w:val="19"/>
                <w:szCs w:val="19"/>
              </w:rPr>
              <w:lastRenderedPageBreak/>
              <w:t>Blockchain</w:t>
            </w:r>
            <w:proofErr w:type="spellEnd"/>
            <w:r w:rsidRPr="005E3ABA">
              <w:rPr>
                <w:b/>
                <w:bCs/>
                <w:color w:val="1F4D78"/>
                <w:sz w:val="19"/>
                <w:szCs w:val="19"/>
              </w:rPr>
              <w:t>-Based Credentialing &amp; Certification</w:t>
            </w:r>
          </w:p>
          <w:p w:rsidR="00F03675" w:rsidRPr="005E3ABA" w:rsidRDefault="00F03675" w:rsidP="009F7F2A">
            <w:pPr>
              <w:spacing w:after="40"/>
            </w:pPr>
            <w:r w:rsidRPr="005E3ABA">
              <w:rPr>
                <w:sz w:val="17"/>
                <w:szCs w:val="17"/>
              </w:rPr>
              <w:t xml:space="preserve">Secure, tamper-proof digital credentials using </w:t>
            </w:r>
            <w:proofErr w:type="spellStart"/>
            <w:r w:rsidRPr="005E3ABA">
              <w:rPr>
                <w:sz w:val="17"/>
                <w:szCs w:val="17"/>
              </w:rPr>
              <w:t>blockchain</w:t>
            </w:r>
            <w:proofErr w:type="spellEnd"/>
            <w:r w:rsidRPr="005E3ABA">
              <w:rPr>
                <w:sz w:val="17"/>
                <w:szCs w:val="17"/>
              </w:rPr>
              <w:t>. Verifiable credential frameworks enabling learners to share certified skills with employers and professional networks.</w:t>
            </w:r>
          </w:p>
        </w:tc>
        <w:tc>
          <w:tcPr>
            <w:tcW w:w="3120" w:type="dxa"/>
            <w:tcBorders>
              <w:top w:val="single" w:sz="4" w:space="0" w:color="E2E8F0"/>
              <w:left w:val="single" w:sz="4" w:space="0" w:color="E2E8F0"/>
              <w:bottom w:val="single" w:sz="4" w:space="0" w:color="E2E8F0"/>
              <w:right w:val="single" w:sz="4" w:space="0" w:color="E2E8F0"/>
            </w:tcBorders>
            <w:shd w:val="clear" w:color="auto" w:fill="F0FDF4"/>
            <w:tcMar>
              <w:top w:w="140" w:type="dxa"/>
              <w:left w:w="160" w:type="dxa"/>
              <w:bottom w:w="140" w:type="dxa"/>
              <w:right w:w="160" w:type="dxa"/>
            </w:tcMar>
          </w:tcPr>
          <w:p w:rsidR="00F03675" w:rsidRPr="005E3ABA" w:rsidRDefault="00F03675" w:rsidP="009F7F2A">
            <w:pPr>
              <w:spacing w:after="60"/>
            </w:pPr>
            <w:r w:rsidRPr="005E3ABA">
              <w:rPr>
                <w:b/>
                <w:bCs/>
                <w:color w:val="0D9488"/>
                <w:spacing w:val="80"/>
                <w:sz w:val="16"/>
                <w:szCs w:val="16"/>
              </w:rPr>
              <w:lastRenderedPageBreak/>
              <w:t>EDTECH INTEGRATION</w:t>
            </w:r>
          </w:p>
          <w:p w:rsidR="00F03675" w:rsidRPr="005E3ABA" w:rsidRDefault="00F03675" w:rsidP="009F7F2A">
            <w:pPr>
              <w:spacing w:after="60"/>
            </w:pPr>
            <w:r w:rsidRPr="005E3ABA">
              <w:rPr>
                <w:b/>
                <w:bCs/>
                <w:color w:val="1F4D78"/>
                <w:sz w:val="19"/>
                <w:szCs w:val="19"/>
              </w:rPr>
              <w:lastRenderedPageBreak/>
              <w:t>Educational Technology Integration</w:t>
            </w:r>
          </w:p>
          <w:p w:rsidR="00F03675" w:rsidRPr="005E3ABA" w:rsidRDefault="00F03675" w:rsidP="009F7F2A">
            <w:pPr>
              <w:spacing w:after="40"/>
            </w:pPr>
            <w:r w:rsidRPr="005E3ABA">
              <w:rPr>
                <w:sz w:val="17"/>
                <w:szCs w:val="17"/>
              </w:rPr>
              <w:t xml:space="preserve">Seamlessly incorporating new </w:t>
            </w:r>
            <w:proofErr w:type="spellStart"/>
            <w:r w:rsidRPr="005E3ABA">
              <w:rPr>
                <w:sz w:val="17"/>
                <w:szCs w:val="17"/>
              </w:rPr>
              <w:t>EdTech</w:t>
            </w:r>
            <w:proofErr w:type="spellEnd"/>
            <w:r w:rsidRPr="005E3ABA">
              <w:rPr>
                <w:sz w:val="17"/>
                <w:szCs w:val="17"/>
              </w:rPr>
              <w:t xml:space="preserve"> tools — virtual classrooms, AI tutors, adaptive assessments, social learning platforms — within a coherent, integrated learning ecosystem.</w:t>
            </w:r>
          </w:p>
        </w:tc>
      </w:tr>
    </w:tbl>
    <w:p w:rsidR="00F03675" w:rsidRPr="005E3ABA" w:rsidRDefault="00F03675">
      <w:pPr>
        <w:pBdr>
          <w:bottom w:val="single" w:sz="4" w:space="0" w:color="E2E8F0"/>
        </w:pBdr>
        <w:spacing w:before="120" w:after="120"/>
      </w:pPr>
    </w:p>
    <w:p w:rsidR="00F03675" w:rsidRPr="005E3ABA" w:rsidRDefault="00F03675">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F03675" w:rsidRPr="005E3ABA" w:rsidRDefault="00F03675" w:rsidP="009F7F2A">
            <w:r w:rsidRPr="005E3ABA">
              <w:rPr>
                <w:b/>
                <w:bCs/>
                <w:color w:val="F59E0B"/>
              </w:rPr>
              <w:t xml:space="preserve">Section 9: </w:t>
            </w:r>
            <w:r w:rsidRPr="005E3ABA">
              <w:rPr>
                <w:b/>
                <w:bCs/>
                <w:color w:val="FFFFFF"/>
              </w:rPr>
              <w:t>Our Approach to Learning Technology Consulting</w:t>
            </w:r>
            <w:r w:rsidRPr="005E3ABA">
              <w:rPr>
                <w:b/>
                <w:bCs/>
                <w:color w:val="4ADE80"/>
                <w:sz w:val="16"/>
                <w:szCs w:val="16"/>
              </w:rPr>
              <w:t xml:space="preserve"> </w:t>
            </w:r>
            <w:r w:rsidRPr="005E3ABA">
              <w:rPr>
                <w:rFonts w:ascii="Segoe UI Symbol" w:hAnsi="Segoe UI Symbol" w:cs="Segoe UI Symbol"/>
                <w:b/>
                <w:bCs/>
                <w:color w:val="4ADE80"/>
                <w:sz w:val="16"/>
                <w:szCs w:val="16"/>
              </w:rPr>
              <w:t>✓</w:t>
            </w:r>
            <w:r w:rsidRPr="005E3ABA">
              <w:rPr>
                <w:b/>
                <w:bCs/>
                <w:color w:val="4ADE80"/>
                <w:sz w:val="16"/>
                <w:szCs w:val="16"/>
              </w:rPr>
              <w:t xml:space="preserve"> SEO FIXED</w:t>
            </w:r>
          </w:p>
        </w:tc>
      </w:tr>
    </w:tbl>
    <w:p w:rsidR="00F03675" w:rsidRPr="005E3ABA" w:rsidRDefault="00F03675" w:rsidP="00F03675">
      <w:pPr>
        <w:spacing w:before="60" w:after="60"/>
      </w:pPr>
    </w:p>
    <w:p w:rsidR="00F03675" w:rsidRPr="005E3ABA" w:rsidRDefault="00F03675" w:rsidP="00F03675">
      <w:pPr>
        <w:spacing w:before="120" w:after="60"/>
      </w:pPr>
      <w:r w:rsidRPr="005E3ABA">
        <w:rPr>
          <w:b/>
          <w:bCs/>
          <w:color w:val="0D9488"/>
          <w:spacing w:val="120"/>
          <w:sz w:val="18"/>
          <w:szCs w:val="18"/>
        </w:rPr>
        <w:t>OUR APPROACH</w:t>
      </w:r>
    </w:p>
    <w:p w:rsidR="00F03675" w:rsidRPr="005E3ABA" w:rsidRDefault="00F03675" w:rsidP="00F03675">
      <w:pPr>
        <w:pStyle w:val="Heading2"/>
      </w:pPr>
      <w:r w:rsidRPr="005E3ABA">
        <w:t>Our Approach to Learning Technology Consulting</w:t>
      </w:r>
    </w:p>
    <w:p w:rsidR="00F03675" w:rsidRPr="005E3ABA" w:rsidRDefault="00F03675" w:rsidP="00F03675">
      <w:pPr>
        <w:spacing w:before="60" w:after="80"/>
      </w:pPr>
      <w:r>
        <w:t xml:space="preserve">Four phases. Vendor-neutral. Grounded in organizational requirements, not platform marketing. Designed to deliver a </w:t>
      </w:r>
      <w:r>
        <w:rPr>
          <w:b/>
        </w:rPr>
        <w:t>learning technology consulting</w:t>
      </w:r>
      <w:r>
        <w:t xml:space="preserve"> ecosystem that actually gets adopted.</w:t>
      </w:r>
    </w:p>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7"/>
        <w:gridCol w:w="2372"/>
        <w:gridCol w:w="2481"/>
      </w:tblGrid>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7FF"/>
            <w:tcMar>
              <w:top w:w="160" w:type="dxa"/>
              <w:left w:w="160" w:type="dxa"/>
              <w:bottom w:w="160" w:type="dxa"/>
              <w:right w:w="160" w:type="dxa"/>
            </w:tcMar>
          </w:tcPr>
          <w:p w:rsidR="00F03675" w:rsidRPr="005E3ABA" w:rsidRDefault="00F03675" w:rsidP="009F7F2A">
            <w:pPr>
              <w:spacing w:after="60"/>
            </w:pPr>
            <w:r w:rsidRPr="005E3ABA">
              <w:rPr>
                <w:b/>
                <w:bCs/>
                <w:color w:val="7C3AED"/>
                <w:sz w:val="16"/>
                <w:szCs w:val="16"/>
              </w:rPr>
              <w:t xml:space="preserve">Phase </w:t>
            </w:r>
            <w:proofErr w:type="gramStart"/>
            <w:r w:rsidRPr="005E3ABA">
              <w:rPr>
                <w:b/>
                <w:bCs/>
                <w:color w:val="7C3AED"/>
                <w:sz w:val="16"/>
                <w:szCs w:val="16"/>
              </w:rPr>
              <w:t>1  •</w:t>
            </w:r>
            <w:proofErr w:type="gramEnd"/>
            <w:r w:rsidRPr="005E3ABA">
              <w:rPr>
                <w:b/>
                <w:bCs/>
                <w:color w:val="7C3AED"/>
                <w:sz w:val="16"/>
                <w:szCs w:val="16"/>
              </w:rPr>
              <w:t xml:space="preserve">  2–3 Weeks</w:t>
            </w:r>
          </w:p>
          <w:p w:rsidR="00F03675" w:rsidRPr="005E3ABA" w:rsidRDefault="00F03675" w:rsidP="009F7F2A">
            <w:pPr>
              <w:spacing w:after="60"/>
            </w:pPr>
            <w:r w:rsidRPr="005E3ABA">
              <w:rPr>
                <w:b/>
                <w:bCs/>
                <w:color w:val="1F4D78"/>
              </w:rPr>
              <w:t>Discovery &amp; Audit</w:t>
            </w:r>
          </w:p>
          <w:p w:rsidR="00F03675" w:rsidRPr="005E3ABA" w:rsidRDefault="00F03675" w:rsidP="009F7F2A">
            <w:pPr>
              <w:spacing w:after="40"/>
            </w:pPr>
            <w:r>
              <w:rPr>
                <w:sz w:val="17"/>
              </w:rPr>
              <w:t xml:space="preserve">Map current technology stack, data flows, integration gaps, and stakeholder requirements. Audit existing platform utilization and pain points as part of our </w:t>
            </w:r>
            <w:r>
              <w:rPr>
                <w:b/>
                <w:sz w:val="17"/>
              </w:rPr>
              <w:t>learning technology consultation</w:t>
            </w:r>
            <w:r>
              <w:rPr>
                <w:sz w:val="17"/>
              </w:rPr>
              <w:t>.</w:t>
            </w:r>
          </w:p>
        </w:tc>
        <w:tc>
          <w:tcPr>
            <w:tcW w:w="0" w:type="auto"/>
            <w:tcBorders>
              <w:top w:val="single" w:sz="4" w:space="0" w:color="E2E8F0"/>
              <w:left w:val="single" w:sz="4" w:space="0" w:color="E2E8F0"/>
              <w:bottom w:val="single" w:sz="4" w:space="0" w:color="E2E8F0"/>
              <w:right w:val="single" w:sz="4" w:space="0" w:color="E2E8F0"/>
            </w:tcBorders>
            <w:shd w:val="clear" w:color="auto" w:fill="E0F2FE"/>
            <w:tcMar>
              <w:top w:w="160" w:type="dxa"/>
              <w:left w:w="160" w:type="dxa"/>
              <w:bottom w:w="160" w:type="dxa"/>
              <w:right w:w="160" w:type="dxa"/>
            </w:tcMar>
          </w:tcPr>
          <w:p w:rsidR="00F03675" w:rsidRPr="005E3ABA" w:rsidRDefault="00F03675" w:rsidP="009F7F2A">
            <w:pPr>
              <w:spacing w:after="60"/>
            </w:pPr>
            <w:r w:rsidRPr="005E3ABA">
              <w:rPr>
                <w:b/>
                <w:bCs/>
                <w:color w:val="0369A1"/>
                <w:sz w:val="16"/>
                <w:szCs w:val="16"/>
              </w:rPr>
              <w:t xml:space="preserve">Phase </w:t>
            </w:r>
            <w:proofErr w:type="gramStart"/>
            <w:r w:rsidRPr="005E3ABA">
              <w:rPr>
                <w:b/>
                <w:bCs/>
                <w:color w:val="0369A1"/>
                <w:sz w:val="16"/>
                <w:szCs w:val="16"/>
              </w:rPr>
              <w:t>2  •</w:t>
            </w:r>
            <w:proofErr w:type="gramEnd"/>
            <w:r w:rsidRPr="005E3ABA">
              <w:rPr>
                <w:b/>
                <w:bCs/>
                <w:color w:val="0369A1"/>
                <w:sz w:val="16"/>
                <w:szCs w:val="16"/>
              </w:rPr>
              <w:t xml:space="preserve">  3–4 Weeks</w:t>
            </w:r>
          </w:p>
          <w:p w:rsidR="00F03675" w:rsidRPr="005E3ABA" w:rsidRDefault="00F03675" w:rsidP="009F7F2A">
            <w:pPr>
              <w:spacing w:after="60"/>
            </w:pPr>
            <w:r w:rsidRPr="005E3ABA">
              <w:rPr>
                <w:b/>
                <w:bCs/>
                <w:color w:val="1F4D78"/>
              </w:rPr>
              <w:t>Requirements &amp; Design</w:t>
            </w:r>
          </w:p>
          <w:p w:rsidR="00F03675" w:rsidRPr="005E3ABA" w:rsidRDefault="00F03675" w:rsidP="009F7F2A">
            <w:pPr>
              <w:spacing w:after="40"/>
            </w:pPr>
            <w:r>
              <w:rPr>
                <w:sz w:val="17"/>
              </w:rPr>
              <w:t xml:space="preserve">Our </w:t>
            </w:r>
            <w:r>
              <w:rPr>
                <w:b/>
                <w:sz w:val="17"/>
              </w:rPr>
              <w:t>learning technology consulting experts</w:t>
            </w:r>
            <w:r>
              <w:rPr>
                <w:sz w:val="17"/>
              </w:rPr>
              <w:t xml:space="preserve"> define functional, technical, and UX requirements. Design the target-state architecture — layers, integrations, data models, and governance rules.</w:t>
            </w:r>
          </w:p>
        </w:tc>
        <w:tc>
          <w:tcPr>
            <w:tcW w:w="0" w:type="auto"/>
            <w:tcBorders>
              <w:top w:val="single" w:sz="4" w:space="0" w:color="E2E8F0"/>
              <w:left w:val="single" w:sz="4" w:space="0" w:color="E2E8F0"/>
              <w:bottom w:val="single" w:sz="4" w:space="0" w:color="E2E8F0"/>
              <w:right w:val="single" w:sz="4" w:space="0" w:color="E2E8F0"/>
            </w:tcBorders>
            <w:shd w:val="clear" w:color="auto" w:fill="FEF3C7"/>
            <w:tcMar>
              <w:top w:w="160" w:type="dxa"/>
              <w:left w:w="160" w:type="dxa"/>
              <w:bottom w:w="160" w:type="dxa"/>
              <w:right w:w="160" w:type="dxa"/>
            </w:tcMar>
          </w:tcPr>
          <w:p w:rsidR="00F03675" w:rsidRPr="005E3ABA" w:rsidRDefault="00F03675" w:rsidP="009F7F2A">
            <w:pPr>
              <w:spacing w:after="60"/>
            </w:pPr>
            <w:r w:rsidRPr="005E3ABA">
              <w:rPr>
                <w:b/>
                <w:bCs/>
                <w:color w:val="92400E"/>
                <w:sz w:val="16"/>
                <w:szCs w:val="16"/>
              </w:rPr>
              <w:t xml:space="preserve">Phase </w:t>
            </w:r>
            <w:proofErr w:type="gramStart"/>
            <w:r w:rsidRPr="005E3ABA">
              <w:rPr>
                <w:b/>
                <w:bCs/>
                <w:color w:val="92400E"/>
                <w:sz w:val="16"/>
                <w:szCs w:val="16"/>
              </w:rPr>
              <w:t>3  •</w:t>
            </w:r>
            <w:proofErr w:type="gramEnd"/>
            <w:r w:rsidRPr="005E3ABA">
              <w:rPr>
                <w:b/>
                <w:bCs/>
                <w:color w:val="92400E"/>
                <w:sz w:val="16"/>
                <w:szCs w:val="16"/>
              </w:rPr>
              <w:t xml:space="preserve">  2–4 Weeks</w:t>
            </w:r>
          </w:p>
          <w:p w:rsidR="00F03675" w:rsidRPr="005E3ABA" w:rsidRDefault="00F03675" w:rsidP="009F7F2A">
            <w:pPr>
              <w:spacing w:after="60"/>
            </w:pPr>
            <w:r w:rsidRPr="005E3ABA">
              <w:rPr>
                <w:b/>
                <w:bCs/>
                <w:color w:val="1F4D78"/>
              </w:rPr>
              <w:t>Vendor Evaluation</w:t>
            </w:r>
          </w:p>
          <w:p w:rsidR="00F03675" w:rsidRPr="005E3ABA" w:rsidRDefault="00F03675" w:rsidP="009F7F2A">
            <w:pPr>
              <w:spacing w:after="40"/>
            </w:pPr>
            <w:r>
              <w:rPr>
                <w:sz w:val="17"/>
              </w:rPr>
              <w:t xml:space="preserve">Vendor-neutral </w:t>
            </w:r>
            <w:r>
              <w:rPr>
                <w:b/>
                <w:sz w:val="17"/>
              </w:rPr>
              <w:t>learning technology consulting</w:t>
            </w:r>
            <w:r>
              <w:rPr>
                <w:sz w:val="17"/>
              </w:rPr>
              <w:t xml:space="preserve"> scoring across 40+ criteria. Manage shortlist demos, proof-of-concept, and deliver a scored recommendation matrix with TCO analysis.</w:t>
            </w:r>
          </w:p>
        </w:tc>
        <w:tc>
          <w:tcPr>
            <w:tcW w:w="0" w:type="auto"/>
            <w:tcBorders>
              <w:top w:val="single" w:sz="4" w:space="0" w:color="E2E8F0"/>
              <w:left w:val="single" w:sz="4" w:space="0" w:color="E2E8F0"/>
              <w:bottom w:val="single" w:sz="4" w:space="0" w:color="E2E8F0"/>
              <w:right w:val="single" w:sz="4" w:space="0" w:color="E2E8F0"/>
            </w:tcBorders>
            <w:shd w:val="clear" w:color="auto" w:fill="CCFBF1"/>
            <w:tcMar>
              <w:top w:w="160" w:type="dxa"/>
              <w:left w:w="160" w:type="dxa"/>
              <w:bottom w:w="160" w:type="dxa"/>
              <w:right w:w="160" w:type="dxa"/>
            </w:tcMar>
          </w:tcPr>
          <w:p w:rsidR="00F03675" w:rsidRPr="005E3ABA" w:rsidRDefault="00F03675" w:rsidP="009F7F2A">
            <w:pPr>
              <w:spacing w:after="60"/>
            </w:pPr>
            <w:r w:rsidRPr="005E3ABA">
              <w:rPr>
                <w:b/>
                <w:bCs/>
                <w:color w:val="0F766E"/>
                <w:sz w:val="16"/>
                <w:szCs w:val="16"/>
              </w:rPr>
              <w:t xml:space="preserve">Phase </w:t>
            </w:r>
            <w:proofErr w:type="gramStart"/>
            <w:r w:rsidRPr="005E3ABA">
              <w:rPr>
                <w:b/>
                <w:bCs/>
                <w:color w:val="0F766E"/>
                <w:sz w:val="16"/>
                <w:szCs w:val="16"/>
              </w:rPr>
              <w:t>4  •</w:t>
            </w:r>
            <w:proofErr w:type="gramEnd"/>
            <w:r w:rsidRPr="005E3ABA">
              <w:rPr>
                <w:b/>
                <w:bCs/>
                <w:color w:val="0F766E"/>
                <w:sz w:val="16"/>
                <w:szCs w:val="16"/>
              </w:rPr>
              <w:t xml:space="preserve">  Ongoing</w:t>
            </w:r>
          </w:p>
          <w:p w:rsidR="00F03675" w:rsidRPr="005E3ABA" w:rsidRDefault="00F03675" w:rsidP="009F7F2A">
            <w:pPr>
              <w:spacing w:after="60"/>
            </w:pPr>
            <w:r w:rsidRPr="005E3ABA">
              <w:rPr>
                <w:b/>
                <w:bCs/>
                <w:color w:val="1F4D78"/>
              </w:rPr>
              <w:t>Implementation &amp; Governance</w:t>
            </w:r>
          </w:p>
          <w:p w:rsidR="00F03675" w:rsidRPr="005E3ABA" w:rsidRDefault="00F03675" w:rsidP="009F7F2A">
            <w:pPr>
              <w:spacing w:after="40"/>
            </w:pPr>
            <w:r>
              <w:rPr>
                <w:b/>
                <w:sz w:val="17"/>
              </w:rPr>
              <w:t>Learning technology consulting</w:t>
            </w:r>
            <w:r>
              <w:rPr>
                <w:sz w:val="17"/>
              </w:rPr>
              <w:t xml:space="preserve"> implementation including integration architecture deployment, SSO configuration, data migration support, admin training, and post-launch governance framework.</w:t>
            </w:r>
          </w:p>
        </w:tc>
      </w:tr>
    </w:tbl>
    <w:p w:rsidR="003C55F1" w:rsidRPr="005E3ABA" w:rsidRDefault="003C55F1">
      <w:pPr>
        <w:spacing w:before="100" w:after="100"/>
      </w:pPr>
    </w:p>
    <w:p w:rsidR="00F03675" w:rsidRPr="005E3ABA" w:rsidRDefault="00F03675">
      <w:pPr>
        <w:spacing w:before="100" w:after="100"/>
      </w:pPr>
    </w:p>
    <w:p w:rsidR="003C55F1" w:rsidRPr="005E3ABA" w:rsidRDefault="003C55F1">
      <w:pPr>
        <w:pBdr>
          <w:bottom w:val="single" w:sz="4" w:space="0" w:color="E2E8F0"/>
        </w:pBdr>
        <w:spacing w:before="120" w:after="120"/>
      </w:pPr>
    </w:p>
    <w:p w:rsidR="003C55F1" w:rsidRPr="005E3ABA" w:rsidRDefault="003C55F1">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F03675" w:rsidRPr="005E3ABA" w:rsidRDefault="00F03675" w:rsidP="009F7F2A">
            <w:r w:rsidRPr="005E3ABA">
              <w:rPr>
                <w:b/>
                <w:bCs/>
                <w:color w:val="F59E0B"/>
              </w:rPr>
              <w:t xml:space="preserve">Section 10: </w:t>
            </w:r>
            <w:r w:rsidRPr="005E3ABA">
              <w:rPr>
                <w:b/>
                <w:bCs/>
                <w:color w:val="FFFFFF"/>
              </w:rPr>
              <w:t>LMS &amp; LXP Vendor Selection — 40+ Criteria Scorecard</w:t>
            </w:r>
          </w:p>
        </w:tc>
      </w:tr>
    </w:tbl>
    <w:p w:rsidR="00F03675" w:rsidRPr="005E3ABA" w:rsidRDefault="00F03675" w:rsidP="00F03675">
      <w:pPr>
        <w:spacing w:before="60" w:after="60"/>
      </w:pPr>
    </w:p>
    <w:p w:rsidR="00F03675" w:rsidRPr="005E3ABA" w:rsidRDefault="00F03675" w:rsidP="00F03675">
      <w:pPr>
        <w:spacing w:before="120" w:after="60"/>
      </w:pPr>
      <w:r w:rsidRPr="00182E0E">
        <w:rPr>
          <w:b/>
          <w:bCs/>
          <w:color w:val="0D9488"/>
          <w:spacing w:val="120"/>
          <w:sz w:val="18"/>
          <w:szCs w:val="18"/>
          <w:highlight w:val="cyan"/>
        </w:rPr>
        <w:t>VENDOR-NEUTRAL SELECTION</w:t>
      </w:r>
    </w:p>
    <w:p w:rsidR="00F03675" w:rsidRPr="005E3ABA" w:rsidRDefault="00F03675" w:rsidP="00F03675">
      <w:pPr>
        <w:pStyle w:val="Heading2"/>
      </w:pPr>
      <w:r w:rsidRPr="005E3ABA">
        <w:t xml:space="preserve">LMS &amp; LXP Selection </w:t>
      </w:r>
      <w:r w:rsidRPr="00182E0E">
        <w:rPr>
          <w:highlight w:val="cyan"/>
        </w:rPr>
        <w:t>— 40+</w:t>
      </w:r>
      <w:r w:rsidRPr="005E3ABA">
        <w:t xml:space="preserve"> Criteria, Zero Vendor Bias</w:t>
      </w:r>
    </w:p>
    <w:p w:rsidR="00F03675" w:rsidRPr="005E3ABA" w:rsidRDefault="00F03675" w:rsidP="00F03675">
      <w:pPr>
        <w:spacing w:before="60" w:after="80"/>
      </w:pPr>
      <w:proofErr w:type="spellStart"/>
      <w:proofErr w:type="spellEnd"/>
      <w:r>
        <w:t xml:space="preserve">Every platform promises everything. Edstellar's </w:t>
      </w:r>
      <w:r>
        <w:rPr>
          <w:b/>
        </w:rPr>
        <w:t>learning technology consulting experts</w:t>
      </w:r>
      <w:r>
        <w:t xml:space="preserve"> cut through the noise with a structured, evidence-based evaluation that your procurement, IT, and L&amp;D teams can trust.</w:t>
      </w:r>
    </w:p>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5"/>
        <w:gridCol w:w="1416"/>
        <w:gridCol w:w="1416"/>
        <w:gridCol w:w="1416"/>
        <w:gridCol w:w="1507"/>
      </w:tblGrid>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1E1B4B"/>
            <w:tcMar>
              <w:top w:w="100" w:type="dxa"/>
              <w:left w:w="140" w:type="dxa"/>
              <w:bottom w:w="100" w:type="dxa"/>
              <w:right w:w="140" w:type="dxa"/>
            </w:tcMar>
          </w:tcPr>
          <w:p w:rsidR="00F03675" w:rsidRPr="005E3ABA" w:rsidRDefault="00F03675" w:rsidP="009F7F2A">
            <w:pPr>
              <w:jc w:val="center"/>
            </w:pPr>
            <w:r w:rsidRPr="005E3ABA">
              <w:rPr>
                <w:b/>
                <w:bCs/>
                <w:color w:val="FFFFFF"/>
                <w:sz w:val="18"/>
                <w:szCs w:val="18"/>
              </w:rPr>
              <w:t>Evaluation Criteria</w:t>
            </w:r>
          </w:p>
        </w:tc>
        <w:tc>
          <w:tcPr>
            <w:tcW w:w="0" w:type="auto"/>
            <w:tcBorders>
              <w:top w:val="single" w:sz="4" w:space="0" w:color="E2E8F0"/>
              <w:left w:val="single" w:sz="4" w:space="0" w:color="E2E8F0"/>
              <w:bottom w:val="single" w:sz="4" w:space="0" w:color="E2E8F0"/>
              <w:right w:val="single" w:sz="4" w:space="0" w:color="E2E8F0"/>
            </w:tcBorders>
            <w:shd w:val="clear" w:color="auto" w:fill="1E1B4B"/>
            <w:tcMar>
              <w:top w:w="100" w:type="dxa"/>
              <w:left w:w="140" w:type="dxa"/>
              <w:bottom w:w="100" w:type="dxa"/>
              <w:right w:w="140" w:type="dxa"/>
            </w:tcMar>
          </w:tcPr>
          <w:p w:rsidR="00F03675" w:rsidRPr="005E3ABA" w:rsidRDefault="00F03675" w:rsidP="009F7F2A">
            <w:pPr>
              <w:jc w:val="center"/>
            </w:pPr>
            <w:r w:rsidRPr="005E3ABA">
              <w:rPr>
                <w:b/>
                <w:bCs/>
                <w:color w:val="FFFFFF"/>
                <w:sz w:val="18"/>
                <w:szCs w:val="18"/>
              </w:rPr>
              <w:t>Vendor A</w:t>
            </w:r>
          </w:p>
        </w:tc>
        <w:tc>
          <w:tcPr>
            <w:tcW w:w="0" w:type="auto"/>
            <w:tcBorders>
              <w:top w:val="single" w:sz="4" w:space="0" w:color="E2E8F0"/>
              <w:left w:val="single" w:sz="4" w:space="0" w:color="E2E8F0"/>
              <w:bottom w:val="single" w:sz="4" w:space="0" w:color="E2E8F0"/>
              <w:right w:val="single" w:sz="4" w:space="0" w:color="E2E8F0"/>
            </w:tcBorders>
            <w:shd w:val="clear" w:color="auto" w:fill="1E1B4B"/>
            <w:tcMar>
              <w:top w:w="100" w:type="dxa"/>
              <w:left w:w="140" w:type="dxa"/>
              <w:bottom w:w="100" w:type="dxa"/>
              <w:right w:w="140" w:type="dxa"/>
            </w:tcMar>
          </w:tcPr>
          <w:p w:rsidR="00F03675" w:rsidRPr="005E3ABA" w:rsidRDefault="00F03675" w:rsidP="009F7F2A">
            <w:pPr>
              <w:jc w:val="center"/>
            </w:pPr>
            <w:r w:rsidRPr="005E3ABA">
              <w:rPr>
                <w:b/>
                <w:bCs/>
                <w:color w:val="FFFFFF"/>
                <w:sz w:val="18"/>
                <w:szCs w:val="18"/>
              </w:rPr>
              <w:t>Vendor B</w:t>
            </w:r>
          </w:p>
        </w:tc>
        <w:tc>
          <w:tcPr>
            <w:tcW w:w="0" w:type="auto"/>
            <w:tcBorders>
              <w:top w:val="single" w:sz="4" w:space="0" w:color="E2E8F0"/>
              <w:left w:val="single" w:sz="4" w:space="0" w:color="E2E8F0"/>
              <w:bottom w:val="single" w:sz="4" w:space="0" w:color="E2E8F0"/>
              <w:right w:val="single" w:sz="4" w:space="0" w:color="E2E8F0"/>
            </w:tcBorders>
            <w:shd w:val="clear" w:color="auto" w:fill="1E1B4B"/>
            <w:tcMar>
              <w:top w:w="100" w:type="dxa"/>
              <w:left w:w="140" w:type="dxa"/>
              <w:bottom w:w="100" w:type="dxa"/>
              <w:right w:w="140" w:type="dxa"/>
            </w:tcMar>
          </w:tcPr>
          <w:p w:rsidR="00F03675" w:rsidRPr="005E3ABA" w:rsidRDefault="00F03675" w:rsidP="009F7F2A">
            <w:pPr>
              <w:jc w:val="center"/>
            </w:pPr>
            <w:r w:rsidRPr="005E3ABA">
              <w:rPr>
                <w:b/>
                <w:bCs/>
                <w:color w:val="FFFFFF"/>
                <w:sz w:val="18"/>
                <w:szCs w:val="18"/>
              </w:rPr>
              <w:t>Vendor C</w:t>
            </w:r>
          </w:p>
        </w:tc>
        <w:tc>
          <w:tcPr>
            <w:tcW w:w="0" w:type="auto"/>
            <w:tcBorders>
              <w:top w:val="single" w:sz="4" w:space="0" w:color="E2E8F0"/>
              <w:left w:val="single" w:sz="4" w:space="0" w:color="E2E8F0"/>
              <w:bottom w:val="single" w:sz="4" w:space="0" w:color="E2E8F0"/>
              <w:right w:val="single" w:sz="4" w:space="0" w:color="E2E8F0"/>
            </w:tcBorders>
            <w:shd w:val="clear" w:color="auto" w:fill="1E1B4B"/>
            <w:tcMar>
              <w:top w:w="100" w:type="dxa"/>
              <w:left w:w="140" w:type="dxa"/>
              <w:bottom w:w="100" w:type="dxa"/>
              <w:right w:w="140" w:type="dxa"/>
            </w:tcMar>
          </w:tcPr>
          <w:p w:rsidR="00F03675" w:rsidRPr="005E3ABA" w:rsidRDefault="00F03675" w:rsidP="009F7F2A">
            <w:pPr>
              <w:jc w:val="center"/>
            </w:pPr>
            <w:r w:rsidRPr="005E3ABA">
              <w:rPr>
                <w:b/>
                <w:bCs/>
                <w:color w:val="FFFFFF"/>
                <w:sz w:val="18"/>
                <w:szCs w:val="18"/>
              </w:rPr>
              <w:t>Weighting</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r w:rsidRPr="005E3ABA">
              <w:rPr>
                <w:sz w:val="18"/>
                <w:szCs w:val="18"/>
              </w:rPr>
              <w:t>Functional Fit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8.5</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7.2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8.0</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25%</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r w:rsidRPr="005E3ABA">
              <w:rPr>
                <w:sz w:val="18"/>
                <w:szCs w:val="18"/>
              </w:rPr>
              <w:t>Integration Depth</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7.0</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8.8</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7.5</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20%</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r w:rsidRPr="005E3ABA">
              <w:rPr>
                <w:sz w:val="18"/>
                <w:szCs w:val="18"/>
              </w:rPr>
              <w:t>Scalability &amp; Performance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9.1</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7.5</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8.3</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15%</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r w:rsidRPr="005E3ABA">
              <w:rPr>
                <w:sz w:val="18"/>
                <w:szCs w:val="18"/>
              </w:rPr>
              <w:lastRenderedPageBreak/>
              <w:t>Security &amp; Compliance</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8.0</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8.3</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9.0</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15%</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r w:rsidRPr="005E3ABA">
              <w:rPr>
                <w:sz w:val="18"/>
                <w:szCs w:val="18"/>
              </w:rPr>
              <w:t>Total Cost of Ownership</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7.8</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6.9</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7.2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15%</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r w:rsidRPr="005E3ABA">
              <w:rPr>
                <w:sz w:val="18"/>
                <w:szCs w:val="18"/>
              </w:rPr>
              <w:t>Learning Analytics &amp; Reporting</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6.5</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9.0</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sz w:val="18"/>
                <w:szCs w:val="18"/>
              </w:rPr>
              <w:t>7.8</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10%</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r w:rsidRPr="005E3ABA">
              <w:rPr>
                <w:sz w:val="18"/>
                <w:szCs w:val="18"/>
              </w:rPr>
              <w:t>WEIGHTED TOTAL</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8.02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7.89</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sz w:val="18"/>
                <w:szCs w:val="18"/>
              </w:rPr>
              <w:t>7.95</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sidR="00F03675" w:rsidRPr="005E3ABA" w:rsidRDefault="00F03675" w:rsidP="009F7F2A">
            <w:pPr>
              <w:jc w:val="center"/>
            </w:pPr>
            <w:r w:rsidRPr="005E3ABA">
              <w:rPr>
                <w:b/>
                <w:bCs/>
                <w:color w:val="0D9488"/>
                <w:sz w:val="18"/>
                <w:szCs w:val="18"/>
              </w:rPr>
              <w:t>—</w:t>
            </w:r>
          </w:p>
        </w:tc>
      </w:tr>
    </w:tbl>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0" w:type="auto"/>
            <w:tcBorders>
              <w:top w:val="single" w:sz="8" w:space="0" w:color="0D9488"/>
              <w:left w:val="single" w:sz="8" w:space="0" w:color="0D9488"/>
              <w:bottom w:val="single" w:sz="8" w:space="0" w:color="0D9488"/>
              <w:right w:val="single" w:sz="8" w:space="0" w:color="0D9488"/>
            </w:tcBorders>
            <w:shd w:val="clear" w:color="auto" w:fill="F0FDFA"/>
            <w:tcMar>
              <w:top w:w="200" w:type="dxa"/>
              <w:left w:w="240" w:type="dxa"/>
              <w:bottom w:w="200" w:type="dxa"/>
              <w:right w:w="240" w:type="dxa"/>
            </w:tcMar>
          </w:tcPr>
          <w:p w:rsidR="00F03675" w:rsidRPr="00182E0E" w:rsidRDefault="00F03675" w:rsidP="009F7F2A">
            <w:pPr>
              <w:spacing w:after="60"/>
              <w:rPr>
                <w:highlight w:val="cyan"/>
              </w:rPr>
            </w:pPr>
            <w:proofErr w:type="gramStart"/>
            <w:r w:rsidRPr="00182E0E">
              <w:rPr>
                <w:rFonts w:ascii="Segoe UI Symbol" w:hAnsi="Segoe UI Symbol" w:cs="Segoe UI Symbol"/>
                <w:b/>
                <w:bCs/>
                <w:color w:val="0F766E"/>
                <w:sz w:val="24"/>
                <w:szCs w:val="24"/>
                <w:highlight w:val="cyan"/>
              </w:rPr>
              <w:t>📄</w:t>
            </w:r>
            <w:r w:rsidRPr="00182E0E">
              <w:rPr>
                <w:b/>
                <w:bCs/>
                <w:color w:val="0F766E"/>
                <w:sz w:val="24"/>
                <w:szCs w:val="24"/>
                <w:highlight w:val="cyan"/>
              </w:rPr>
              <w:t xml:space="preserve">  Download</w:t>
            </w:r>
            <w:proofErr w:type="gramEnd"/>
            <w:r w:rsidRPr="00182E0E">
              <w:rPr>
                <w:b/>
                <w:bCs/>
                <w:color w:val="0F766E"/>
                <w:sz w:val="24"/>
                <w:szCs w:val="24"/>
                <w:highlight w:val="cyan"/>
              </w:rPr>
              <w:t>: Learning Technology Architecture Blueprint</w:t>
            </w:r>
          </w:p>
          <w:p w:rsidR="00F03675" w:rsidRPr="00182E0E" w:rsidRDefault="00F03675" w:rsidP="009F7F2A">
            <w:pPr>
              <w:spacing w:after="80"/>
              <w:rPr>
                <w:highlight w:val="cyan"/>
              </w:rPr>
            </w:pPr>
            <w:r>
              <w:rPr>
                <w:color w:val="64748B"/>
                <w:sz w:val="18"/>
              </w:rPr>
              <w:t xml:space="preserve">Our </w:t>
            </w:r>
            <w:r>
              <w:rPr>
                <w:b/>
                <w:color w:val="64748B"/>
                <w:sz w:val="18"/>
              </w:rPr>
              <w:t>learning technology consulting</w:t>
            </w:r>
            <w:r>
              <w:rPr>
                <w:color w:val="64748B"/>
                <w:sz w:val="18"/>
              </w:rPr>
              <w:t xml:space="preserve"> framework covering the four architecture layers, vendor evaluation criteria, integration patterns, and governance models — in one downloadable PDF framework.</w:t>
            </w:r>
          </w:p>
          <w:p w:rsidR="00F03675" w:rsidRPr="005E3ABA" w:rsidRDefault="00F03675" w:rsidP="009F7F2A">
            <w:r w:rsidRPr="00182E0E">
              <w:rPr>
                <w:b/>
                <w:bCs/>
                <w:color w:val="0D9488"/>
                <w:highlight w:val="cyan"/>
              </w:rPr>
              <w:t>→ Download the Blueprint (PDF)  •  /</w:t>
            </w:r>
            <w:proofErr w:type="spellStart"/>
            <w:r w:rsidRPr="00182E0E">
              <w:rPr>
                <w:b/>
                <w:bCs/>
                <w:color w:val="0D9488"/>
                <w:highlight w:val="cyan"/>
              </w:rPr>
              <w:t>contact?asset</w:t>
            </w:r>
            <w:proofErr w:type="spellEnd"/>
            <w:r w:rsidRPr="00182E0E">
              <w:rPr>
                <w:b/>
                <w:bCs/>
                <w:color w:val="0D9488"/>
                <w:highlight w:val="cyan"/>
              </w:rPr>
              <w:t>=tech-architecture-blueprint</w:t>
            </w:r>
          </w:p>
        </w:tc>
      </w:tr>
    </w:tbl>
    <w:p w:rsidR="003C55F1" w:rsidRPr="005E3ABA" w:rsidRDefault="003C55F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F03675" w:rsidRPr="005E3ABA" w:rsidRDefault="00F03675" w:rsidP="009F7F2A">
            <w:r w:rsidRPr="005E3ABA">
              <w:rPr>
                <w:b/>
                <w:bCs/>
                <w:color w:val="F59E0B"/>
              </w:rPr>
              <w:t xml:space="preserve">Section 11: </w:t>
            </w:r>
            <w:r w:rsidRPr="005E3ABA">
              <w:rPr>
                <w:b/>
                <w:bCs/>
                <w:color w:val="FFFFFF"/>
              </w:rPr>
              <w:t xml:space="preserve">Why Choose </w:t>
            </w:r>
            <w:proofErr w:type="spellStart"/>
            <w:r w:rsidRPr="005E3ABA">
              <w:rPr>
                <w:b/>
                <w:bCs/>
                <w:color w:val="FFFFFF"/>
              </w:rPr>
              <w:t>Edstellar</w:t>
            </w:r>
            <w:proofErr w:type="spellEnd"/>
            <w:r w:rsidRPr="005E3ABA">
              <w:rPr>
                <w:b/>
                <w:bCs/>
                <w:color w:val="FFFFFF"/>
              </w:rPr>
              <w:t xml:space="preserve"> for Learning Technology Services</w:t>
            </w:r>
          </w:p>
        </w:tc>
      </w:tr>
    </w:tbl>
    <w:p w:rsidR="00F03675" w:rsidRPr="005E3ABA" w:rsidRDefault="00F03675" w:rsidP="00F03675">
      <w:pPr>
        <w:spacing w:before="60" w:after="60"/>
      </w:pPr>
    </w:p>
    <w:p w:rsidR="00F03675" w:rsidRPr="005E3ABA" w:rsidRDefault="00F03675" w:rsidP="00F03675">
      <w:pPr>
        <w:spacing w:before="40" w:after="40"/>
      </w:pPr>
    </w:p>
    <w:p w:rsidR="00F03675" w:rsidRPr="005E3ABA" w:rsidRDefault="00F03675" w:rsidP="00F03675">
      <w:pPr>
        <w:spacing w:before="120" w:after="60"/>
      </w:pPr>
      <w:r w:rsidRPr="005E3ABA">
        <w:rPr>
          <w:b/>
          <w:bCs/>
          <w:color w:val="0D9488"/>
          <w:spacing w:val="120"/>
          <w:sz w:val="18"/>
          <w:szCs w:val="18"/>
        </w:rPr>
        <w:t>WHY EDSTELLAR</w:t>
      </w:r>
    </w:p>
    <w:p w:rsidR="00F03675" w:rsidRPr="005E3ABA" w:rsidRDefault="00F03675" w:rsidP="00F03675">
      <w:pPr>
        <w:pStyle w:val="Heading2"/>
      </w:pPr>
      <w:proofErr w:type="spellStart"/>
      <w:proofErr w:type="spellEnd"/>
      <w:r>
        <w:t xml:space="preserve">Why Choose Edstellar as Your </w:t>
      </w:r>
      <w:r>
        <w:rPr>
          <w:b/>
        </w:rPr>
        <w:t>Learning Technology Consulting Partner</w:t>
      </w:r>
    </w:p>
    <w:p w:rsidR="00F03675" w:rsidRPr="005E3ABA" w:rsidRDefault="00F03675" w:rsidP="00F03675">
      <w:pPr>
        <w:spacing w:before="60" w:after="80"/>
      </w:pPr>
      <w:r>
        <w:t xml:space="preserve">14+ years of enterprise L&amp;D experience. 5,000+ trainers and consultants. Fortune 500 clients across 100+ global locations. Here's why global enterprises choose Edstellar as their </w:t>
      </w:r>
      <w:r>
        <w:rPr>
          <w:b/>
        </w:rPr>
        <w:t>learning technology consulting company</w:t>
      </w:r>
      <w:r>
        <w:t>.</w:t>
      </w:r>
    </w:p>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3675" w:rsidRPr="005E3ABA" w:rsidTr="009F7F2A">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40" w:type="dxa"/>
              <w:left w:w="160" w:type="dxa"/>
              <w:bottom w:w="140" w:type="dxa"/>
              <w:right w:w="160" w:type="dxa"/>
            </w:tcMar>
          </w:tcPr>
          <w:p w:rsidR="00F03675" w:rsidRPr="005E3ABA" w:rsidRDefault="00F03675" w:rsidP="009F7F2A">
            <w:pPr>
              <w:spacing w:after="60"/>
            </w:pPr>
            <w:r w:rsidRPr="005E3ABA">
              <w:rPr>
                <w:b/>
                <w:bCs/>
                <w:color w:val="1F4D78"/>
                <w:sz w:val="19"/>
                <w:szCs w:val="19"/>
              </w:rPr>
              <w:t>100% Vendor-Neutral</w:t>
            </w:r>
          </w:p>
          <w:p w:rsidR="00F03675" w:rsidRPr="005E3ABA" w:rsidRDefault="00F03675" w:rsidP="009F7F2A">
            <w:r>
              <w:rPr>
                <w:sz w:val="17"/>
              </w:rPr>
              <w:t xml:space="preserve">No referral partnerships, no platform commissions. Every LMS recommendation is based purely on organizational requirements — delivering </w:t>
            </w:r>
            <w:r>
              <w:rPr>
                <w:b/>
                <w:sz w:val="17"/>
              </w:rPr>
              <w:t>vendor-neutral learning technology consulting services</w:t>
            </w:r>
            <w:r>
              <w:rPr>
                <w:sz w:val="17"/>
              </w:rPr>
              <w:t xml:space="preserve"> and independent evaluation.</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40" w:type="dxa"/>
              <w:left w:w="160" w:type="dxa"/>
              <w:bottom w:w="140" w:type="dxa"/>
              <w:right w:w="160" w:type="dxa"/>
            </w:tcMar>
          </w:tcPr>
          <w:p w:rsidR="00F03675" w:rsidRPr="005E3ABA" w:rsidRDefault="00F03675" w:rsidP="009F7F2A">
            <w:pPr>
              <w:spacing w:after="60"/>
            </w:pPr>
            <w:r w:rsidRPr="00182E0E">
              <w:rPr>
                <w:b/>
                <w:bCs/>
                <w:color w:val="1F4D78"/>
                <w:sz w:val="19"/>
                <w:szCs w:val="19"/>
                <w:highlight w:val="cyan"/>
              </w:rPr>
              <w:t>5,000+ Learning Technology Experts</w:t>
            </w:r>
          </w:p>
          <w:p w:rsidR="00F03675" w:rsidRPr="005E3ABA" w:rsidRDefault="00F03675" w:rsidP="009F7F2A">
            <w:proofErr w:type="spellStart"/>
            <w:proofErr w:type="spellEnd"/>
            <w:r>
              <w:rPr>
                <w:sz w:val="17"/>
              </w:rPr>
              <w:t xml:space="preserve">A global network of </w:t>
            </w:r>
            <w:r>
              <w:rPr>
                <w:b/>
                <w:sz w:val="17"/>
              </w:rPr>
              <w:t>learning technology consulting experts</w:t>
            </w:r>
            <w:r>
              <w:rPr>
                <w:sz w:val="17"/>
              </w:rPr>
              <w:t xml:space="preserve"> — LMS architects, instructional designers, xAPI specialists, and e-learning developers with hands-on experience across every major platform.</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40" w:type="dxa"/>
              <w:left w:w="160" w:type="dxa"/>
              <w:bottom w:w="140" w:type="dxa"/>
              <w:right w:w="160" w:type="dxa"/>
            </w:tcMar>
          </w:tcPr>
          <w:p w:rsidR="00F03675" w:rsidRPr="005E3ABA" w:rsidRDefault="00F03675" w:rsidP="009F7F2A">
            <w:pPr>
              <w:spacing w:after="60"/>
            </w:pPr>
            <w:r w:rsidRPr="005E3ABA">
              <w:rPr>
                <w:b/>
                <w:bCs/>
                <w:color w:val="1F4D78"/>
                <w:sz w:val="19"/>
                <w:szCs w:val="19"/>
              </w:rPr>
              <w:t>Global Delivery, Local Expertise</w:t>
            </w:r>
          </w:p>
          <w:p w:rsidR="00F03675" w:rsidRPr="005E3ABA" w:rsidRDefault="00F03675" w:rsidP="009F7F2A">
            <w:r>
              <w:rPr>
                <w:sz w:val="17"/>
              </w:rPr>
              <w:t xml:space="preserve">100+ locations across APAC, Middle East, Europe, and the Americas — with regional compliance, language, and workforce </w:t>
            </w:r>
            <w:r>
              <w:rPr>
                <w:b/>
                <w:sz w:val="17"/>
              </w:rPr>
              <w:t>learning technology consulting</w:t>
            </w:r>
            <w:r>
              <w:rPr>
                <w:sz w:val="17"/>
              </w:rPr>
              <w:t xml:space="preserve"> expertise.</w:t>
            </w:r>
          </w:p>
        </w:tc>
      </w:tr>
      <w:tr w:rsidR="00F03675" w:rsidRPr="005E3ABA" w:rsidTr="009F7F2A">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40" w:type="dxa"/>
              <w:left w:w="160" w:type="dxa"/>
              <w:bottom w:w="140" w:type="dxa"/>
              <w:right w:w="160" w:type="dxa"/>
            </w:tcMar>
          </w:tcPr>
          <w:p w:rsidR="00F03675" w:rsidRPr="005E3ABA" w:rsidRDefault="00F03675" w:rsidP="009F7F2A">
            <w:pPr>
              <w:spacing w:after="60"/>
            </w:pPr>
            <w:r w:rsidRPr="005E3ABA">
              <w:rPr>
                <w:b/>
                <w:bCs/>
                <w:color w:val="1F4D78"/>
                <w:sz w:val="19"/>
                <w:szCs w:val="19"/>
              </w:rPr>
              <w:t>End-to-End L&amp;D Capability</w:t>
            </w:r>
          </w:p>
          <w:p w:rsidR="00F03675" w:rsidRPr="005E3ABA" w:rsidRDefault="00F03675" w:rsidP="009F7F2A">
            <w:proofErr w:type="spellStart"/>
            <w:proofErr w:type="spellEnd"/>
            <w:r>
              <w:rPr>
                <w:b/>
                <w:sz w:val="17"/>
              </w:rPr>
              <w:t xml:space="preserve">Unlike pure-play LMS consultants, as an end-to-end </w:t>
            </w:r>
            <w:r>
              <w:rPr>
                <w:b/>
                <w:sz w:val="17"/>
              </w:rPr>
              <w:t>learning technology consulting firm</w:t>
            </w:r>
            <w:r>
              <w:rPr>
                <w:b/>
                <w:sz w:val="17"/>
              </w:rPr>
              <w:t>, Edstellar combines technology architecture with 2,000+ training programs — so your ecosystem is built to be used, not just configured.</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40" w:type="dxa"/>
              <w:left w:w="160" w:type="dxa"/>
              <w:bottom w:w="140" w:type="dxa"/>
              <w:right w:w="160" w:type="dxa"/>
            </w:tcMar>
          </w:tcPr>
          <w:p w:rsidR="00F03675" w:rsidRPr="005E3ABA" w:rsidRDefault="00F03675" w:rsidP="009F7F2A">
            <w:pPr>
              <w:spacing w:after="60"/>
            </w:pPr>
            <w:r w:rsidRPr="005E3ABA">
              <w:rPr>
                <w:b/>
                <w:bCs/>
                <w:color w:val="1F4D78"/>
                <w:sz w:val="19"/>
                <w:szCs w:val="19"/>
              </w:rPr>
              <w:t>Proven with Fortune 500 Clients</w:t>
            </w:r>
          </w:p>
          <w:p w:rsidR="00F03675" w:rsidRPr="005E3ABA" w:rsidRDefault="00F03675" w:rsidP="009F7F2A">
            <w:r>
              <w:rPr>
                <w:sz w:val="17"/>
              </w:rPr>
              <w:t xml:space="preserve">Trusted by Visa, ABB, and Aditya Birla Group — with a track record of </w:t>
            </w:r>
            <w:r>
              <w:rPr>
                <w:b/>
                <w:sz w:val="17"/>
              </w:rPr>
              <w:t>enterprise learning technology consulting solutions</w:t>
            </w:r>
            <w:r>
              <w:rPr>
                <w:sz w:val="17"/>
              </w:rPr>
              <w:t xml:space="preserve"> and transformations at enterprise scale across regulated industries.</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40" w:type="dxa"/>
              <w:left w:w="160" w:type="dxa"/>
              <w:bottom w:w="140" w:type="dxa"/>
              <w:right w:w="160" w:type="dxa"/>
            </w:tcMar>
          </w:tcPr>
          <w:p w:rsidR="00F03675" w:rsidRPr="005E3ABA" w:rsidRDefault="00F03675" w:rsidP="009F7F2A">
            <w:pPr>
              <w:spacing w:after="60"/>
            </w:pPr>
            <w:r w:rsidRPr="005E3ABA">
              <w:rPr>
                <w:b/>
                <w:bCs/>
                <w:color w:val="1F4D78"/>
                <w:sz w:val="19"/>
                <w:szCs w:val="19"/>
              </w:rPr>
              <w:t>Talent Transformation Partner</w:t>
            </w:r>
          </w:p>
          <w:p w:rsidR="00F03675" w:rsidRPr="005E3ABA" w:rsidRDefault="00F03675" w:rsidP="009F7F2A">
            <w:proofErr w:type="spellStart"/>
            <w:proofErr w:type="spellEnd"/>
            <w:r>
              <w:rPr>
                <w:b/>
                <w:sz w:val="17"/>
              </w:rPr>
              <w:t xml:space="preserve">As a </w:t>
            </w:r>
            <w:r>
              <w:rPr>
                <w:b/>
                <w:sz w:val="17"/>
              </w:rPr>
              <w:t>learning technology consulting agency</w:t>
            </w:r>
            <w:r>
              <w:rPr>
                <w:b/>
                <w:sz w:val="17"/>
              </w:rPr>
              <w:t xml:space="preserve">, As a </w:t>
            </w:r>
            <w:r>
              <w:rPr>
                <w:b/>
                <w:sz w:val="17"/>
              </w:rPr>
              <w:t>learning technology consulting agency</w:t>
            </w:r>
            <w:r>
              <w:rPr>
                <w:b/>
                <w:sz w:val="17"/>
              </w:rPr>
              <w:t>, Edstellar approaches learning technology as a talent transformation enabler — not an IT project. Every engagement is designed to drive measurable capability uplift.</w:t>
            </w:r>
          </w:p>
        </w:tc>
      </w:tr>
    </w:tbl>
    <w:p w:rsidR="00F03675" w:rsidRPr="005E3ABA" w:rsidRDefault="00F03675" w:rsidP="00F03675">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654A62">
        <w:tc>
          <w:tcPr>
            <w:tcW w:w="0" w:type="auto"/>
            <w:tcBorders>
              <w:top w:val="single" w:sz="4" w:space="0" w:color="E2E8F0"/>
              <w:left w:val="single" w:sz="4" w:space="0" w:color="E2E8F0"/>
              <w:bottom w:val="single" w:sz="4" w:space="0" w:color="E2E8F0"/>
              <w:right w:val="single" w:sz="4" w:space="0" w:color="E2E8F0"/>
            </w:tcBorders>
            <w:shd w:val="clear" w:color="auto" w:fill="002060"/>
            <w:tcMar>
              <w:top w:w="200" w:type="dxa"/>
              <w:left w:w="240" w:type="dxa"/>
              <w:bottom w:w="200" w:type="dxa"/>
              <w:right w:w="240" w:type="dxa"/>
            </w:tcMar>
          </w:tcPr>
          <w:p w:rsidR="00654A62" w:rsidRPr="00CD2E7C" w:rsidRDefault="00654A62" w:rsidP="00654A62">
            <w:pPr>
              <w:spacing w:after="80"/>
              <w:rPr>
                <w:b/>
                <w:color w:val="5B21B6"/>
                <w:sz w:val="22"/>
                <w:szCs w:val="22"/>
                <w:highlight w:val="cyan"/>
              </w:rPr>
            </w:pPr>
            <w:r w:rsidRPr="00CD2E7C">
              <w:rPr>
                <w:b/>
                <w:color w:val="FFFFFF" w:themeColor="background1"/>
                <w:sz w:val="22"/>
                <w:szCs w:val="22"/>
                <w:highlight w:val="cyan"/>
              </w:rPr>
              <w:t>Section 7: Client Testimonial</w:t>
            </w:r>
          </w:p>
        </w:tc>
      </w:tr>
      <w:tr w:rsidR="00F03675"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7FF"/>
            <w:tcMar>
              <w:top w:w="200" w:type="dxa"/>
              <w:left w:w="240" w:type="dxa"/>
              <w:bottom w:w="200" w:type="dxa"/>
              <w:right w:w="240" w:type="dxa"/>
            </w:tcMar>
          </w:tcPr>
          <w:p w:rsidR="00F03675" w:rsidRPr="00CD2E7C" w:rsidRDefault="00F03675" w:rsidP="009F7F2A">
            <w:pPr>
              <w:spacing w:after="80"/>
              <w:rPr>
                <w:highlight w:val="cyan"/>
              </w:rPr>
            </w:pPr>
            <w:r w:rsidRPr="00CD2E7C">
              <w:rPr>
                <w:color w:val="5B21B6"/>
                <w:sz w:val="22"/>
                <w:szCs w:val="22"/>
                <w:highlight w:val="cyan"/>
              </w:rPr>
              <w:t>"</w:t>
            </w:r>
            <w:proofErr w:type="spellStart"/>
            <w:r w:rsidRPr="00CD2E7C">
              <w:rPr>
                <w:color w:val="5B21B6"/>
                <w:sz w:val="22"/>
                <w:szCs w:val="22"/>
                <w:highlight w:val="cyan"/>
              </w:rPr>
              <w:t>Edstellar's</w:t>
            </w:r>
            <w:proofErr w:type="spellEnd"/>
            <w:r w:rsidRPr="00CD2E7C">
              <w:rPr>
                <w:color w:val="5B21B6"/>
                <w:sz w:val="22"/>
                <w:szCs w:val="22"/>
                <w:highlight w:val="cyan"/>
              </w:rPr>
              <w:t xml:space="preserve"> learning technology consulting saved us from a costly LMS migration mistake. Their vendor evaluation was more rigorous than anything we'd seen from the Big 4 — and they delivered it in half the time."</w:t>
            </w:r>
          </w:p>
          <w:p w:rsidR="00F03675" w:rsidRPr="00CD2E7C" w:rsidRDefault="00F03675" w:rsidP="009F7F2A">
            <w:pPr>
              <w:rPr>
                <w:highlight w:val="cyan"/>
              </w:rPr>
            </w:pPr>
            <w:r w:rsidRPr="00CD2E7C">
              <w:rPr>
                <w:color w:val="64748B"/>
                <w:sz w:val="18"/>
                <w:szCs w:val="18"/>
                <w:highlight w:val="cyan"/>
              </w:rPr>
              <w:t>— CIO, Global Financial Services Organization</w:t>
            </w:r>
          </w:p>
        </w:tc>
      </w:tr>
    </w:tbl>
    <w:p w:rsidR="00F03675" w:rsidRPr="005E3ABA" w:rsidRDefault="00F03675" w:rsidP="00F03675">
      <w:pPr>
        <w:spacing w:before="100" w:after="60"/>
      </w:pPr>
    </w:p>
    <w:p w:rsidR="00F03675" w:rsidRPr="005E3ABA" w:rsidRDefault="00F03675" w:rsidP="00F03675">
      <w:r w:rsidRPr="005E3ABA">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F03675" w:rsidRPr="005E3ABA" w:rsidRDefault="00F03675" w:rsidP="00F03675">
            <w:r w:rsidRPr="005E3ABA">
              <w:rPr>
                <w:b/>
                <w:bCs/>
                <w:color w:val="F59E0B"/>
              </w:rPr>
              <w:lastRenderedPageBreak/>
              <w:t xml:space="preserve">Mid-Page CTA 3: </w:t>
            </w:r>
            <w:r w:rsidRPr="005E3ABA">
              <w:rPr>
                <w:b/>
                <w:bCs/>
                <w:color w:val="FFFFFF"/>
              </w:rPr>
              <w:t xml:space="preserve">After Why </w:t>
            </w:r>
            <w:proofErr w:type="spellStart"/>
            <w:r w:rsidRPr="005E3ABA">
              <w:rPr>
                <w:b/>
                <w:bCs/>
                <w:color w:val="FFFFFF"/>
              </w:rPr>
              <w:t>Edstellar</w:t>
            </w:r>
            <w:proofErr w:type="spellEnd"/>
          </w:p>
        </w:tc>
      </w:tr>
    </w:tbl>
    <w:p w:rsidR="00F03675" w:rsidRPr="005E3ABA" w:rsidRDefault="00F03675" w:rsidP="00F036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675" w:rsidRPr="005E3ABA" w:rsidTr="009F7F2A">
        <w:tc>
          <w:tcPr>
            <w:tcW w:w="0" w:type="auto"/>
            <w:tcBorders>
              <w:top w:val="single" w:sz="8" w:space="0" w:color="0D9488"/>
              <w:left w:val="single" w:sz="8" w:space="0" w:color="0D9488"/>
              <w:bottom w:val="single" w:sz="8" w:space="0" w:color="0D9488"/>
              <w:right w:val="single" w:sz="8" w:space="0" w:color="0D9488"/>
            </w:tcBorders>
            <w:shd w:val="clear" w:color="auto" w:fill="F0FDFA"/>
            <w:tcMar>
              <w:top w:w="180" w:type="dxa"/>
              <w:left w:w="220" w:type="dxa"/>
              <w:bottom w:w="180" w:type="dxa"/>
              <w:right w:w="220" w:type="dxa"/>
            </w:tcMar>
          </w:tcPr>
          <w:p w:rsidR="00F03675" w:rsidRPr="005E3ABA" w:rsidRDefault="00F03675" w:rsidP="009F7F2A">
            <w:pPr>
              <w:spacing w:after="60"/>
            </w:pPr>
            <w:proofErr w:type="spellStart"/>
            <w:proofErr w:type="spellEnd"/>
            <w:r>
              <w:rPr>
                <w:b/>
                <w:color w:val="0F766E"/>
                <w:sz w:val="24"/>
              </w:rPr>
              <w:t xml:space="preserve">Ready to </w:t>
            </w:r>
            <w:r>
              <w:rPr>
                <w:b/>
                <w:color w:val="0F766E"/>
                <w:sz w:val="24"/>
              </w:rPr>
              <w:t>outsource learning technology consulting</w:t>
            </w:r>
            <w:r>
              <w:rPr>
                <w:b/>
                <w:color w:val="0F766E"/>
                <w:sz w:val="24"/>
              </w:rPr>
              <w:t xml:space="preserve"> and modernise your learning technology stack?</w:t>
            </w:r>
          </w:p>
          <w:p w:rsidR="00F03675" w:rsidRPr="005E3ABA" w:rsidRDefault="00F03675" w:rsidP="009F7F2A">
            <w:pPr>
              <w:spacing w:after="80"/>
            </w:pPr>
            <w:r w:rsidRPr="005E3ABA">
              <w:rPr>
                <w:color w:val="64748B"/>
                <w:sz w:val="18"/>
                <w:szCs w:val="18"/>
              </w:rPr>
              <w:t>Request a custom learning technology proposal — scoped to your organization, delivered in 48 hours.</w:t>
            </w:r>
          </w:p>
          <w:p w:rsidR="00F03675" w:rsidRPr="005E3ABA" w:rsidRDefault="00F03675" w:rsidP="009F7F2A">
            <w:r w:rsidRPr="005E3ABA">
              <w:rPr>
                <w:b/>
                <w:bCs/>
                <w:color w:val="0D9488"/>
              </w:rPr>
              <w:t>→ Request a Custom Learning Technology Proposal  →  /</w:t>
            </w:r>
            <w:proofErr w:type="spellStart"/>
            <w:r w:rsidRPr="005E3ABA">
              <w:rPr>
                <w:b/>
                <w:bCs/>
                <w:color w:val="0D9488"/>
              </w:rPr>
              <w:t>contact?service</w:t>
            </w:r>
            <w:proofErr w:type="spellEnd"/>
            <w:r w:rsidRPr="005E3ABA">
              <w:rPr>
                <w:b/>
                <w:bCs/>
                <w:color w:val="0D9488"/>
              </w:rPr>
              <w:t>=</w:t>
            </w:r>
            <w:proofErr w:type="spellStart"/>
            <w:r w:rsidRPr="005E3ABA">
              <w:rPr>
                <w:b/>
                <w:bCs/>
                <w:color w:val="0D9488"/>
              </w:rPr>
              <w:t>learning-technology-consulting&amp;cta</w:t>
            </w:r>
            <w:proofErr w:type="spellEnd"/>
            <w:r w:rsidRPr="005E3ABA">
              <w:rPr>
                <w:b/>
                <w:bCs/>
                <w:color w:val="0D9488"/>
              </w:rPr>
              <w:t>=proposal</w:t>
            </w:r>
          </w:p>
        </w:tc>
      </w:tr>
    </w:tbl>
    <w:p w:rsidR="00F03675" w:rsidRPr="005E3ABA" w:rsidRDefault="00F03675" w:rsidP="00F03675">
      <w:pPr>
        <w:spacing w:before="100" w:after="60"/>
      </w:pPr>
    </w:p>
    <w:p w:rsidR="003C55F1" w:rsidRPr="005E3ABA" w:rsidRDefault="003C55F1">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5F1" w:rsidRPr="005E3AB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3C55F1" w:rsidRPr="005E3ABA" w:rsidRDefault="008D1CCA">
            <w:r w:rsidRPr="005E3ABA">
              <w:rPr>
                <w:b/>
                <w:bCs/>
                <w:color w:val="F59E0B"/>
              </w:rPr>
              <w:t xml:space="preserve">Section 8: </w:t>
            </w:r>
            <w:r w:rsidRPr="005E3ABA">
              <w:rPr>
                <w:b/>
                <w:bCs/>
                <w:color w:val="FFFFFF"/>
              </w:rPr>
              <w:t>Related Services — Cross-Links</w:t>
            </w:r>
          </w:p>
        </w:tc>
      </w:tr>
    </w:tbl>
    <w:p w:rsidR="003C55F1" w:rsidRPr="005E3ABA" w:rsidRDefault="003C55F1">
      <w:pPr>
        <w:spacing w:before="100" w:after="60"/>
      </w:pPr>
    </w:p>
    <w:p w:rsidR="003C55F1" w:rsidRPr="005E3ABA" w:rsidRDefault="008D1CCA">
      <w:pPr>
        <w:pStyle w:val="Heading2"/>
      </w:pPr>
      <w:r w:rsidRPr="005E3ABA">
        <w:t>Section Eyebrow</w:t>
      </w:r>
    </w:p>
    <w:p w:rsidR="003C55F1" w:rsidRPr="005E3ABA" w:rsidRDefault="008D1CCA">
      <w:pPr>
        <w:spacing w:before="60" w:after="80"/>
      </w:pPr>
      <w:r w:rsidRPr="005E3ABA">
        <w:rPr>
          <w:color w:val="0D9488"/>
        </w:rPr>
        <w:t>RELATED SERVICES</w:t>
      </w:r>
    </w:p>
    <w:p w:rsidR="003C55F1" w:rsidRPr="005E3ABA" w:rsidRDefault="008D1CCA">
      <w:pPr>
        <w:pStyle w:val="Heading2"/>
      </w:pPr>
      <w:r w:rsidRPr="005E3ABA">
        <w:t>Section Title</w:t>
      </w:r>
    </w:p>
    <w:p w:rsidR="003C55F1" w:rsidRPr="005E3ABA" w:rsidRDefault="008D1CCA">
      <w:pPr>
        <w:spacing w:before="60" w:after="80"/>
      </w:pPr>
      <w:r w:rsidRPr="005E3ABA">
        <w:t>Explore Connected Capabilities</w:t>
      </w:r>
    </w:p>
    <w:p w:rsidR="003C55F1" w:rsidRPr="005E3ABA" w:rsidRDefault="003C55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55F1" w:rsidRPr="005E3ABA">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3C55F1" w:rsidRPr="005E3ABA" w:rsidRDefault="008D1CCA">
            <w:pPr>
              <w:spacing w:after="60"/>
            </w:pPr>
            <w:r w:rsidRPr="005E3ABA">
              <w:rPr>
                <w:b/>
                <w:bCs/>
                <w:color w:val="5B21B6"/>
              </w:rPr>
              <w:t>Learning Strategy Design</w:t>
            </w:r>
          </w:p>
          <w:p w:rsidR="003C55F1" w:rsidRPr="005E3ABA" w:rsidRDefault="008D1CCA">
            <w:pPr>
              <w:spacing w:after="60"/>
            </w:pPr>
            <w:r>
              <w:rPr>
                <w:color w:val="64748B"/>
                <w:sz w:val="18"/>
              </w:rPr>
              <w:t xml:space="preserve">Align your learning investment to business priorities before selecting technology. </w:t>
            </w:r>
            <w:r>
              <w:rPr>
                <w:b/>
                <w:color w:val="64748B"/>
                <w:sz w:val="18"/>
              </w:rPr>
              <w:t>Learning technology consulting</w:t>
            </w:r>
            <w:r>
              <w:rPr>
                <w:color w:val="64748B"/>
                <w:sz w:val="18"/>
              </w:rPr>
              <w:t xml:space="preserve"> strategy first, tools second.</w:t>
            </w:r>
          </w:p>
          <w:p w:rsidR="003C55F1" w:rsidRPr="005E3ABA" w:rsidRDefault="008D1CCA">
            <w:r w:rsidRPr="005E3ABA">
              <w:rPr>
                <w:b/>
                <w:bCs/>
                <w:color w:val="0D9488"/>
                <w:sz w:val="17"/>
                <w:szCs w:val="17"/>
              </w:rPr>
              <w:t>Explore Strategy Design →</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3C55F1" w:rsidRPr="005E3ABA" w:rsidRDefault="008D1CCA">
            <w:pPr>
              <w:spacing w:after="60"/>
            </w:pPr>
            <w:r w:rsidRPr="005E3ABA">
              <w:rPr>
                <w:b/>
                <w:bCs/>
                <w:color w:val="5B21B6"/>
              </w:rPr>
              <w:t>Managed Training</w:t>
            </w:r>
          </w:p>
          <w:p w:rsidR="003C55F1" w:rsidRPr="005E3ABA" w:rsidRDefault="008D1CCA">
            <w:pPr>
              <w:spacing w:after="60"/>
            </w:pPr>
            <w:proofErr w:type="spellStart"/>
            <w:proofErr w:type="spellEnd"/>
            <w:r>
              <w:rPr>
                <w:color w:val="64748B"/>
                <w:sz w:val="18"/>
              </w:rPr>
              <w:t xml:space="preserve">Once your </w:t>
            </w:r>
            <w:r>
              <w:rPr>
                <w:b/>
                <w:color w:val="64748B"/>
                <w:sz w:val="18"/>
              </w:rPr>
              <w:t>learning technology consulting</w:t>
            </w:r>
            <w:r>
              <w:rPr>
                <w:color w:val="64748B"/>
                <w:sz w:val="18"/>
              </w:rPr>
              <w:t xml:space="preserve"> architecture is in place, Edstellar can manage the entire L&amp;D operation — LMS admin, vendors, and governance.</w:t>
            </w:r>
          </w:p>
          <w:p w:rsidR="003C55F1" w:rsidRPr="005E3ABA" w:rsidRDefault="008D1CCA">
            <w:r w:rsidRPr="005E3ABA">
              <w:rPr>
                <w:b/>
                <w:bCs/>
                <w:color w:val="0D9488"/>
                <w:sz w:val="17"/>
                <w:szCs w:val="17"/>
              </w:rPr>
              <w:t>Explore Managed Training →</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rsidR="003C55F1" w:rsidRPr="005E3ABA" w:rsidRDefault="008D1CCA">
            <w:pPr>
              <w:spacing w:after="60"/>
            </w:pPr>
            <w:r w:rsidRPr="005E3ABA">
              <w:rPr>
                <w:b/>
                <w:bCs/>
                <w:color w:val="5B21B6"/>
              </w:rPr>
              <w:t>Skills Intelligence</w:t>
            </w:r>
          </w:p>
          <w:p w:rsidR="003C55F1" w:rsidRPr="005E3ABA" w:rsidRDefault="008D1CCA">
            <w:pPr>
              <w:spacing w:after="60"/>
            </w:pPr>
            <w:r>
              <w:rPr>
                <w:color w:val="64748B"/>
                <w:sz w:val="18"/>
              </w:rPr>
              <w:t xml:space="preserve">Connect your </w:t>
            </w:r>
            <w:r>
              <w:rPr>
                <w:b/>
                <w:color w:val="64748B"/>
                <w:sz w:val="18"/>
              </w:rPr>
              <w:t>learning technology consulting</w:t>
            </w:r>
            <w:r>
              <w:rPr>
                <w:color w:val="64748B"/>
                <w:sz w:val="18"/>
              </w:rPr>
              <w:t xml:space="preserve"> ecosystem to skills taxonomy, gap analysis, and workforce dashboards for a complete data-driven picture.</w:t>
            </w:r>
          </w:p>
          <w:p w:rsidR="003C55F1" w:rsidRPr="005E3ABA" w:rsidRDefault="008D1CCA">
            <w:r w:rsidRPr="005E3ABA">
              <w:rPr>
                <w:b/>
                <w:bCs/>
                <w:color w:val="0D9488"/>
                <w:sz w:val="17"/>
                <w:szCs w:val="17"/>
              </w:rPr>
              <w:t>Explore Skills Intelligence →</w:t>
            </w:r>
          </w:p>
        </w:tc>
      </w:tr>
    </w:tbl>
    <w:p w:rsidR="003C55F1" w:rsidRPr="005E3ABA" w:rsidRDefault="003C55F1">
      <w:pPr>
        <w:spacing w:before="100" w:after="100"/>
      </w:pPr>
    </w:p>
    <w:p w:rsidR="003C55F1" w:rsidRPr="005E3ABA" w:rsidRDefault="003C55F1">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5F1" w:rsidRPr="005E3AB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3C55F1" w:rsidRPr="005E3ABA" w:rsidRDefault="008D1CCA">
            <w:r w:rsidRPr="005E3ABA">
              <w:rPr>
                <w:b/>
                <w:bCs/>
                <w:color w:val="F59E0B"/>
              </w:rPr>
              <w:t xml:space="preserve">Section 9: </w:t>
            </w:r>
            <w:r w:rsidRPr="005E3ABA">
              <w:rPr>
                <w:b/>
                <w:bCs/>
                <w:color w:val="FFFFFF"/>
              </w:rPr>
              <w:t>FAQ — Frequently Asked Questions</w:t>
            </w:r>
          </w:p>
        </w:tc>
      </w:tr>
    </w:tbl>
    <w:p w:rsidR="003C55F1" w:rsidRPr="005E3ABA" w:rsidRDefault="003C55F1">
      <w:pPr>
        <w:spacing w:before="100" w:after="60"/>
      </w:pPr>
    </w:p>
    <w:p w:rsidR="00654A62" w:rsidRPr="005E3ABA" w:rsidRDefault="00654A62" w:rsidP="00654A62">
      <w:pPr>
        <w:spacing w:before="40" w:after="40"/>
      </w:pPr>
    </w:p>
    <w:p w:rsidR="00654A62" w:rsidRPr="005E3ABA" w:rsidRDefault="00654A62" w:rsidP="00654A62">
      <w:pPr>
        <w:spacing w:before="120" w:after="60"/>
      </w:pPr>
      <w:r w:rsidRPr="005E3ABA">
        <w:rPr>
          <w:b/>
          <w:bCs/>
          <w:color w:val="0D9488"/>
          <w:spacing w:val="120"/>
          <w:sz w:val="18"/>
          <w:szCs w:val="18"/>
        </w:rPr>
        <w:t>FREQUENTLY ASKED</w:t>
      </w:r>
    </w:p>
    <w:p w:rsidR="00654A62" w:rsidRPr="005E3ABA" w:rsidRDefault="00654A62" w:rsidP="00654A62">
      <w:pPr>
        <w:pStyle w:val="Heading2"/>
      </w:pPr>
      <w:r w:rsidRPr="005E3ABA">
        <w:t>Learning Technology Consulting — FAQ</w:t>
      </w:r>
    </w:p>
    <w:p w:rsidR="00654A62" w:rsidRPr="005E3ABA" w:rsidRDefault="00654A62" w:rsidP="00654A62">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0" w:type="auto"/>
            <w:tcBorders>
              <w:top w:val="single" w:sz="4" w:space="0" w:color="E2E8F0"/>
              <w:left w:val="single" w:sz="4" w:space="0" w:color="E2E8F0"/>
              <w:right w:val="single" w:sz="4" w:space="0" w:color="E2E8F0"/>
            </w:tcBorders>
            <w:shd w:val="clear" w:color="auto" w:fill="1E1B4B"/>
            <w:tcMar>
              <w:top w:w="100" w:type="dxa"/>
              <w:left w:w="160" w:type="dxa"/>
              <w:bottom w:w="100" w:type="dxa"/>
              <w:right w:w="160" w:type="dxa"/>
            </w:tcMar>
          </w:tcPr>
          <w:p w:rsidR="00654A62" w:rsidRPr="005E3ABA" w:rsidRDefault="00654A62" w:rsidP="009F7F2A">
            <w:r w:rsidRPr="005E3ABA">
              <w:rPr>
                <w:b/>
                <w:bCs/>
                <w:color w:val="FFFFFF"/>
              </w:rPr>
              <w:t>Q: What is learning technology consulting?</w:t>
            </w:r>
          </w:p>
        </w:tc>
      </w:tr>
      <w:tr w:rsidR="00654A62" w:rsidRPr="005E3ABA" w:rsidTr="009F7F2A">
        <w:tc>
          <w:tcPr>
            <w:tcW w:w="0" w:type="auto"/>
            <w:tcBorders>
              <w:left w:val="single" w:sz="4" w:space="0" w:color="E2E8F0"/>
              <w:bottom w:val="single" w:sz="4" w:space="0" w:color="E2E8F0"/>
              <w:right w:val="single" w:sz="4" w:space="0" w:color="E2E8F0"/>
            </w:tcBorders>
            <w:shd w:val="clear" w:color="auto" w:fill="F8FAFC"/>
            <w:tcMar>
              <w:top w:w="100" w:type="dxa"/>
              <w:left w:w="160" w:type="dxa"/>
              <w:bottom w:w="120" w:type="dxa"/>
              <w:right w:w="160" w:type="dxa"/>
            </w:tcMar>
          </w:tcPr>
          <w:p w:rsidR="00654A62" w:rsidRPr="005E3ABA" w:rsidRDefault="00654A62" w:rsidP="009F7F2A">
            <w:r>
              <w:rPr>
                <w:b/>
                <w:sz w:val="19"/>
              </w:rPr>
              <w:t>Learning technology consulting services</w:t>
            </w:r>
            <w:r>
              <w:rPr>
                <w:sz w:val="19"/>
              </w:rPr>
              <w:t xml:space="preserve"> encompass the strategic advisory service that helps organizations select, implement, and optimize their learning technology stack — including LMS, LXP, authoring tools, analytics platforms, and integrations — aligned to business goals, learner needs, and IT requirements. It goes beyond platform selection to address data flows, integration patterns, governance frameworks, and long-term scalability.</w:t>
            </w:r>
          </w:p>
        </w:tc>
      </w:tr>
    </w:tbl>
    <w:p w:rsidR="00654A62" w:rsidRPr="005E3ABA" w:rsidRDefault="00654A62" w:rsidP="00654A62">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0" w:type="auto"/>
            <w:tcBorders>
              <w:top w:val="single" w:sz="4" w:space="0" w:color="E2E8F0"/>
              <w:left w:val="single" w:sz="4" w:space="0" w:color="E2E8F0"/>
              <w:right w:val="single" w:sz="4" w:space="0" w:color="E2E8F0"/>
            </w:tcBorders>
            <w:shd w:val="clear" w:color="auto" w:fill="1E1B4B"/>
            <w:tcMar>
              <w:top w:w="100" w:type="dxa"/>
              <w:left w:w="160" w:type="dxa"/>
              <w:bottom w:w="100" w:type="dxa"/>
              <w:right w:w="160" w:type="dxa"/>
            </w:tcMar>
          </w:tcPr>
          <w:p w:rsidR="00654A62" w:rsidRPr="005E3ABA" w:rsidRDefault="00654A62" w:rsidP="009F7F2A">
            <w:r>
              <w:rPr>
                <w:b/>
                <w:color w:val="FFFFFF"/>
              </w:rPr>
              <w:t xml:space="preserve">Q: What does </w:t>
            </w:r>
            <w:r>
              <w:rPr>
                <w:b/>
                <w:color w:val="FFFFFF"/>
              </w:rPr>
              <w:t>learning technology consulting</w:t>
            </w:r>
            <w:r>
              <w:rPr>
                <w:b/>
                <w:color w:val="FFFFFF"/>
              </w:rPr>
              <w:t xml:space="preserve"> for LMS selection and implementation involve?</w:t>
            </w:r>
          </w:p>
        </w:tc>
      </w:tr>
      <w:tr w:rsidR="00654A62" w:rsidRPr="005E3ABA" w:rsidTr="009F7F2A">
        <w:tc>
          <w:tcPr>
            <w:tcW w:w="0" w:type="auto"/>
            <w:tcBorders>
              <w:left w:val="single" w:sz="4" w:space="0" w:color="E2E8F0"/>
              <w:bottom w:val="single" w:sz="4" w:space="0" w:color="E2E8F0"/>
              <w:right w:val="single" w:sz="4" w:space="0" w:color="E2E8F0"/>
            </w:tcBorders>
            <w:shd w:val="clear" w:color="auto" w:fill="F8FAFC"/>
            <w:tcMar>
              <w:top w:w="100" w:type="dxa"/>
              <w:left w:w="160" w:type="dxa"/>
              <w:bottom w:w="120" w:type="dxa"/>
              <w:right w:w="160" w:type="dxa"/>
            </w:tcMar>
          </w:tcPr>
          <w:p w:rsidR="00654A62" w:rsidRPr="005E3ABA" w:rsidRDefault="00654A62" w:rsidP="009F7F2A">
            <w:r w:rsidRPr="005E3ABA">
              <w:rPr>
                <w:sz w:val="19"/>
                <w:szCs w:val="19"/>
              </w:rPr>
              <w:lastRenderedPageBreak/>
              <w:t xml:space="preserve">LMS selection involves a vendor-neutral evaluation across 40+ criteria including functional fit, integration capability, scalability, security, and total cost of ownership. Implementation covers end-to-end system configuration </w:t>
            </w:r>
            <w:r w:rsidRPr="00CD2E7C">
              <w:rPr>
                <w:sz w:val="19"/>
                <w:szCs w:val="19"/>
                <w:highlight w:val="cyan"/>
              </w:rPr>
              <w:t>— user</w:t>
            </w:r>
            <w:r w:rsidRPr="005E3ABA">
              <w:rPr>
                <w:sz w:val="19"/>
                <w:szCs w:val="19"/>
              </w:rPr>
              <w:t xml:space="preserve"> roles, course structure, SCORM/</w:t>
            </w:r>
            <w:proofErr w:type="spellStart"/>
            <w:r w:rsidRPr="005E3ABA">
              <w:rPr>
                <w:sz w:val="19"/>
                <w:szCs w:val="19"/>
              </w:rPr>
              <w:t>xAPI</w:t>
            </w:r>
            <w:proofErr w:type="spellEnd"/>
            <w:r w:rsidRPr="005E3ABA">
              <w:rPr>
                <w:sz w:val="19"/>
                <w:szCs w:val="19"/>
              </w:rPr>
              <w:t xml:space="preserve"> content import, HRIS integrations, reporting dashboards, testing, and administrator training. </w:t>
            </w:r>
            <w:proofErr w:type="spellStart"/>
            <w:r w:rsidRPr="005E3ABA">
              <w:rPr>
                <w:sz w:val="19"/>
                <w:szCs w:val="19"/>
              </w:rPr>
              <w:t>Edstellar</w:t>
            </w:r>
            <w:proofErr w:type="spellEnd"/>
            <w:r w:rsidRPr="005E3ABA">
              <w:rPr>
                <w:sz w:val="19"/>
                <w:szCs w:val="19"/>
              </w:rPr>
              <w:t xml:space="preserve"> manages the full process with no vendor bias.</w:t>
            </w:r>
          </w:p>
        </w:tc>
      </w:tr>
    </w:tbl>
    <w:p w:rsidR="00654A62" w:rsidRPr="005E3ABA" w:rsidRDefault="00654A62" w:rsidP="00654A62">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0" w:type="auto"/>
            <w:tcBorders>
              <w:top w:val="single" w:sz="4" w:space="0" w:color="E2E8F0"/>
              <w:left w:val="single" w:sz="4" w:space="0" w:color="E2E8F0"/>
              <w:right w:val="single" w:sz="4" w:space="0" w:color="E2E8F0"/>
            </w:tcBorders>
            <w:shd w:val="clear" w:color="auto" w:fill="1E1B4B"/>
            <w:tcMar>
              <w:top w:w="100" w:type="dxa"/>
              <w:left w:w="160" w:type="dxa"/>
              <w:bottom w:w="100" w:type="dxa"/>
              <w:right w:w="160" w:type="dxa"/>
            </w:tcMar>
          </w:tcPr>
          <w:p w:rsidR="00654A62" w:rsidRPr="005E3ABA" w:rsidRDefault="00654A62" w:rsidP="009F7F2A">
            <w:proofErr w:type="spellStart"/>
            <w:proofErr w:type="spellEnd"/>
            <w:r>
              <w:rPr>
                <w:b/>
                <w:color w:val="FFFFFF"/>
              </w:rPr>
              <w:t xml:space="preserve">Q: Can Edstellar's </w:t>
            </w:r>
            <w:r>
              <w:rPr>
                <w:b/>
                <w:color w:val="FFFFFF"/>
              </w:rPr>
              <w:t>learning technology consulting</w:t>
            </w:r>
            <w:r>
              <w:rPr>
                <w:b/>
                <w:color w:val="FFFFFF"/>
              </w:rPr>
              <w:t xml:space="preserve"> integrate with our existing HR systems?</w:t>
            </w:r>
          </w:p>
        </w:tc>
      </w:tr>
      <w:tr w:rsidR="00654A62" w:rsidRPr="005E3ABA" w:rsidTr="009F7F2A">
        <w:tc>
          <w:tcPr>
            <w:tcW w:w="0" w:type="auto"/>
            <w:tcBorders>
              <w:left w:val="single" w:sz="4" w:space="0" w:color="E2E8F0"/>
              <w:bottom w:val="single" w:sz="4" w:space="0" w:color="E2E8F0"/>
              <w:right w:val="single" w:sz="4" w:space="0" w:color="E2E8F0"/>
            </w:tcBorders>
            <w:shd w:val="clear" w:color="auto" w:fill="F8FAFC"/>
            <w:tcMar>
              <w:top w:w="100" w:type="dxa"/>
              <w:left w:w="160" w:type="dxa"/>
              <w:bottom w:w="120" w:type="dxa"/>
              <w:right w:w="160" w:type="dxa"/>
            </w:tcMar>
          </w:tcPr>
          <w:p w:rsidR="00654A62" w:rsidRPr="005E3ABA" w:rsidRDefault="00654A62" w:rsidP="009F7F2A">
            <w:r w:rsidRPr="005E3ABA">
              <w:rPr>
                <w:sz w:val="19"/>
                <w:szCs w:val="19"/>
              </w:rPr>
              <w:t xml:space="preserve">Yes. </w:t>
            </w:r>
            <w:proofErr w:type="spellStart"/>
            <w:r w:rsidRPr="005E3ABA">
              <w:rPr>
                <w:sz w:val="19"/>
                <w:szCs w:val="19"/>
              </w:rPr>
              <w:t>Edstellar</w:t>
            </w:r>
            <w:proofErr w:type="spellEnd"/>
            <w:r w:rsidRPr="005E3ABA">
              <w:rPr>
                <w:sz w:val="19"/>
                <w:szCs w:val="19"/>
              </w:rPr>
              <w:t xml:space="preserve"> designs integration architectures connecting your learning platform to HRIS, talent management, performance management, and skills intelligence systems. We map data flows, define API requirements, configure SSO, and ensure unified reporting across your HR technology </w:t>
            </w:r>
            <w:r w:rsidRPr="00CD2E7C">
              <w:rPr>
                <w:sz w:val="19"/>
                <w:szCs w:val="19"/>
                <w:highlight w:val="cyan"/>
              </w:rPr>
              <w:t>ecosystem —</w:t>
            </w:r>
            <w:r w:rsidRPr="005E3ABA">
              <w:rPr>
                <w:sz w:val="19"/>
                <w:szCs w:val="19"/>
              </w:rPr>
              <w:t xml:space="preserve"> including SAP </w:t>
            </w:r>
            <w:proofErr w:type="spellStart"/>
            <w:r w:rsidRPr="005E3ABA">
              <w:rPr>
                <w:sz w:val="19"/>
                <w:szCs w:val="19"/>
              </w:rPr>
              <w:t>SuccessFactors</w:t>
            </w:r>
            <w:proofErr w:type="spellEnd"/>
            <w:r w:rsidRPr="005E3ABA">
              <w:rPr>
                <w:sz w:val="19"/>
                <w:szCs w:val="19"/>
              </w:rPr>
              <w:t>, Workday, Oracle HCM, and Microsoft Viva.</w:t>
            </w:r>
          </w:p>
        </w:tc>
      </w:tr>
    </w:tbl>
    <w:p w:rsidR="00654A62" w:rsidRPr="005E3ABA" w:rsidRDefault="00654A62" w:rsidP="00654A62">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0" w:type="auto"/>
            <w:tcBorders>
              <w:top w:val="single" w:sz="4" w:space="0" w:color="E2E8F0"/>
              <w:left w:val="single" w:sz="4" w:space="0" w:color="E2E8F0"/>
              <w:right w:val="single" w:sz="4" w:space="0" w:color="E2E8F0"/>
            </w:tcBorders>
            <w:shd w:val="clear" w:color="auto" w:fill="1E1B4B"/>
            <w:tcMar>
              <w:top w:w="100" w:type="dxa"/>
              <w:left w:w="160" w:type="dxa"/>
              <w:bottom w:w="100" w:type="dxa"/>
              <w:right w:w="160" w:type="dxa"/>
            </w:tcMar>
          </w:tcPr>
          <w:p w:rsidR="00654A62" w:rsidRPr="005E3ABA" w:rsidRDefault="00654A62" w:rsidP="009F7F2A">
            <w:r w:rsidRPr="005E3ABA">
              <w:rPr>
                <w:b/>
                <w:bCs/>
                <w:color w:val="FFFFFF"/>
              </w:rPr>
              <w:t>Q: What is the difference between an LMS and an LXP?</w:t>
            </w:r>
          </w:p>
        </w:tc>
      </w:tr>
      <w:tr w:rsidR="00654A62" w:rsidRPr="005E3ABA" w:rsidTr="009F7F2A">
        <w:tc>
          <w:tcPr>
            <w:tcW w:w="0" w:type="auto"/>
            <w:tcBorders>
              <w:left w:val="single" w:sz="4" w:space="0" w:color="E2E8F0"/>
              <w:bottom w:val="single" w:sz="4" w:space="0" w:color="E2E8F0"/>
              <w:right w:val="single" w:sz="4" w:space="0" w:color="E2E8F0"/>
            </w:tcBorders>
            <w:shd w:val="clear" w:color="auto" w:fill="F8FAFC"/>
            <w:tcMar>
              <w:top w:w="100" w:type="dxa"/>
              <w:left w:w="160" w:type="dxa"/>
              <w:bottom w:w="120" w:type="dxa"/>
              <w:right w:w="160" w:type="dxa"/>
            </w:tcMar>
          </w:tcPr>
          <w:p w:rsidR="00654A62" w:rsidRPr="005E3ABA" w:rsidRDefault="00654A62" w:rsidP="009F7F2A">
            <w:r w:rsidRPr="005E3ABA">
              <w:rPr>
                <w:sz w:val="19"/>
                <w:szCs w:val="19"/>
              </w:rPr>
              <w:t xml:space="preserve">An LMS (Learning Management System) manages structured, compliance-driven training </w:t>
            </w:r>
            <w:r w:rsidRPr="00CD2E7C">
              <w:rPr>
                <w:sz w:val="19"/>
                <w:szCs w:val="19"/>
                <w:highlight w:val="cyan"/>
              </w:rPr>
              <w:t>delivery —</w:t>
            </w:r>
            <w:r w:rsidRPr="005E3ABA">
              <w:rPr>
                <w:sz w:val="19"/>
                <w:szCs w:val="19"/>
              </w:rPr>
              <w:t xml:space="preserve"> assignments, completions, certifications, and regulatory tracking. An LXP (Learning Experience Platform) enables self-directed, AI-curated content discovery, social learning, and </w:t>
            </w:r>
            <w:proofErr w:type="spellStart"/>
            <w:r w:rsidRPr="005E3ABA">
              <w:rPr>
                <w:sz w:val="19"/>
                <w:szCs w:val="19"/>
              </w:rPr>
              <w:t>personalised</w:t>
            </w:r>
            <w:proofErr w:type="spellEnd"/>
            <w:r w:rsidRPr="005E3ABA">
              <w:rPr>
                <w:sz w:val="19"/>
                <w:szCs w:val="19"/>
              </w:rPr>
              <w:t xml:space="preserve"> learning paths. Most enterprises benefit from both, and </w:t>
            </w:r>
            <w:proofErr w:type="spellStart"/>
            <w:r w:rsidRPr="005E3ABA">
              <w:rPr>
                <w:sz w:val="19"/>
                <w:szCs w:val="19"/>
              </w:rPr>
              <w:t>Edstellar</w:t>
            </w:r>
            <w:proofErr w:type="spellEnd"/>
            <w:r w:rsidRPr="005E3ABA">
              <w:rPr>
                <w:sz w:val="19"/>
                <w:szCs w:val="19"/>
              </w:rPr>
              <w:t xml:space="preserve"> helps architect the optimal configuration for your organization.</w:t>
            </w:r>
          </w:p>
        </w:tc>
      </w:tr>
    </w:tbl>
    <w:p w:rsidR="00654A62" w:rsidRPr="005E3ABA" w:rsidRDefault="00654A62" w:rsidP="00654A62">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0" w:type="auto"/>
            <w:tcBorders>
              <w:top w:val="single" w:sz="4" w:space="0" w:color="E2E8F0"/>
              <w:left w:val="single" w:sz="4" w:space="0" w:color="E2E8F0"/>
              <w:right w:val="single" w:sz="4" w:space="0" w:color="E2E8F0"/>
            </w:tcBorders>
            <w:shd w:val="clear" w:color="auto" w:fill="1E1B4B"/>
            <w:tcMar>
              <w:top w:w="100" w:type="dxa"/>
              <w:left w:w="160" w:type="dxa"/>
              <w:bottom w:w="100" w:type="dxa"/>
              <w:right w:w="160" w:type="dxa"/>
            </w:tcMar>
          </w:tcPr>
          <w:p w:rsidR="00654A62" w:rsidRPr="005E3ABA" w:rsidRDefault="00654A62" w:rsidP="009F7F2A">
            <w:r>
              <w:rPr>
                <w:b/>
                <w:color w:val="FFFFFF"/>
              </w:rPr>
              <w:t xml:space="preserve">Q: How long does a </w:t>
            </w:r>
            <w:r>
              <w:rPr>
                <w:b/>
                <w:color w:val="FFFFFF"/>
              </w:rPr>
              <w:t>learning technology consulting</w:t>
            </w:r>
            <w:r>
              <w:rPr>
                <w:b/>
                <w:color w:val="FFFFFF"/>
              </w:rPr>
              <w:t xml:space="preserve"> engagement take?</w:t>
            </w:r>
          </w:p>
        </w:tc>
      </w:tr>
      <w:tr w:rsidR="00654A62" w:rsidRPr="005E3ABA" w:rsidTr="009F7F2A">
        <w:tc>
          <w:tcPr>
            <w:tcW w:w="0" w:type="auto"/>
            <w:tcBorders>
              <w:left w:val="single" w:sz="4" w:space="0" w:color="E2E8F0"/>
              <w:bottom w:val="single" w:sz="4" w:space="0" w:color="E2E8F0"/>
              <w:right w:val="single" w:sz="4" w:space="0" w:color="E2E8F0"/>
            </w:tcBorders>
            <w:shd w:val="clear" w:color="auto" w:fill="F8FAFC"/>
            <w:tcMar>
              <w:top w:w="100" w:type="dxa"/>
              <w:left w:w="160" w:type="dxa"/>
              <w:bottom w:w="120" w:type="dxa"/>
              <w:right w:w="160" w:type="dxa"/>
            </w:tcMar>
          </w:tcPr>
          <w:p w:rsidR="00654A62" w:rsidRPr="005E3ABA" w:rsidRDefault="00654A62" w:rsidP="009F7F2A">
            <w:r>
              <w:rPr>
                <w:sz w:val="19"/>
              </w:rPr>
              <w:t xml:space="preserve">A full </w:t>
            </w:r>
            <w:r>
              <w:rPr>
                <w:b/>
                <w:sz w:val="19"/>
              </w:rPr>
              <w:t>learning technology consulting</w:t>
            </w:r>
            <w:r>
              <w:rPr>
                <w:sz w:val="19"/>
              </w:rPr>
              <w:t xml:space="preserve"> engagement — from discovery audit through vendor evaluation and architecture blueprint — typically runs 8–12 weeks. Discovery and audit: 2–3 weeks. Requirements and design: 3–4 weeks. Vendor evaluation: 2–4 weeks. Implementation support is ongoing. Organizations with simpler requirements or an existing platform seeking optimization can complete in 4–6 weeks.</w:t>
            </w:r>
          </w:p>
        </w:tc>
      </w:tr>
    </w:tbl>
    <w:p w:rsidR="00654A62" w:rsidRPr="005E3ABA" w:rsidRDefault="00654A62" w:rsidP="00654A62">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0" w:type="auto"/>
            <w:tcBorders>
              <w:top w:val="single" w:sz="4" w:space="0" w:color="E2E8F0"/>
              <w:left w:val="single" w:sz="4" w:space="0" w:color="E2E8F0"/>
              <w:right w:val="single" w:sz="4" w:space="0" w:color="E2E8F0"/>
            </w:tcBorders>
            <w:shd w:val="clear" w:color="auto" w:fill="1E1B4B"/>
            <w:tcMar>
              <w:top w:w="100" w:type="dxa"/>
              <w:left w:w="160" w:type="dxa"/>
              <w:bottom w:w="100" w:type="dxa"/>
              <w:right w:w="160" w:type="dxa"/>
            </w:tcMar>
          </w:tcPr>
          <w:p w:rsidR="00654A62" w:rsidRPr="005E3ABA" w:rsidRDefault="00654A62" w:rsidP="009F7F2A">
            <w:proofErr w:type="spellStart"/>
            <w:proofErr w:type="spellEnd"/>
            <w:r>
              <w:rPr>
                <w:b/>
                <w:color w:val="FFFFFF"/>
              </w:rPr>
              <w:t xml:space="preserve">Q: What emerging learning technologies does Edstellar's </w:t>
            </w:r>
            <w:r>
              <w:rPr>
                <w:b/>
                <w:color w:val="FFFFFF"/>
              </w:rPr>
              <w:t>learning technology consulting firm</w:t>
            </w:r>
            <w:r>
              <w:rPr>
                <w:b/>
                <w:color w:val="FFFFFF"/>
              </w:rPr>
              <w:t xml:space="preserve"> support?</w:t>
            </w:r>
          </w:p>
        </w:tc>
      </w:tr>
      <w:tr w:rsidR="00654A62" w:rsidRPr="005E3ABA" w:rsidTr="009F7F2A">
        <w:tc>
          <w:tcPr>
            <w:tcW w:w="0" w:type="auto"/>
            <w:tcBorders>
              <w:left w:val="single" w:sz="4" w:space="0" w:color="E2E8F0"/>
              <w:bottom w:val="single" w:sz="4" w:space="0" w:color="E2E8F0"/>
              <w:right w:val="single" w:sz="4" w:space="0" w:color="E2E8F0"/>
            </w:tcBorders>
            <w:shd w:val="clear" w:color="auto" w:fill="F8FAFC"/>
            <w:tcMar>
              <w:top w:w="100" w:type="dxa"/>
              <w:left w:w="160" w:type="dxa"/>
              <w:bottom w:w="120" w:type="dxa"/>
              <w:right w:w="160" w:type="dxa"/>
            </w:tcMar>
          </w:tcPr>
          <w:p w:rsidR="00654A62" w:rsidRPr="005E3ABA" w:rsidRDefault="00654A62" w:rsidP="009F7F2A">
            <w:proofErr w:type="spellStart"/>
            <w:proofErr w:type="spellEnd"/>
            <w:proofErr w:type="spellStart"/>
            <w:proofErr w:type="spellEnd"/>
            <w:r>
              <w:rPr>
                <w:sz w:val="19"/>
              </w:rPr>
              <w:t xml:space="preserve">Edstellar's </w:t>
            </w:r>
            <w:r>
              <w:rPr>
                <w:b/>
                <w:sz w:val="19"/>
              </w:rPr>
              <w:t>learning technology consulting experts</w:t>
            </w:r>
            <w:r>
              <w:rPr>
                <w:sz w:val="19"/>
              </w:rPr>
              <w:t xml:space="preserve"> support VR and AR immersive learning, gamification and simulation-based learning, AI-powered learning automation and intelligent content curation, mobile learning solutions for distributed workforces, blockchain-based credentialing and certification, and educational technology integration. Our consultants help organizations evaluate which emerging technologies are genuinely appropriate for their context — and implement them within a coherent learning ecosystem strategy.</w:t>
            </w:r>
          </w:p>
        </w:tc>
      </w:tr>
    </w:tbl>
    <w:p w:rsidR="003C55F1" w:rsidRPr="005E3ABA" w:rsidRDefault="003C55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62" w:rsidRPr="005E3ABA" w:rsidTr="009F7F2A">
        <w:tc>
          <w:tcPr>
            <w:tcW w:w="9360" w:type="dxa"/>
            <w:tcBorders>
              <w:top w:val="single" w:sz="4" w:space="0" w:color="E2E8F0"/>
              <w:left w:val="single" w:sz="4" w:space="0" w:color="E2E8F0"/>
              <w:bottom w:val="single" w:sz="4" w:space="0" w:color="E2E8F0"/>
              <w:right w:val="single" w:sz="4" w:space="0" w:color="E2E8F0"/>
            </w:tcBorders>
            <w:shd w:val="clear" w:color="auto" w:fill="1E1B4B"/>
            <w:tcMar>
              <w:top w:w="140" w:type="dxa"/>
              <w:left w:w="200" w:type="dxa"/>
              <w:bottom w:w="140" w:type="dxa"/>
              <w:right w:w="200" w:type="dxa"/>
            </w:tcMar>
          </w:tcPr>
          <w:p w:rsidR="00654A62" w:rsidRPr="005E3ABA" w:rsidRDefault="00654A62" w:rsidP="009F7F2A">
            <w:r w:rsidRPr="005E3ABA">
              <w:rPr>
                <w:b/>
                <w:bCs/>
                <w:color w:val="F59E0B"/>
              </w:rPr>
              <w:t xml:space="preserve">Section 14: </w:t>
            </w:r>
            <w:r w:rsidRPr="005E3ABA">
              <w:rPr>
                <w:b/>
                <w:bCs/>
                <w:color w:val="FFFFFF"/>
              </w:rPr>
              <w:t>Final CTA Banner</w:t>
            </w:r>
          </w:p>
        </w:tc>
      </w:tr>
    </w:tbl>
    <w:p w:rsidR="00654A62" w:rsidRPr="005E3ABA" w:rsidRDefault="00654A62" w:rsidP="00654A62">
      <w:pPr>
        <w:spacing w:before="60" w:after="60"/>
      </w:pPr>
    </w:p>
    <w:p w:rsidR="00654A62" w:rsidRPr="005E3ABA" w:rsidRDefault="00654A62" w:rsidP="00654A62">
      <w:pPr>
        <w:spacing w:before="120" w:after="60"/>
      </w:pPr>
      <w:r w:rsidRPr="005E3ABA">
        <w:rPr>
          <w:b/>
          <w:bCs/>
          <w:color w:val="0D9488"/>
          <w:spacing w:val="120"/>
          <w:sz w:val="18"/>
          <w:szCs w:val="18"/>
        </w:rPr>
        <w:t>READY TO TRANSFORM YOUR LEARNING TECHNOLOGY?</w:t>
      </w:r>
    </w:p>
    <w:p w:rsidR="00654A62" w:rsidRPr="005E3ABA" w:rsidRDefault="00654A62" w:rsidP="00654A62">
      <w:pPr>
        <w:pStyle w:val="Heading2"/>
      </w:pPr>
      <w:r w:rsidRPr="005E3ABA">
        <w:t>Stop Buying Platforms. Start Designing Ecosystems.</w:t>
      </w:r>
    </w:p>
    <w:p w:rsidR="00654A62" w:rsidRPr="005E3ABA" w:rsidRDefault="00654A62" w:rsidP="00654A62">
      <w:pPr>
        <w:spacing w:before="60" w:after="80"/>
      </w:pPr>
      <w:proofErr w:type="spellStart"/>
      <w:proofErr w:type="spellEnd"/>
      <w:r>
        <w:t xml:space="preserve">Edstellar's </w:t>
      </w:r>
      <w:r>
        <w:rPr>
          <w:b/>
        </w:rPr>
        <w:t>learning technology consulting services</w:t>
      </w:r>
      <w:r>
        <w:t xml:space="preserve"> give your organization the clarity to invest wisely, integrate fully, and build a learning technology stack that actually drives talent transformation.</w:t>
      </w:r>
    </w:p>
    <w:p w:rsidR="00654A62" w:rsidRPr="005E3ABA" w:rsidRDefault="00654A62" w:rsidP="00654A62">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654A62"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654A62" w:rsidRPr="005E3ABA" w:rsidRDefault="00654A62" w:rsidP="009F7F2A">
            <w:r w:rsidRPr="005E3ABA">
              <w:rPr>
                <w:b/>
                <w:bCs/>
                <w:sz w:val="19"/>
                <w:szCs w:val="19"/>
              </w:rPr>
              <w:t>Primary CTA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654A62" w:rsidRPr="005E3ABA" w:rsidRDefault="00654A62" w:rsidP="009F7F2A">
            <w:r w:rsidRPr="005E3ABA">
              <w:rPr>
                <w:sz w:val="19"/>
                <w:szCs w:val="19"/>
              </w:rPr>
              <w:t>Schedule a Learning Technology Consultation  →  /</w:t>
            </w:r>
            <w:proofErr w:type="spellStart"/>
            <w:r w:rsidRPr="005E3ABA">
              <w:rPr>
                <w:sz w:val="19"/>
                <w:szCs w:val="19"/>
              </w:rPr>
              <w:t>contact?service</w:t>
            </w:r>
            <w:proofErr w:type="spellEnd"/>
            <w:r w:rsidRPr="005E3ABA">
              <w:rPr>
                <w:sz w:val="19"/>
                <w:szCs w:val="19"/>
              </w:rPr>
              <w:t>=learning-technology-consulting</w:t>
            </w:r>
          </w:p>
        </w:tc>
      </w:tr>
      <w:tr w:rsidR="00654A62"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654A62" w:rsidRPr="005E3ABA" w:rsidRDefault="00654A62" w:rsidP="009F7F2A">
            <w:r w:rsidRPr="005E3ABA">
              <w:rPr>
                <w:b/>
                <w:bCs/>
                <w:sz w:val="19"/>
                <w:szCs w:val="19"/>
              </w:rPr>
              <w:t>Secondary CTA 1</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654A62" w:rsidRPr="005E3ABA" w:rsidRDefault="00654A62" w:rsidP="009F7F2A">
            <w:r w:rsidRPr="00CD2E7C">
              <w:rPr>
                <w:sz w:val="19"/>
                <w:szCs w:val="19"/>
                <w:highlight w:val="cyan"/>
              </w:rPr>
              <w:t>Download the Architecture Blueprint (PDF)  →  /</w:t>
            </w:r>
            <w:proofErr w:type="spellStart"/>
            <w:r w:rsidRPr="00CD2E7C">
              <w:rPr>
                <w:sz w:val="19"/>
                <w:szCs w:val="19"/>
                <w:highlight w:val="cyan"/>
              </w:rPr>
              <w:t>contact?asset</w:t>
            </w:r>
            <w:proofErr w:type="spellEnd"/>
            <w:r w:rsidRPr="00CD2E7C">
              <w:rPr>
                <w:sz w:val="19"/>
                <w:szCs w:val="19"/>
                <w:highlight w:val="cyan"/>
              </w:rPr>
              <w:t>=tech-architecture-blueprint</w:t>
            </w:r>
          </w:p>
        </w:tc>
      </w:tr>
      <w:tr w:rsidR="00654A62" w:rsidRPr="005E3ABA" w:rsidTr="009F7F2A">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654A62" w:rsidRPr="00CD2E7C" w:rsidRDefault="00654A62" w:rsidP="009F7F2A">
            <w:pPr>
              <w:rPr>
                <w:highlight w:val="cyan"/>
              </w:rPr>
            </w:pPr>
            <w:r w:rsidRPr="00CD2E7C">
              <w:rPr>
                <w:b/>
                <w:bCs/>
                <w:sz w:val="19"/>
                <w:szCs w:val="19"/>
                <w:highlight w:val="cyan"/>
              </w:rPr>
              <w:lastRenderedPageBreak/>
              <w:t>Secondary CTA 2 (NEW)</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rsidR="00654A62" w:rsidRPr="00CD2E7C" w:rsidRDefault="00654A62" w:rsidP="009F7F2A">
            <w:pPr>
              <w:rPr>
                <w:highlight w:val="cyan"/>
              </w:rPr>
            </w:pPr>
            <w:r w:rsidRPr="00CD2E7C">
              <w:rPr>
                <w:sz w:val="19"/>
                <w:szCs w:val="19"/>
                <w:highlight w:val="cyan"/>
              </w:rPr>
              <w:t>Get a Free Learning Ecosystem Assessment  →  /</w:t>
            </w:r>
            <w:proofErr w:type="spellStart"/>
            <w:r w:rsidRPr="00CD2E7C">
              <w:rPr>
                <w:sz w:val="19"/>
                <w:szCs w:val="19"/>
                <w:highlight w:val="cyan"/>
              </w:rPr>
              <w:t>contact?service</w:t>
            </w:r>
            <w:proofErr w:type="spellEnd"/>
            <w:r w:rsidRPr="00CD2E7C">
              <w:rPr>
                <w:sz w:val="19"/>
                <w:szCs w:val="19"/>
                <w:highlight w:val="cyan"/>
              </w:rPr>
              <w:t>=</w:t>
            </w:r>
            <w:proofErr w:type="spellStart"/>
            <w:r w:rsidRPr="00CD2E7C">
              <w:rPr>
                <w:sz w:val="19"/>
                <w:szCs w:val="19"/>
                <w:highlight w:val="cyan"/>
              </w:rPr>
              <w:t>learning-technology-consulting&amp;cta</w:t>
            </w:r>
            <w:proofErr w:type="spellEnd"/>
            <w:r w:rsidRPr="00CD2E7C">
              <w:rPr>
                <w:sz w:val="19"/>
                <w:szCs w:val="19"/>
                <w:highlight w:val="cyan"/>
              </w:rPr>
              <w:t>=assessment</w:t>
            </w:r>
          </w:p>
        </w:tc>
      </w:tr>
      <w:tr w:rsidR="00654A62" w:rsidTr="009F7F2A">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654A62" w:rsidRPr="00CD2E7C" w:rsidRDefault="00654A62" w:rsidP="009F7F2A">
            <w:pPr>
              <w:rPr>
                <w:highlight w:val="cyan"/>
              </w:rPr>
            </w:pPr>
            <w:bookmarkStart w:id="0" w:name="_GoBack"/>
            <w:bookmarkEnd w:id="0"/>
            <w:r w:rsidRPr="00CD2E7C">
              <w:rPr>
                <w:b/>
                <w:bCs/>
                <w:sz w:val="19"/>
                <w:szCs w:val="19"/>
                <w:highlight w:val="cyan"/>
              </w:rPr>
              <w:t>Secondary CTA 3 (NEW)</w:t>
            </w:r>
          </w:p>
        </w:tc>
        <w:tc>
          <w:tcPr>
            <w:tcW w:w="0" w:type="auto"/>
            <w:tcBorders>
              <w:top w:val="single" w:sz="4" w:space="0" w:color="E2E8F0"/>
              <w:left w:val="single" w:sz="4" w:space="0" w:color="E2E8F0"/>
              <w:bottom w:val="single" w:sz="4" w:space="0" w:color="E2E8F0"/>
              <w:right w:val="single" w:sz="4" w:space="0" w:color="E2E8F0"/>
            </w:tcBorders>
            <w:shd w:val="clear" w:color="auto" w:fill="FFFFFF"/>
            <w:tcMar>
              <w:top w:w="100" w:type="dxa"/>
              <w:left w:w="160" w:type="dxa"/>
              <w:bottom w:w="100" w:type="dxa"/>
              <w:right w:w="160" w:type="dxa"/>
            </w:tcMar>
          </w:tcPr>
          <w:p w:rsidR="00654A62" w:rsidRPr="00CD2E7C" w:rsidRDefault="00654A62" w:rsidP="009F7F2A">
            <w:pPr>
              <w:rPr>
                <w:highlight w:val="cyan"/>
              </w:rPr>
            </w:pPr>
            <w:r w:rsidRPr="00CD2E7C">
              <w:rPr>
                <w:sz w:val="19"/>
                <w:szCs w:val="19"/>
                <w:highlight w:val="cyan"/>
              </w:rPr>
              <w:t>See How We Helped [Client] Modernize Their LMS  →  /case-studies/learning-technology</w:t>
            </w:r>
          </w:p>
        </w:tc>
      </w:tr>
    </w:tbl>
    <w:p w:rsidR="00654A62" w:rsidRDefault="00654A62">
      <w:pPr>
        <w:spacing w:before="60" w:after="60"/>
      </w:pPr>
    </w:p>
    <w:p w:rsidR="00CD2E7C" w:rsidRDefault="00CD2E7C" w:rsidP="00CD2E7C">
      <w:pPr>
        <w:pStyle w:val="Heading2"/>
        <w:spacing w:before="0" w:after="180"/>
        <w:rPr>
          <w:rFonts w:ascii="Inter" w:hAnsi="Inter"/>
          <w:color w:val="1A1A2E"/>
          <w:spacing w:val="-7"/>
          <w:sz w:val="42"/>
          <w:szCs w:val="42"/>
        </w:rPr>
      </w:pPr>
      <w:r>
        <w:rPr>
          <w:rFonts w:ascii="Inter" w:hAnsi="Inter"/>
          <w:color w:val="1A1A2E"/>
          <w:spacing w:val="-7"/>
          <w:sz w:val="42"/>
          <w:szCs w:val="42"/>
        </w:rPr>
        <w:t>Schedule a Learning Technology Consultation</w:t>
      </w:r>
    </w:p>
    <w:p w:rsidR="00CD2E7C" w:rsidRDefault="00CD2E7C" w:rsidP="00CD2E7C">
      <w:pPr>
        <w:pStyle w:val="NormalWeb"/>
        <w:spacing w:before="0" w:beforeAutospacing="0" w:after="420" w:afterAutospacing="0"/>
        <w:rPr>
          <w:rFonts w:ascii="Inter" w:hAnsi="Inter"/>
          <w:color w:val="5C5E6E"/>
          <w:sz w:val="21"/>
          <w:szCs w:val="21"/>
        </w:rPr>
      </w:pPr>
      <w:r>
        <w:rPr>
          <w:rFonts w:ascii="Inter" w:hAnsi="Inter"/>
          <w:color w:val="5C5E6E"/>
          <w:sz w:val="21"/>
        </w:rPr>
        <w:t xml:space="preserve">Tell us about your current </w:t>
      </w:r>
      <w:r>
        <w:rPr>
          <w:rFonts w:ascii="Inter" w:hAnsi="Inter"/>
          <w:b/>
          <w:color w:val="5C5E6E"/>
          <w:sz w:val="21"/>
        </w:rPr>
        <w:t>learning technology consulting</w:t>
      </w:r>
      <w:r>
        <w:rPr>
          <w:rFonts w:ascii="Inter" w:hAnsi="Inter"/>
          <w:color w:val="5C5E6E"/>
          <w:sz w:val="21"/>
        </w:rPr>
        <w:t xml:space="preserve"> needs and we'll scope a custom proposal — delivered in 48 hours.</w:t>
      </w:r>
    </w:p>
    <w:p w:rsidR="00CD2E7C" w:rsidRDefault="00CD2E7C">
      <w:pPr>
        <w:spacing w:before="60" w:after="60"/>
      </w:pPr>
    </w:p>
    <w:p>
      <w:r>
        <w:br w:type="page"/>
      </w:r>
    </w:p>
    <w:p>
      <w:pPr>
        <w:pStyle w:val="Heading1"/>
      </w:pPr>
      <w:r>
        <w:t>Keyword Optimization Change Log</w:t>
      </w:r>
    </w:p>
    <w:p>
      <w:r>
        <w:t>Summary of keyword changes made to this document. All added keywords are bolded in the content above.</w:t>
      </w:r>
    </w:p>
    <w:tbl>
      <w:tblPr>
        <w:tblW w:type="auto" w:w="0"/>
        <w:tblLook w:firstColumn="1" w:firstRow="1" w:lastColumn="0" w:lastRow="0" w:noHBand="0" w:noVBand="1" w:val="04A0"/>
      </w:tblPr>
      <w:tblGrid>
        <w:gridCol w:w="3360"/>
        <w:gridCol w:w="3360"/>
        <w:gridCol w:w="3360"/>
      </w:tblGrid>
      <w:tr>
        <w:tc>
          <w:tcPr>
            <w:tcW w:type="dxa" w:w="2880"/>
            <w:shd w:val="clear" w:color="auto" w:fill="D9E2F3"/>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
              <w:rPr>
                <w:b/>
                <w:sz w:val="20"/>
              </w:rPr>
              <w:t>Section</w:t>
            </w:r>
          </w:p>
        </w:tc>
        <w:tc>
          <w:tcPr>
            <w:tcW w:type="dxa" w:w="3600"/>
            <w:shd w:val="clear" w:color="auto" w:fill="D9E2F3"/>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
              <w:rPr>
                <w:b/>
                <w:sz w:val="20"/>
              </w:rPr>
              <w:t>Earlier Content</w:t>
            </w:r>
          </w:p>
        </w:tc>
        <w:tc>
          <w:tcPr>
            <w:tcW w:type="dxa" w:w="3600"/>
            <w:shd w:val="clear" w:color="auto" w:fill="D9E2F3"/>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
              <w:rPr>
                <w:b/>
                <w:sz w:val="20"/>
              </w:rPr>
              <w:t>Updated Content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P9 (Sub-headline)</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Sub-headline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the sub-headline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P19-P21 (Why It Matters body)</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Body paragraphs without keyword variations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Wove "learning technology consulting services/solutions/provider" into 3 body paragraphs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P42 (H2)</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"Our Learning Technology Solutions &amp; Services"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"Consulting" → "Our Learning Technology Consulting Solutions &amp; Services"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P43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Body 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body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P54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Text without firm qualifier</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firm" into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P60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Text without experts qualifier</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experts" into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P67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P76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P83 (H2)</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"Why Choose Edstellar for Learning Technology Services"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"Why Choose Edstellar for Learning Technology Consulting Services"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P84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Body 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body</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P114 (FAQ context)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FAQ context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FAQ context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P118 (Body text)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T3 (Trust credentials)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Trust credentials without keyword qualifier</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qualifiers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T5 (Stats section)</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Stat descriptions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stat descriptions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T6 (Pain Points)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Pain point descriptions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pain point descriptions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T8 (Mid-page CTA)</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CTA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CTA</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T10 (6 Services)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Service descriptions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service descriptions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T12 (Mid-page CTA 2)</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CTA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CTA</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T14 (Four-Layer Architecture)</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Architecture description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architecture description</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T16 (Emerging Technologies)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Tech descriptions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tech descriptions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T18 (4-Phase Approach)</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Phase descriptions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phase descriptions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T21 (Downloadable Blueprint)</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Blueprint text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blueprint text</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T23 (Why Choose Edstellar)</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Differentiators without keyword variants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variants into differentiators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T26 (Mid-page CTA 3)</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CTA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CTA</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T28 (Related Services)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Related services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related services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T30-T35 (FAQ answers)</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6 FAQ Q&amp;As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6 FAQ Q&amp;As</w:t>
            </w:r>
          </w:p>
        </w:tc>
      </w:tr>
      <w:tr>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T37 (Final CTA)</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Final CTA without keyword</w:t>
            </w:r>
          </w:p>
        </w:tc>
        <w:tc>
          <w:tcPr>
            <w:tcW w:type="dxa" w:w="3360"/>
            <w:tcBorders>
              <w:start w:val="single" w:sz="4" w:space="0" w:color="000000"/>
              <w:top w:val="single" w:sz="4" w:space="0" w:color="000000"/>
              <w:end w:val="single" w:sz="4" w:space="0" w:color="000000"/>
              <w:bottom w:val="single" w:sz="4" w:space="0" w:color="000000"/>
              <w:insideH w:val="single" w:sz="4" w:space="0" w:color="000000"/>
              <w:insideV w:val="single" w:sz="4" w:space="0" w:color="000000"/>
            </w:tcBorders>
          </w:tcPr>
          <w:p>
            <w:r>
              <w:rPr>
                <w:sz w:val="18"/>
              </w:rPr>
              <w:t>Added "learning technology consulting" into CTA</w:t>
            </w:r>
          </w:p>
        </w:tc>
      </w:tr>
    </w:tbl>
    <w:sectPr w:rsidR="00CD2E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10CD3"/>
    <w:multiLevelType w:val="hybridMultilevel"/>
    <w:tmpl w:val="5666E724"/>
    <w:lvl w:ilvl="0" w:tplc="DDB85696">
      <w:numFmt w:val="decimal"/>
      <w:lvlText w:val=""/>
      <w:lvlJc w:val="left"/>
    </w:lvl>
    <w:lvl w:ilvl="1" w:tplc="21B448C4">
      <w:start w:val="1"/>
      <w:numFmt w:val="bullet"/>
      <w:lvlText w:val="–"/>
      <w:lvlJc w:val="left"/>
      <w:pPr>
        <w:spacing w:before="30" w:after="30"/>
        <w:ind w:left="900" w:hanging="270"/>
      </w:pPr>
      <w:rPr>
        <w:rFonts w:ascii="Arial" w:eastAsia="Arial" w:hAnsi="Arial" w:cs="Arial"/>
        <w:color w:val="64748B"/>
        <w:sz w:val="18"/>
        <w:szCs w:val="18"/>
      </w:rPr>
    </w:lvl>
    <w:lvl w:ilvl="2" w:tplc="E4D8B314">
      <w:numFmt w:val="decimal"/>
      <w:lvlText w:val=""/>
      <w:lvlJc w:val="left"/>
    </w:lvl>
    <w:lvl w:ilvl="3" w:tplc="A9A46552">
      <w:numFmt w:val="decimal"/>
      <w:lvlText w:val=""/>
      <w:lvlJc w:val="left"/>
    </w:lvl>
    <w:lvl w:ilvl="4" w:tplc="9B4E6DA6">
      <w:numFmt w:val="decimal"/>
      <w:lvlText w:val=""/>
      <w:lvlJc w:val="left"/>
    </w:lvl>
    <w:lvl w:ilvl="5" w:tplc="EE026F38">
      <w:numFmt w:val="decimal"/>
      <w:lvlText w:val=""/>
      <w:lvlJc w:val="left"/>
    </w:lvl>
    <w:lvl w:ilvl="6" w:tplc="17929CEC">
      <w:numFmt w:val="decimal"/>
      <w:lvlText w:val=""/>
      <w:lvlJc w:val="left"/>
    </w:lvl>
    <w:lvl w:ilvl="7" w:tplc="B952247A">
      <w:numFmt w:val="decimal"/>
      <w:lvlText w:val=""/>
      <w:lvlJc w:val="left"/>
    </w:lvl>
    <w:lvl w:ilvl="8" w:tplc="E8C2E924">
      <w:numFmt w:val="decimal"/>
      <w:lvlText w:val=""/>
      <w:lvlJc w:val="left"/>
    </w:lvl>
  </w:abstractNum>
  <w:abstractNum w:abstractNumId="1" w15:restartNumberingAfterBreak="0">
    <w:nsid w:val="2A762B96"/>
    <w:multiLevelType w:val="hybridMultilevel"/>
    <w:tmpl w:val="9AD09E78"/>
    <w:lvl w:ilvl="0" w:tplc="F546FF84">
      <w:start w:val="1"/>
      <w:numFmt w:val="bullet"/>
      <w:lvlText w:val="●"/>
      <w:lvlJc w:val="left"/>
      <w:pPr>
        <w:ind w:left="720" w:hanging="360"/>
      </w:pPr>
    </w:lvl>
    <w:lvl w:ilvl="1" w:tplc="36F6EC02">
      <w:start w:val="1"/>
      <w:numFmt w:val="bullet"/>
      <w:lvlText w:val="○"/>
      <w:lvlJc w:val="left"/>
      <w:pPr>
        <w:ind w:left="1440" w:hanging="360"/>
      </w:pPr>
    </w:lvl>
    <w:lvl w:ilvl="2" w:tplc="AA145C6C">
      <w:start w:val="1"/>
      <w:numFmt w:val="bullet"/>
      <w:lvlText w:val="■"/>
      <w:lvlJc w:val="left"/>
      <w:pPr>
        <w:ind w:left="2160" w:hanging="360"/>
      </w:pPr>
    </w:lvl>
    <w:lvl w:ilvl="3" w:tplc="F7CCF624">
      <w:start w:val="1"/>
      <w:numFmt w:val="bullet"/>
      <w:lvlText w:val="●"/>
      <w:lvlJc w:val="left"/>
      <w:pPr>
        <w:ind w:left="2880" w:hanging="360"/>
      </w:pPr>
    </w:lvl>
    <w:lvl w:ilvl="4" w:tplc="4BD6CADC">
      <w:start w:val="1"/>
      <w:numFmt w:val="bullet"/>
      <w:lvlText w:val="○"/>
      <w:lvlJc w:val="left"/>
      <w:pPr>
        <w:ind w:left="3600" w:hanging="360"/>
      </w:pPr>
    </w:lvl>
    <w:lvl w:ilvl="5" w:tplc="CD98C028">
      <w:start w:val="1"/>
      <w:numFmt w:val="bullet"/>
      <w:lvlText w:val="■"/>
      <w:lvlJc w:val="left"/>
      <w:pPr>
        <w:ind w:left="4320" w:hanging="360"/>
      </w:pPr>
    </w:lvl>
    <w:lvl w:ilvl="6" w:tplc="551EE75C">
      <w:start w:val="1"/>
      <w:numFmt w:val="bullet"/>
      <w:lvlText w:val="●"/>
      <w:lvlJc w:val="left"/>
      <w:pPr>
        <w:ind w:left="5040" w:hanging="360"/>
      </w:pPr>
    </w:lvl>
    <w:lvl w:ilvl="7" w:tplc="53460036">
      <w:start w:val="1"/>
      <w:numFmt w:val="bullet"/>
      <w:lvlText w:val="●"/>
      <w:lvlJc w:val="left"/>
      <w:pPr>
        <w:ind w:left="5760" w:hanging="360"/>
      </w:pPr>
    </w:lvl>
    <w:lvl w:ilvl="8" w:tplc="9A0C3B10">
      <w:start w:val="1"/>
      <w:numFmt w:val="bullet"/>
      <w:lvlText w:val="●"/>
      <w:lvlJc w:val="left"/>
      <w:pPr>
        <w:ind w:left="6480" w:hanging="360"/>
      </w:pPr>
    </w:lvl>
  </w:abstractNum>
  <w:abstractNum w:abstractNumId="2" w15:restartNumberingAfterBreak="0">
    <w:nsid w:val="44DF4EC6"/>
    <w:multiLevelType w:val="hybridMultilevel"/>
    <w:tmpl w:val="9894E920"/>
    <w:lvl w:ilvl="0" w:tplc="2AB84678">
      <w:start w:val="1"/>
      <w:numFmt w:val="bullet"/>
      <w:lvlText w:val="•"/>
      <w:lvlJc w:val="left"/>
      <w:pPr>
        <w:spacing w:before="40" w:after="40"/>
        <w:ind w:left="540" w:hanging="270"/>
      </w:pPr>
      <w:rPr>
        <w:rFonts w:ascii="Arial" w:eastAsia="Arial" w:hAnsi="Arial" w:cs="Arial"/>
        <w:color w:val="7C3AED"/>
        <w:sz w:val="19"/>
        <w:szCs w:val="19"/>
      </w:rPr>
    </w:lvl>
    <w:lvl w:ilvl="1" w:tplc="D60C0F9E">
      <w:numFmt w:val="decimal"/>
      <w:lvlText w:val=""/>
      <w:lvlJc w:val="left"/>
    </w:lvl>
    <w:lvl w:ilvl="2" w:tplc="8CCABF9A">
      <w:numFmt w:val="decimal"/>
      <w:lvlText w:val=""/>
      <w:lvlJc w:val="left"/>
    </w:lvl>
    <w:lvl w:ilvl="3" w:tplc="2632A2B6">
      <w:numFmt w:val="decimal"/>
      <w:lvlText w:val=""/>
      <w:lvlJc w:val="left"/>
    </w:lvl>
    <w:lvl w:ilvl="4" w:tplc="993CFC6C">
      <w:numFmt w:val="decimal"/>
      <w:lvlText w:val=""/>
      <w:lvlJc w:val="left"/>
    </w:lvl>
    <w:lvl w:ilvl="5" w:tplc="6D4C9360">
      <w:numFmt w:val="decimal"/>
      <w:lvlText w:val=""/>
      <w:lvlJc w:val="left"/>
    </w:lvl>
    <w:lvl w:ilvl="6" w:tplc="787CBC48">
      <w:numFmt w:val="decimal"/>
      <w:lvlText w:val=""/>
      <w:lvlJc w:val="left"/>
    </w:lvl>
    <w:lvl w:ilvl="7" w:tplc="862CD690">
      <w:numFmt w:val="decimal"/>
      <w:lvlText w:val=""/>
      <w:lvlJc w:val="left"/>
    </w:lvl>
    <w:lvl w:ilvl="8" w:tplc="E092E0D8">
      <w:numFmt w:val="decimal"/>
      <w:lvlText w:val=""/>
      <w:lvlJc w:val="left"/>
    </w:lvl>
  </w:abstractNum>
  <w:abstractNum w:abstractNumId="3" w15:restartNumberingAfterBreak="0">
    <w:nsid w:val="56327CB3"/>
    <w:multiLevelType w:val="hybridMultilevel"/>
    <w:tmpl w:val="460C9666"/>
    <w:lvl w:ilvl="0" w:tplc="66C62DAE">
      <w:start w:val="1"/>
      <w:numFmt w:val="bullet"/>
      <w:lvlText w:val="●"/>
      <w:lvlJc w:val="left"/>
      <w:pPr>
        <w:ind w:left="720" w:hanging="360"/>
      </w:pPr>
    </w:lvl>
    <w:lvl w:ilvl="1" w:tplc="F8406022">
      <w:start w:val="1"/>
      <w:numFmt w:val="bullet"/>
      <w:lvlText w:val="○"/>
      <w:lvlJc w:val="left"/>
      <w:pPr>
        <w:ind w:left="1440" w:hanging="360"/>
      </w:pPr>
    </w:lvl>
    <w:lvl w:ilvl="2" w:tplc="9070A846">
      <w:start w:val="1"/>
      <w:numFmt w:val="bullet"/>
      <w:lvlText w:val="■"/>
      <w:lvlJc w:val="left"/>
      <w:pPr>
        <w:ind w:left="2160" w:hanging="360"/>
      </w:pPr>
    </w:lvl>
    <w:lvl w:ilvl="3" w:tplc="1506F100">
      <w:start w:val="1"/>
      <w:numFmt w:val="bullet"/>
      <w:lvlText w:val="●"/>
      <w:lvlJc w:val="left"/>
      <w:pPr>
        <w:ind w:left="2880" w:hanging="360"/>
      </w:pPr>
    </w:lvl>
    <w:lvl w:ilvl="4" w:tplc="56A09ABC">
      <w:start w:val="1"/>
      <w:numFmt w:val="bullet"/>
      <w:lvlText w:val="○"/>
      <w:lvlJc w:val="left"/>
      <w:pPr>
        <w:ind w:left="3600" w:hanging="360"/>
      </w:pPr>
    </w:lvl>
    <w:lvl w:ilvl="5" w:tplc="AC061694">
      <w:start w:val="1"/>
      <w:numFmt w:val="bullet"/>
      <w:lvlText w:val="■"/>
      <w:lvlJc w:val="left"/>
      <w:pPr>
        <w:ind w:left="4320" w:hanging="360"/>
      </w:pPr>
    </w:lvl>
    <w:lvl w:ilvl="6" w:tplc="9272952A">
      <w:start w:val="1"/>
      <w:numFmt w:val="bullet"/>
      <w:lvlText w:val="●"/>
      <w:lvlJc w:val="left"/>
      <w:pPr>
        <w:ind w:left="5040" w:hanging="360"/>
      </w:pPr>
    </w:lvl>
    <w:lvl w:ilvl="7" w:tplc="076862D8">
      <w:start w:val="1"/>
      <w:numFmt w:val="bullet"/>
      <w:lvlText w:val="●"/>
      <w:lvlJc w:val="left"/>
      <w:pPr>
        <w:ind w:left="5760" w:hanging="360"/>
      </w:pPr>
    </w:lvl>
    <w:lvl w:ilvl="8" w:tplc="50BCA014">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5F1"/>
    <w:rsid w:val="00182E0E"/>
    <w:rsid w:val="00190FB4"/>
    <w:rsid w:val="001B172C"/>
    <w:rsid w:val="00344BA9"/>
    <w:rsid w:val="003C55F1"/>
    <w:rsid w:val="004A74A4"/>
    <w:rsid w:val="004B61BC"/>
    <w:rsid w:val="005032A3"/>
    <w:rsid w:val="005E3ABA"/>
    <w:rsid w:val="00654A62"/>
    <w:rsid w:val="006A2774"/>
    <w:rsid w:val="007C1233"/>
    <w:rsid w:val="00864083"/>
    <w:rsid w:val="00866155"/>
    <w:rsid w:val="00893DE7"/>
    <w:rsid w:val="008D1CCA"/>
    <w:rsid w:val="00981909"/>
    <w:rsid w:val="00A27B0A"/>
    <w:rsid w:val="00A85FA3"/>
    <w:rsid w:val="00B732B1"/>
    <w:rsid w:val="00CD2E7C"/>
    <w:rsid w:val="00CF3EBF"/>
    <w:rsid w:val="00DF060C"/>
    <w:rsid w:val="00F03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B144"/>
  <w15:docId w15:val="{6ED0A359-EEA3-4345-B4CA-FB1A924E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E293B"/>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1E1B4B"/>
      <w:sz w:val="36"/>
      <w:szCs w:val="36"/>
    </w:rPr>
  </w:style>
  <w:style w:type="paragraph" w:styleId="Heading2">
    <w:name w:val="heading 2"/>
    <w:qFormat/>
    <w:pPr>
      <w:spacing w:before="200" w:after="120"/>
      <w:outlineLvl w:val="1"/>
    </w:pPr>
    <w:rPr>
      <w:b/>
      <w:bCs/>
      <w:color w:val="5B21B6"/>
      <w:sz w:val="28"/>
      <w:szCs w:val="28"/>
    </w:rPr>
  </w:style>
  <w:style w:type="paragraph" w:styleId="Heading3">
    <w:name w:val="heading 3"/>
    <w:qFormat/>
    <w:pPr>
      <w:spacing w:before="160" w:after="80"/>
      <w:outlineLvl w:val="2"/>
    </w:pPr>
    <w:rPr>
      <w:b/>
      <w:bCs/>
      <w:color w:val="1F4D78"/>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bzpyqfadein">
    <w:name w:val="bz_pyq_fadein"/>
    <w:basedOn w:val="DefaultParagraphFont"/>
    <w:rsid w:val="00B732B1"/>
  </w:style>
  <w:style w:type="paragraph" w:styleId="NormalWeb">
    <w:name w:val="Normal (Web)"/>
    <w:basedOn w:val="Normal"/>
    <w:uiPriority w:val="99"/>
    <w:semiHidden/>
    <w:unhideWhenUsed/>
    <w:rsid w:val="008D1CCA"/>
    <w:pPr>
      <w:spacing w:before="100" w:beforeAutospacing="1" w:after="100" w:afterAutospacing="1"/>
    </w:pPr>
    <w:rPr>
      <w:rFonts w:ascii="Times New Roman" w:eastAsia="Times New Roman" w:hAnsi="Times New Roman" w:cs="Times New Roman"/>
      <w:color w:val="auto"/>
      <w:sz w:val="24"/>
      <w:szCs w:val="24"/>
    </w:rPr>
  </w:style>
  <w:style w:type="character" w:customStyle="1" w:styleId="sym">
    <w:name w:val="sym"/>
    <w:basedOn w:val="DefaultParagraphFont"/>
    <w:rsid w:val="004B6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5786">
      <w:bodyDiv w:val="1"/>
      <w:marLeft w:val="0"/>
      <w:marRight w:val="0"/>
      <w:marTop w:val="0"/>
      <w:marBottom w:val="0"/>
      <w:divBdr>
        <w:top w:val="none" w:sz="0" w:space="0" w:color="auto"/>
        <w:left w:val="none" w:sz="0" w:space="0" w:color="auto"/>
        <w:bottom w:val="none" w:sz="0" w:space="0" w:color="auto"/>
        <w:right w:val="none" w:sz="0" w:space="0" w:color="auto"/>
      </w:divBdr>
    </w:div>
    <w:div w:id="192884208">
      <w:bodyDiv w:val="1"/>
      <w:marLeft w:val="0"/>
      <w:marRight w:val="0"/>
      <w:marTop w:val="0"/>
      <w:marBottom w:val="0"/>
      <w:divBdr>
        <w:top w:val="none" w:sz="0" w:space="0" w:color="auto"/>
        <w:left w:val="none" w:sz="0" w:space="0" w:color="auto"/>
        <w:bottom w:val="none" w:sz="0" w:space="0" w:color="auto"/>
        <w:right w:val="none" w:sz="0" w:space="0" w:color="auto"/>
      </w:divBdr>
    </w:div>
    <w:div w:id="439762537">
      <w:bodyDiv w:val="1"/>
      <w:marLeft w:val="0"/>
      <w:marRight w:val="0"/>
      <w:marTop w:val="0"/>
      <w:marBottom w:val="0"/>
      <w:divBdr>
        <w:top w:val="none" w:sz="0" w:space="0" w:color="auto"/>
        <w:left w:val="none" w:sz="0" w:space="0" w:color="auto"/>
        <w:bottom w:val="none" w:sz="0" w:space="0" w:color="auto"/>
        <w:right w:val="none" w:sz="0" w:space="0" w:color="auto"/>
      </w:divBdr>
    </w:div>
    <w:div w:id="534469447">
      <w:bodyDiv w:val="1"/>
      <w:marLeft w:val="0"/>
      <w:marRight w:val="0"/>
      <w:marTop w:val="0"/>
      <w:marBottom w:val="0"/>
      <w:divBdr>
        <w:top w:val="none" w:sz="0" w:space="0" w:color="auto"/>
        <w:left w:val="none" w:sz="0" w:space="0" w:color="auto"/>
        <w:bottom w:val="none" w:sz="0" w:space="0" w:color="auto"/>
        <w:right w:val="none" w:sz="0" w:space="0" w:color="auto"/>
      </w:divBdr>
      <w:divsChild>
        <w:div w:id="1230463005">
          <w:marLeft w:val="0"/>
          <w:marRight w:val="0"/>
          <w:marTop w:val="0"/>
          <w:marBottom w:val="0"/>
          <w:divBdr>
            <w:top w:val="none" w:sz="0" w:space="0" w:color="auto"/>
            <w:left w:val="none" w:sz="0" w:space="0" w:color="auto"/>
            <w:bottom w:val="none" w:sz="0" w:space="0" w:color="auto"/>
            <w:right w:val="none" w:sz="0" w:space="0" w:color="auto"/>
          </w:divBdr>
          <w:divsChild>
            <w:div w:id="573471811">
              <w:marLeft w:val="0"/>
              <w:marRight w:val="0"/>
              <w:marTop w:val="0"/>
              <w:marBottom w:val="0"/>
              <w:divBdr>
                <w:top w:val="none" w:sz="0" w:space="0" w:color="auto"/>
                <w:left w:val="none" w:sz="0" w:space="0" w:color="auto"/>
                <w:bottom w:val="none" w:sz="0" w:space="0" w:color="auto"/>
                <w:right w:val="none" w:sz="0" w:space="0" w:color="auto"/>
              </w:divBdr>
            </w:div>
          </w:divsChild>
        </w:div>
        <w:div w:id="1457523603">
          <w:marLeft w:val="0"/>
          <w:marRight w:val="0"/>
          <w:marTop w:val="0"/>
          <w:marBottom w:val="0"/>
          <w:divBdr>
            <w:top w:val="none" w:sz="0" w:space="0" w:color="auto"/>
            <w:left w:val="none" w:sz="0" w:space="0" w:color="auto"/>
            <w:bottom w:val="none" w:sz="0" w:space="0" w:color="auto"/>
            <w:right w:val="none" w:sz="0" w:space="0" w:color="auto"/>
          </w:divBdr>
        </w:div>
      </w:divsChild>
    </w:div>
    <w:div w:id="1438211184">
      <w:bodyDiv w:val="1"/>
      <w:marLeft w:val="0"/>
      <w:marRight w:val="0"/>
      <w:marTop w:val="0"/>
      <w:marBottom w:val="0"/>
      <w:divBdr>
        <w:top w:val="none" w:sz="0" w:space="0" w:color="auto"/>
        <w:left w:val="none" w:sz="0" w:space="0" w:color="auto"/>
        <w:bottom w:val="none" w:sz="0" w:space="0" w:color="auto"/>
        <w:right w:val="none" w:sz="0" w:space="0" w:color="auto"/>
      </w:divBdr>
    </w:div>
    <w:div w:id="2137210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10</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Ezra</cp:lastModifiedBy>
  <cp:revision>10</cp:revision>
  <dcterms:created xsi:type="dcterms:W3CDTF">2026-03-13T13:53:00Z</dcterms:created>
  <dcterms:modified xsi:type="dcterms:W3CDTF">2026-03-23T13:46:00Z</dcterms:modified>
</cp:coreProperties>
</file>