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E8A020"/>
                <w:sz w:val="18"/>
                <w:szCs w:val="18"/>
              </w:rPr>
              <w:t xml:space="preserve">EDSTELLAR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Talent Assessment</w:t>
            </w:r>
            <w:r>
              <w:rPr>
                <w:rFonts w:ascii="Arial" w:hAnsi="Arial"/>
                <w:b/>
                <w:color w:val="FFFFFF"/>
                <w:sz w:val="40"/>
              </w:rPr>
              <w:t>s — Service Page SEO &amp; Content Strategy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0D8E4"/>
                <w:sz w:val="20"/>
                <w:szCs w:val="20"/>
              </w:rPr>
              <w:t xml:space="preserve">Based exclusively on competitor data from TalentGuard, IntegrityHR &amp; Aon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D0D8E4"/>
                <w:sz w:val="18"/>
                <w:szCs w:val="18"/>
              </w:rPr>
              <w:t xml:space="preserve">Prepared: March 2026  |  For Internal Use Only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TABLE OF CONTENTS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Primary Keyword Strategy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Meta Title, Meta Description &amp; H1 — 3 Variations (Tabular)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Supporting Keyword Variations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Unique Key Services Edstellar Should Target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Recommended Page 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Enticing Headings with Keyword Targets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Word Count &amp; Content Guidance per Section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CTAs to Use on the Page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Assets to Create on the Page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PRIMARY KEYWORD TO RANK IN GOOGLE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Primary Keyword Recommendation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A6B"/>
                <w:sz w:val="44"/>
              </w:rPr>
              <w:t>Talent Assessment Services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i/>
                <w:color w:val="5A5A5A"/>
                <w:sz w:val="20"/>
              </w:rPr>
              <w:t xml:space="preserve">(also acceptable: </w:t>
            </w:r>
            <w:r>
              <w:rPr>
                <w:rFonts w:ascii="Arial" w:hAnsi="Arial"/>
                <w:b/>
                <w:i/>
                <w:color w:val="5A5A5A"/>
                <w:sz w:val="20"/>
              </w:rPr>
              <w:t>Corporate Talent Assessment Services</w:t>
            </w:r>
            <w:r>
              <w:rPr>
                <w:rFonts w:ascii="Arial" w:hAnsi="Arial"/>
                <w:i/>
                <w:color w:val="5A5A5A"/>
                <w:sz w:val="20"/>
              </w:rPr>
              <w:t>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Rationale from Competitor Data</w:t>
      </w:r>
    </w:p>
    <w:p>
      <w:pPr>
        <w:spacing w:before="80" w:after="80" w:line="276"/>
      </w:pPr>
      <w:r>
        <w:rPr>
          <w:rFonts w:ascii="Arial" w:hAnsi="Arial"/>
          <w:color w:val="1C1C1C"/>
          <w:sz w:val="22"/>
        </w:rPr>
        <w:t>All three competitors with valid content — TalentGuard, IntegrityHR, and Aon — anchor their pages around the phrase "</w:t>
      </w:r>
      <w:r>
        <w:rPr>
          <w:rFonts w:ascii="Arial" w:hAnsi="Arial"/>
          <w:b/>
          <w:color w:val="1C1C1C"/>
          <w:sz w:val="22"/>
        </w:rPr>
        <w:t>Talent Assessment</w:t>
      </w:r>
      <w:r>
        <w:rPr>
          <w:rFonts w:ascii="Arial" w:hAnsi="Arial"/>
          <w:color w:val="1C1C1C"/>
          <w:sz w:val="22"/>
        </w:rPr>
        <w:t>" at the headline level and repeat it consistently across page titles, subheadings, and body copy. The modifier "Services" aligns with the informational-to-transactional search intent that corporate HR and L&amp;D buyers exhibit when evaluating providers.</w:t>
      </w:r>
    </w:p>
    <w:p>
      <w:pPr>
        <w:spacing w:before="80"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Specific evidence from competitor pages: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/>
          <w:color w:val="1B3A6B"/>
          <w:sz w:val="22"/>
        </w:rPr>
        <w:t>TalentGuard: Uses "</w:t>
      </w:r>
      <w:r>
        <w:rPr>
          <w:rFonts w:ascii="Arial" w:hAnsi="Arial"/>
          <w:b/>
          <w:color w:val="1B3A6B"/>
          <w:sz w:val="22"/>
        </w:rPr>
        <w:t>Talent Assessment</w:t>
      </w:r>
      <w:r>
        <w:rPr>
          <w:rFonts w:ascii="Arial" w:hAnsi="Arial"/>
          <w:color w:val="1B3A6B"/>
          <w:sz w:val="22"/>
        </w:rPr>
        <w:t xml:space="preserve">" as the primary page title and repeats it in the definition section headline — "What is a </w:t>
      </w:r>
      <w:r>
        <w:rPr>
          <w:rFonts w:ascii="Arial" w:hAnsi="Arial"/>
          <w:b/>
          <w:color w:val="1B3A6B"/>
          <w:sz w:val="22"/>
        </w:rPr>
        <w:t>Talent Assessment</w:t>
      </w:r>
      <w:r>
        <w:rPr>
          <w:rFonts w:ascii="Arial" w:hAnsi="Arial"/>
          <w:color w:val="1B3A6B"/>
          <w:sz w:val="22"/>
        </w:rPr>
        <w:t>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/>
          <w:color w:val="1B3A6B"/>
          <w:sz w:val="22"/>
        </w:rPr>
        <w:t xml:space="preserve">IntegrityHR: Names its entire product section "Employee Behavioral + </w:t>
      </w:r>
      <w:r>
        <w:rPr>
          <w:rFonts w:ascii="Arial" w:hAnsi="Arial"/>
          <w:b/>
          <w:color w:val="1B3A6B"/>
          <w:sz w:val="22"/>
        </w:rPr>
        <w:t>Talent Assessment</w:t>
      </w:r>
      <w:r>
        <w:rPr>
          <w:rFonts w:ascii="Arial" w:hAnsi="Arial"/>
          <w:color w:val="1B3A6B"/>
          <w:sz w:val="22"/>
        </w:rPr>
        <w:t xml:space="preserve"> Tools" — placing "</w:t>
      </w:r>
      <w:r>
        <w:rPr>
          <w:rFonts w:ascii="Arial" w:hAnsi="Arial"/>
          <w:b/>
          <w:color w:val="1B3A6B"/>
          <w:sz w:val="22"/>
        </w:rPr>
        <w:t>Talent Assessment</w:t>
      </w:r>
      <w:r>
        <w:rPr>
          <w:rFonts w:ascii="Arial" w:hAnsi="Arial"/>
          <w:color w:val="1B3A6B"/>
          <w:sz w:val="22"/>
        </w:rPr>
        <w:t>" as the categorical anchor.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/>
          <w:color w:val="1B3A6B"/>
          <w:sz w:val="22"/>
        </w:rPr>
        <w:t>Aon: Uses "</w:t>
      </w:r>
      <w:r>
        <w:rPr>
          <w:rFonts w:ascii="Arial" w:hAnsi="Arial"/>
          <w:b/>
          <w:color w:val="1B3A6B"/>
          <w:sz w:val="22"/>
        </w:rPr>
        <w:t>Talent Assessment</w:t>
      </w:r>
      <w:r>
        <w:rPr>
          <w:rFonts w:ascii="Arial" w:hAnsi="Arial"/>
          <w:color w:val="1B3A6B"/>
          <w:sz w:val="22"/>
        </w:rPr>
        <w:t xml:space="preserve"> Tools" and "</w:t>
      </w:r>
      <w:r>
        <w:rPr>
          <w:rFonts w:ascii="Arial" w:hAnsi="Arial"/>
          <w:b/>
          <w:color w:val="1B3A6B"/>
          <w:sz w:val="22"/>
        </w:rPr>
        <w:t>talent assessment</w:t>
      </w:r>
      <w:r>
        <w:rPr>
          <w:rFonts w:ascii="Arial" w:hAnsi="Arial"/>
          <w:color w:val="1B3A6B"/>
          <w:sz w:val="22"/>
        </w:rPr>
        <w:t xml:space="preserve"> solutions" as primary labels across section headings and CTAs.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This Keyword — Not a Narrower Variant</w:t>
      </w:r>
    </w:p>
    <w:p>
      <w:pPr>
        <w:spacing w:before="80" w:after="80" w:line="276"/>
      </w:pPr>
      <w:r>
        <w:rPr>
          <w:rFonts w:ascii="Arial" w:hAnsi="Arial"/>
          <w:color w:val="1C1C1C"/>
          <w:sz w:val="22"/>
        </w:rPr>
        <w:t>Competitors deliberately avoid over-specialising at the primary keyword level. TalentGuard could target "skills gap assessment platform" — but it uses "</w:t>
      </w:r>
      <w:r>
        <w:rPr>
          <w:rFonts w:ascii="Arial" w:hAnsi="Arial"/>
          <w:b/>
          <w:color w:val="1C1C1C"/>
          <w:sz w:val="22"/>
        </w:rPr>
        <w:t>Talent Assessment</w:t>
      </w:r>
      <w:r>
        <w:rPr>
          <w:rFonts w:ascii="Arial" w:hAnsi="Arial"/>
          <w:color w:val="1C1C1C"/>
          <w:sz w:val="22"/>
        </w:rPr>
        <w:t>" as the page-level anchor, relegating narrower terms to H2/H3 and body copy. Edstellar should mirror this strategy: broad primary keyword, supporting variations in subheadings.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META TITLE, META DESCRIPTION &amp; H1: 3 VARIATIONS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variations are derived strictly from patterns observed in the three competitor pages. Character counts are noted in brackets.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Variation 1 — Outcome-Led (mirrors TalentGuard's evidence/defensibility framing)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Meta Title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Talent Assessment Services</w:t>
            </w:r>
            <w:r>
              <w:rPr>
                <w:rFonts w:ascii="Arial" w:hAnsi="Arial"/>
                <w:color w:val="1C1C1C"/>
                <w:sz w:val="20"/>
              </w:rPr>
              <w:t xml:space="preserve"> | Edstellar Corporate Training  [53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Identify skill gaps, verify employee capabilities, and build a data-driven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strategy with Edstellar's </w:t>
            </w:r>
            <w:r>
              <w:rPr>
                <w:rFonts w:ascii="Arial" w:hAnsi="Arial"/>
                <w:b/>
                <w:color w:val="1C1C1C"/>
                <w:sz w:val="20"/>
              </w:rPr>
              <w:t>corporate talent assessment services</w:t>
            </w:r>
            <w:r>
              <w:rPr>
                <w:rFonts w:ascii="Arial" w:hAnsi="Arial"/>
                <w:color w:val="1C1C1C"/>
                <w:sz w:val="20"/>
              </w:rPr>
              <w:t xml:space="preserve">.  [154 chars] — trusted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provider</w:t>
            </w:r>
            <w:r>
              <w:rPr>
                <w:rFonts w:ascii="Arial" w:hAnsi="Arial"/>
                <w:color w:val="1C1C1C"/>
                <w:sz w:val="20"/>
              </w:rPr>
              <w:t xml:space="preserve"> for enterprises worldwide.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H1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Corporate Talent Assessment Services</w:t>
            </w:r>
            <w:r>
              <w:rPr>
                <w:rFonts w:ascii="Arial" w:hAnsi="Arial"/>
                <w:b/>
                <w:color w:val="1C1C1C"/>
                <w:sz w:val="20"/>
              </w:rPr>
              <w:t xml:space="preserve"> for Workforce Readiness  [60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Page Slug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E7C7B"/>
                <w:sz w:val="20"/>
                <w:szCs w:val="20"/>
              </w:rPr>
              <w:t xml:space="preserve">/talent-assessment-services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Variation 2 — Problem-Solution (mirrors Aon's people-strategy framing)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Meta Title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>s for Organisations | Edstellar  [49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Transform your people strategy with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solutions</w:t>
            </w:r>
            <w:r>
              <w:rPr>
                <w:rFonts w:ascii="Arial" w:hAnsi="Arial"/>
                <w:color w:val="1C1C1C"/>
                <w:sz w:val="20"/>
              </w:rPr>
              <w:t xml:space="preserve"> that measure skills, verify capabilities, and close workforce gaps. Trusted by global enterprises.  [155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H1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Transform Your People Strategy with Better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Decisions  [59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Page Slug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E7C7B"/>
                <w:sz w:val="20"/>
                <w:szCs w:val="20"/>
              </w:rPr>
              <w:t xml:space="preserve">/services/talent-assessments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Variation 3 — Workforce Development Angle (mirrors IntegrityHR's workforce supercharge frame)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Meta Title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Employee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Tools | Edstellar  [45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Supercharge your workforce with Edstellar's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tools and consulting. Hire better, develop existing talent, improve team synergy and boost overall productivity.  [158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H1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Use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Tools to Supercharge Your Workforce  [57 chars]</w:t>
            </w:r>
          </w:p>
        </w:tc>
      </w:tr>
      <w:tr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Page Slug</w:t>
            </w:r>
          </w:p>
        </w:tc>
        <w:tc>
          <w:tcPr>
            <w:tcW w:type="dxa" w:w="72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E7C7B"/>
                <w:sz w:val="20"/>
                <w:szCs w:val="20"/>
              </w:rPr>
              <w:t xml:space="preserve">/talent-assessments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SUPPORTING KEYWORD VARIATIONS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Supporting Keywords for Page Content Headings &amp; Body</w:t>
      </w:r>
    </w:p>
    <w:p>
      <w:pPr>
        <w:spacing w:before="80"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keyword variations were extracted directly from the language used in headings, body paragraphs, feature labels, CTA text, and definition sections across the three competitor pages.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A. Skill &amp; Capability Assessment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Evidence from Competitor Pages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Employee Skill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Used by TalentGuard: "employee self-assessment" in step titles and process labels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Workforce Capability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Used by TalentGuard: "measuring workforce capabilities" — headline phrase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Skill Gap Analysis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Used by TalentGuard as a named feature module in its platform suite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Skills Inventory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Named module by TalentGuard: "Assess many skill types including technical, soft, and leadership"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Proficiency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TalentGuard's primary data output — "proficiency data", "proficiency ratings", "proficiency record"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Behavioral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Used by IntegrityHR as a section header: "Employee Behavioral +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Tools" and by Aon: "Behavioural Assessments"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Consulting</w:t>
            </w:r>
          </w:p>
        </w:tc>
        <w:tc>
          <w:tcPr>
            <w:tcW w:type="dxa" w:w="5560"/>
          </w:tcPr>
          <w:p>
            <w:r>
              <w:t xml:space="preserve">Edstellar original: Primary service keyword anchor for </w:t>
            </w:r>
            <w:r>
              <w:rPr>
                <w:b/>
              </w:rPr>
              <w:t>talent assessment consulting</w:t>
            </w:r>
            <w:r>
              <w:t xml:space="preserve"> engagements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Custom Talent Assessment Services</w:t>
            </w:r>
          </w:p>
        </w:tc>
        <w:tc>
          <w:tcPr>
            <w:tcW w:type="dxa" w:w="5560"/>
          </w:tcPr>
          <w:p>
            <w:r>
              <w:t xml:space="preserve">Edstellar original: Signals bespoke </w:t>
            </w:r>
            <w:r>
              <w:rPr>
                <w:b/>
              </w:rPr>
              <w:t>talent assessment solutions</w:t>
            </w:r>
            <w:r>
              <w:t xml:space="preserve"> tailored to organisational needs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B. Role &amp; Hiring Assessment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Evidence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Pre-Employment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"PXT Select — Normally used as a pre-hire tool"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Pre-Hire Assessment Tools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"Step One Survey II is a brief, pre-hire assessment"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Job Performance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"develop job descriptions and job performance models"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 Acquisition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page section header: "Talent Acquisition"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Candidate Assessment Tools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"ability to attract and engage the right talent"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Role-Based Talent Evaluation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"Role-First Evaluation" — named step in governance process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Job Simulation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"Job Simulations"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Gamified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"Gamified Assessments"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Video Interview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"Video Interviews"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Service Provider</w:t>
            </w:r>
          </w:p>
        </w:tc>
        <w:tc>
          <w:tcPr>
            <w:tcW w:type="dxa" w:w="5560"/>
          </w:tcPr>
          <w:p>
            <w:r>
              <w:t xml:space="preserve">Edstellar original: Buyer-action keyword for organisations seeking a </w:t>
            </w:r>
            <w:r>
              <w:rPr>
                <w:b/>
              </w:rPr>
              <w:t>talent assessment service provider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Hire Talent Assessment Consultant</w:t>
            </w:r>
          </w:p>
        </w:tc>
        <w:tc>
          <w:tcPr>
            <w:tcW w:type="dxa" w:w="5560"/>
          </w:tcPr>
          <w:p>
            <w:r>
              <w:t xml:space="preserve">Edstellar original: Direct buyer-intent keyword for hiring a </w:t>
            </w:r>
            <w:r>
              <w:rPr>
                <w:b/>
              </w:rPr>
              <w:t>talent assessment consultant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C. Development &amp; Learning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Evidence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 Development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section header: "Talent Development" — "evaluate digital readiness of your workforce"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Learning Agility Index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named tool: "Learning Agility Index"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Succession Planning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"Succession Planning" — listed as a downstream output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Career Pathing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"Career Pathing" — listed as a downstream output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 Potential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solution — "High Potentials" under Post-Hire solutions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Leadership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"spot emerging leaders"; IntegrityHR: "Checkpoint 360" for managers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360 Feedback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"Checkpoint 360 — used to help managers identify development opportunities"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Skill-Based Learning Paths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"Prescribe learning paths based on true skill gaps"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Manager Development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"Organizational Management Analysis" — compatibility between managers and direct reports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Partner</w:t>
            </w:r>
          </w:p>
        </w:tc>
        <w:tc>
          <w:tcPr>
            <w:tcW w:type="dxa" w:w="5560"/>
          </w:tcPr>
          <w:p>
            <w:r>
              <w:t xml:space="preserve">Edstellar original: Positions Edstellar as a long-term </w:t>
            </w:r>
            <w:r>
              <w:rPr>
                <w:b/>
              </w:rPr>
              <w:t>talent assessment partner</w:t>
            </w:r>
            <w:r>
              <w:t xml:space="preserve"> for development initiatives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Professional Talent Assessment Services</w:t>
            </w:r>
          </w:p>
        </w:tc>
        <w:tc>
          <w:tcPr>
            <w:tcW w:type="dxa" w:w="5560"/>
          </w:tcPr>
          <w:p>
            <w:r>
              <w:t xml:space="preserve">Edstellar original: Qualifies </w:t>
            </w:r>
            <w:r>
              <w:rPr>
                <w:b/>
              </w:rPr>
              <w:t>talent assessment services</w:t>
            </w:r>
            <w:r>
              <w:t xml:space="preserve"> as professional-grade for enterprise buyers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D. Psychometric &amp; Personality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Evidence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Psychometric Assessment Tools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"based on proven psychometrics" — page-level claim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Personality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Everything DiSC® — "understanding different behavioral styles"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named tool — "Everything DiSC®"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Team Cohesion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IntegrityHR: "5 Behaviors of a Cohesive Team" — named product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Emotional Intelligence Index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"Emotional Intelligence Index"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Resilience Index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"Resilience Index"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Agile Mindset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"Agile Mindset Index"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Digital Skills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solution under All Roles — "Digital Skills"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360-Degree Feedback and Talent Assessment Services</w:t>
            </w:r>
          </w:p>
        </w:tc>
        <w:tc>
          <w:tcPr>
            <w:tcW w:type="dxa" w:w="5560"/>
          </w:tcPr>
          <w:p>
            <w:r>
              <w:t xml:space="preserve">Edstellar original: Combines 360-degree feedback with </w:t>
            </w:r>
            <w:r>
              <w:rPr>
                <w:b/>
              </w:rPr>
              <w:t>talent assessment services</w:t>
            </w:r>
            <w:r>
              <w:t xml:space="preserve"> for comprehensive evaluations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E. Enterprise &amp; Governance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Evidence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Enterprise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"enterprise scale", "Enterprise-Grade" — used in banner claims and feature labels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Workforce Readiness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readiness is the central theme — "workforce readiness", "readiness decisions"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Manager Verification of Skills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"Manager Verification" — named step in its 5-step process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Auditable Skills Data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TalentGuard: "Full Audit Trail", "AUDITABLE" — key differentiator framing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 Management Decisions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"strengthen your talent management decisions" — page intro copy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People Strategy Assessment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H1: "Transform Your People Strategy with Better Talent Decisions"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Workforce Data Edge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"give your organisation a data edge" — competitive framing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Virtual Assessment Centre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Aon: named tool — "Virtual Assessment Centre"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Enterprise-Grade Talent Assessment and Analytics Solutions</w:t>
            </w:r>
          </w:p>
        </w:tc>
        <w:tc>
          <w:tcPr>
            <w:tcW w:type="dxa" w:w="5560"/>
          </w:tcPr>
          <w:p>
            <w:r>
              <w:t xml:space="preserve">Edstellar original: Combines enterprise-grade </w:t>
            </w:r>
            <w:r>
              <w:rPr>
                <w:b/>
              </w:rPr>
              <w:t>talent assessment</w:t>
            </w:r>
            <w:r>
              <w:t xml:space="preserve"> with analytics for data-driven workforce decisions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Managed Talent Assessment Services</w:t>
            </w:r>
          </w:p>
        </w:tc>
        <w:tc>
          <w:tcPr>
            <w:tcW w:type="dxa" w:w="5560"/>
          </w:tcPr>
          <w:p>
            <w:r>
              <w:t xml:space="preserve">Edstellar original: Positions Edstellar as a </w:t>
            </w:r>
            <w:r>
              <w:rPr>
                <w:b/>
              </w:rPr>
              <w:t>managed talent assessment services</w:t>
            </w:r>
            <w:r>
              <w:t xml:space="preserve"> provider for outsourced engagements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Outsource Talent Assessment</w:t>
            </w:r>
          </w:p>
        </w:tc>
        <w:tc>
          <w:tcPr>
            <w:tcW w:type="dxa" w:w="5560"/>
          </w:tcPr>
          <w:p>
            <w:r>
              <w:t xml:space="preserve">Edstellar original: Buyer-intent keyword for organisations looking to </w:t>
            </w:r>
            <w:r>
              <w:rPr>
                <w:b/>
              </w:rPr>
              <w:t>outsource talent assessment</w:t>
            </w:r>
            <w:r>
              <w:t xml:space="preserve"> to an expert firm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Firm</w:t>
            </w:r>
          </w:p>
        </w:tc>
        <w:tc>
          <w:tcPr>
            <w:tcW w:type="dxa" w:w="5560"/>
          </w:tcPr>
          <w:p>
            <w:r>
              <w:t xml:space="preserve">Edstellar original: Establishes Edstellar as a dedicated </w:t>
            </w:r>
            <w:r>
              <w:rPr>
                <w:b/>
              </w:rPr>
              <w:t>talent assessment firm</w:t>
            </w:r>
            <w:r>
              <w:t xml:space="preserve"> for corporate clients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Vendor</w:t>
            </w:r>
          </w:p>
        </w:tc>
        <w:tc>
          <w:tcPr>
            <w:tcW w:type="dxa" w:w="5560"/>
          </w:tcPr>
          <w:p>
            <w:r>
              <w:t xml:space="preserve">Edstellar original: Procurement-oriented keyword for </w:t>
            </w:r>
            <w:r>
              <w:rPr>
                <w:b/>
              </w:rPr>
              <w:t>talent assessment vendor</w:t>
            </w:r>
            <w:r>
              <w:t xml:space="preserve"> selection processes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Agency</w:t>
            </w:r>
          </w:p>
        </w:tc>
        <w:tc>
          <w:tcPr>
            <w:tcW w:type="dxa" w:w="5560"/>
          </w:tcPr>
          <w:p>
            <w:r>
              <w:t xml:space="preserve">Edstellar original: Alternative positioning keyword for </w:t>
            </w:r>
            <w:r>
              <w:rPr>
                <w:b/>
              </w:rPr>
              <w:t>talent assessment agency</w:t>
            </w:r>
            <w:r>
              <w:t xml:space="preserve"> engagements</w:t>
            </w:r>
          </w:p>
        </w:tc>
      </w:tr>
      <w:tr>
        <w:tc>
          <w:tcPr>
            <w:tcW w:type="dxa" w:w="3800"/>
          </w:tcPr>
          <w:p>
            <w:r>
              <w:rPr>
                <w:b/>
              </w:rPr>
              <w:t>Talent Assessment Experts</w:t>
            </w:r>
          </w:p>
        </w:tc>
        <w:tc>
          <w:tcPr>
            <w:tcW w:type="dxa" w:w="5560"/>
          </w:tcPr>
          <w:p>
            <w:r>
              <w:t xml:space="preserve">Edstellar original: Authority-building keyword emphasising Edstellar's </w:t>
            </w:r>
            <w:r>
              <w:rPr>
                <w:b/>
              </w:rPr>
              <w:t>talent assessment experts</w:t>
            </w:r>
            <w:r>
              <w:t xml:space="preserve"> and subject matter specialists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UNIQUE KEY SERVICES EDSTELLAR SHOULD TARGET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hAnsi="Arial"/>
          <w:b/>
          <w:color w:val="0E7C7B"/>
          <w:sz w:val="28"/>
        </w:rPr>
        <w:t xml:space="preserve">Key </w:t>
      </w:r>
      <w:r>
        <w:rPr>
          <w:rFonts w:ascii="Arial" w:hAnsi="Arial"/>
          <w:b/>
          <w:color w:val="0E7C7B"/>
          <w:sz w:val="28"/>
        </w:rPr>
        <w:t>Talent Assessment Services</w:t>
      </w:r>
      <w:r>
        <w:rPr>
          <w:rFonts w:ascii="Arial" w:hAnsi="Arial"/>
          <w:b/>
          <w:color w:val="0E7C7B"/>
          <w:sz w:val="28"/>
        </w:rPr>
        <w:t xml:space="preserve"> — Derived from Competitor Offering Analysis</w:t>
      </w:r>
    </w:p>
    <w:p>
      <w:pPr>
        <w:spacing w:before="80" w:after="80" w:line="276"/>
      </w:pPr>
      <w:r>
        <w:rPr>
          <w:rFonts w:ascii="Arial" w:hAnsi="Arial"/>
          <w:color w:val="1C1C1C"/>
          <w:sz w:val="22"/>
        </w:rPr>
        <w:t xml:space="preserve">The following services represent the combined, non-overlapping offering landscape identified across all three competitor </w:t>
      </w:r>
      <w:r>
        <w:rPr>
          <w:rFonts w:ascii="Arial" w:hAnsi="Arial"/>
          <w:b/>
          <w:color w:val="1C1C1C"/>
          <w:sz w:val="22"/>
        </w:rPr>
        <w:t>talent assessment company</w:t>
      </w:r>
      <w:r>
        <w:rPr>
          <w:rFonts w:ascii="Arial" w:hAnsi="Arial"/>
          <w:color w:val="1C1C1C"/>
          <w:sz w:val="22"/>
        </w:rPr>
        <w:t xml:space="preserve"> pages. These are the services Edstellar's page must cover to compete in organic search and page authority.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1: Pre-Hire &amp; Talent Acquisition Assessments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IntegrityHR (PXT Select — leading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talent assessment provider</w:t>
            </w:r>
            <w:r>
              <w:rPr>
                <w:rFonts w:ascii="Arial" w:hAnsi="Arial"/>
                <w:i/>
                <w:color w:val="5A5A5A"/>
                <w:sz w:val="18"/>
              </w:rPr>
              <w:t>, Step One Survey II) + Aon (Talent Acquisition section)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Assessments to find the best-matched candidate for a specific job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Pre-hire tools that measure work ethic, integrity, reliability, and work-related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Competency-based tools that generate interview guides and candidate shortlists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Integration with applicant tracking and hiring workflows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2: Employee Behavioral &amp; Psychometric Assessments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IntegrityHR (DiSC — trusted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talent assessment company</w:t>
            </w:r>
            <w:r>
              <w:rPr>
                <w:rFonts w:ascii="Arial" w:hAnsi="Arial"/>
                <w:i/>
                <w:color w:val="5A5A5A"/>
                <w:sz w:val="18"/>
              </w:rPr>
              <w:t xml:space="preserve"> for behavioural tools, 5 Behaviors, Performance Indicator) + Aon (Behavioural Assessments, Psychometrics)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Personality and behavioral style assessments for individual and team 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DiSC-style tools that help employees understand themselves and their colleagues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Team cohesion assessments measuring trust, conflict, commitment, and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Stress, conflict, and performance style indicators for workforce planning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3: Skill Gap Analysis &amp; Workforce Readiness Reporting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TalentGuard —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top talent assessment providers</w:t>
            </w:r>
            <w:r>
              <w:rPr>
                <w:rFonts w:ascii="Arial" w:hAnsi="Arial"/>
                <w:i/>
                <w:color w:val="5A5A5A"/>
                <w:sz w:val="18"/>
              </w:rPr>
              <w:t xml:space="preserve"> for skill gap analysis (Gap Analysis module, Skills Dashboard, Manager Insights)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Automated identification of gaps between self-rated proficiency and role benchmarks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 proficiency graphs and visual dashboards for real-time readiness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Team-level and org-level workforce readiness scoring for HR leaders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Prescriptive learning recommendations triggered by identified skill gaps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4: Leadership &amp; Management Assessments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IntegrityHR (Checkpoint 360 —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certified talent assessment consultants</w:t>
            </w:r>
            <w:r>
              <w:rPr>
                <w:rFonts w:ascii="Arial" w:hAnsi="Arial"/>
                <w:i/>
                <w:color w:val="5A5A5A"/>
                <w:sz w:val="18"/>
              </w:rPr>
              <w:t>60, Organizational Management Analysis) + Aon (High Potentials, First Time Manager, Succession Planning)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360-degree feedback tools to identify leadership development priorities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Identification of high-potential employees for leadership pipelines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First-time manager assessments for transition readiness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Succession planning assessments to de-risk critical role vacancies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5: Digital, Agile &amp; Future-Skills Assessments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Aon (Digital Skills —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enterprise talent assessment solutions</w:t>
            </w:r>
            <w:r>
              <w:rPr>
                <w:rFonts w:ascii="Arial" w:hAnsi="Arial"/>
                <w:i/>
                <w:color w:val="5A5A5A"/>
                <w:sz w:val="18"/>
              </w:rPr>
              <w:t xml:space="preserve"> for future-readinesss, Agile Mindset Index, Learning Agility Index, Resilience Index, Emotional Intelligence Index)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Digital readiness assessments to evaluate workforce technology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Agile mindset and learning agility tools for change-ready organisations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Emotional intelligence and resilience assessments for people-critical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Future-skills gap evaluation aligned to strategic transformation goals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6: Customer Service &amp; Role-Specific Proficiency Assessments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IntegrityHR —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experienced talent assessment company</w:t>
            </w:r>
            <w:r>
              <w:rPr>
                <w:rFonts w:ascii="Arial" w:hAnsi="Arial"/>
                <w:i/>
                <w:color w:val="5A5A5A"/>
                <w:sz w:val="18"/>
              </w:rPr>
              <w:t xml:space="preserve"> for role-specific proficiencygrityHR (Customer Service Profile, Skills Tests across finance, IT, legal, industrial)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Role-specific skills tests across business functions: IT, finance, legal,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Customer service profile assessments for hiring and onboarding CX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Proficiency verification tools to validate claimed skills against role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Industry-specific assessments for specialist roles (aviation, maritime, commercial)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SERVICE 7: Virtual &amp; Remote Assessment Solutions</w:t>
            </w:r>
          </w:p>
          <w:p>
            <w:pPr>
              <w:spacing w:before="60" w:after="0"/>
            </w:pPr>
            <w:r>
              <w:rPr>
                <w:rFonts w:ascii="Arial" w:hAnsi="Arial"/>
                <w:i/>
                <w:color w:val="5A5A5A"/>
                <w:sz w:val="18"/>
              </w:rPr>
              <w:t xml:space="preserve">Source: Aon (Virtual Assessment — </w:t>
            </w:r>
            <w:r>
              <w:rPr>
                <w:rFonts w:ascii="Arial" w:hAnsi="Arial"/>
                <w:b/>
                <w:i/>
                <w:color w:val="5A5A5A"/>
                <w:sz w:val="18"/>
              </w:rPr>
              <w:t>end-to-end talent assessment solutions</w:t>
            </w:r>
            <w:r>
              <w:rPr>
                <w:rFonts w:ascii="Arial" w:hAnsi="Arial"/>
                <w:i/>
                <w:color w:val="5A5A5A"/>
                <w:sz w:val="18"/>
              </w:rPr>
              <w:t xml:space="preserve"> for remote workforces Centre, Remote Proctoring, Video Interviews, Gamified Assessments) + IntegrityHR (remote delivery claim)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What to cover: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Virtual assessment centres — assess talent anytime, anywhere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Remote proctoring to preserve assessment integrity at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Video interview assessments integrated into the hiring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Gamified assessments to increase completion rates and candidate engagement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RECOMMENDED PAGE STRUCTURE FOR EDSTELLAR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Best Page Structure — Based on Competitor Page Architecture</w:t>
      </w:r>
    </w:p>
    <w:p>
      <w:pPr>
        <w:spacing w:before="80"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structure is modelled on the section ordering, module patterns, and content hierarchies observed across TalentGuard, IntegrityHR, and Aon. Sections marked with a competitor name indicate that specific competitor was the primary source for that section's logic.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&amp; Source Logic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>Hero Banner</w:t>
              <w:br/>
              <w:t xml:space="preserve">H1 + Subheadline highlighting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services</w:t>
            </w:r>
            <w:r>
              <w:rPr>
                <w:rFonts w:ascii="Arial" w:hAnsi="Arial"/>
                <w:color w:val="1C1C1C"/>
                <w:sz w:val="20"/>
              </w:rPr>
              <w:t xml:space="preserve"> + 3 trust badges + Primary CTA button</w:t>
              <w:br/>
              <w:t>(Source: All 3 competitors open with a value statement + CTA)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2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The Problem Statement ("Why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Services</w:t>
            </w:r>
            <w:r>
              <w:rPr>
                <w:rFonts w:ascii="Arial" w:hAnsi="Arial"/>
                <w:color w:val="1C1C1C"/>
                <w:sz w:val="20"/>
              </w:rPr>
              <w:t xml:space="preserve"> Matter")</w:t>
              <w:br/>
              <w:t>Stat bar with 2–3 data points</w:t>
              <w:br/>
              <w:t>(Source: TalentGuard — "72% of skill data is self-reported with no verification layer")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3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What Is a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? — Definition by a Leading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Company</w:t>
            </w:r>
            <w:r>
              <w:rPr>
                <w:rFonts w:ascii="Arial" w:hAnsi="Arial"/>
                <w:color w:val="1C1C1C"/>
                <w:sz w:val="20"/>
              </w:rPr>
              <w:t xml:space="preserve"> (Definition Block)</w:t>
              <w:br/>
              <w:t>Clear definition paragraph + 4 key process steps</w:t>
              <w:br/>
              <w:t>(Source: TalentGuard — dedicated "DEFINITION" block)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4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Our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Services</w:t>
            </w:r>
            <w:r>
              <w:rPr>
                <w:rFonts w:ascii="Arial" w:hAnsi="Arial"/>
                <w:color w:val="1C1C1C"/>
                <w:sz w:val="20"/>
              </w:rPr>
              <w:t xml:space="preserve"> (Service Cards)</w:t>
              <w:br/>
              <w:t>6–7 service tiles with icons, short descriptions, and links</w:t>
              <w:br/>
              <w:t>(Source: IntegrityHR — named tool list; Aon — Pre/Post Hire solution matrix)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5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Assessment Tools &amp; Capabilities
Labelled tool grid (ability, behavioural, gamified, video, virtual)
(Source: Aon — 8-tool category grid)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6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The 5-Step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Process</w:t>
              <w:br/>
              <w:t>Numbered steps with labels and short descriptions</w:t>
              <w:br/>
              <w:t>(Source: TalentGuard — Step 1–5 governed process)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7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Why Edstellar (Differentiators)
4–6 differentiator tiles with bold labels
(Source: TalentGuard — "Why TalentGuard Is the Enterprise Standard"; Aon — accreditation badges)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8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Industries &amp; Use Cases
Tabbed or card layout showing sector-specific applications
(Source: Aon — Aviation, Maritime, Volume Hiring, Graduate Hiring)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9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Client Success / Testimonial
Quote block with client name, role, and company
(Source: TalentGuard — Corteva Agriscience case quote)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10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FAQ Section
Accordion with 5–6 questions
(Source: TalentGuard — FAQ section with 5 questions)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SECTION 11</w:t>
            </w:r>
          </w:p>
        </w:tc>
        <w:tc>
          <w:tcPr>
            <w:tcW w:type="dxa" w:w="7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Final CTA Band
Full-width band with headline and dual CTAs
(Source: All 3 competitors close with a CTA; TalentGuard: "Schedule an Executive Demo")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ENTICING HEADINGS &amp; KEYWORD TARGETS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Page Headings with Targeted Keywords</w:t>
      </w:r>
    </w:p>
    <w:p>
      <w:pPr>
        <w:spacing w:before="80"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heading below is drawn from or closely modelled on competitor page heading patterns. The keyword target column identifies the specific search terms each heading should be optimised for.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560"/>
        <w:gridCol w:w="22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 / Tag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Proposed Heading Copy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 Target(s)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 Source Logic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Hero H1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Corporate Talent Assessment Services</w:t>
            </w:r>
            <w:r>
              <w:rPr>
                <w:rFonts w:ascii="Arial" w:hAnsi="Arial"/>
                <w:b/>
                <w:color w:val="1C1C1C"/>
                <w:sz w:val="18"/>
              </w:rPr>
              <w:t xml:space="preserve"> for Workforce Readiness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Talent assessment services</w:t>
            </w:r>
            <w:r>
              <w:rPr>
                <w:rFonts w:ascii="Arial" w:hAnsi="Arial"/>
                <w:b/>
                <w:color w:val="1C1C1C"/>
                <w:sz w:val="18"/>
              </w:rPr>
              <w:t>, corporate training, workforce readiness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3 competitors anchor H1 to the primary keyword + benefit modifier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Hero Sub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Move Beyond Gut-Feel Hiring with Expert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. Assess, Verify, and Develop Your Workforce with Confidence.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18"/>
              </w:rPr>
              <w:t xml:space="preserve"> tools, employee assessment, verify skills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"transforms unverified skill self-reports into structured, auditable proficiency data"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Problem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Most Organisations Are Making Workforce Decisions on Unverified Data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Unverified skill data, workforce decisions, skill gap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 direct: "Most Organizations Are Making Workforce Decisions on Unverified Skill Data"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Definition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What is a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?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What is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, definition, meaning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dedicated DEFINITION section with this exact heading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Services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Our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 Services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Talent assessment services</w:t>
            </w:r>
            <w:r>
              <w:rPr>
                <w:rFonts w:ascii="Arial" w:hAnsi="Arial"/>
                <w:b/>
                <w:color w:val="1C1C1C"/>
                <w:sz w:val="18"/>
              </w:rPr>
              <w:t>, employee assessment tools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IntegrityHR: "Employee Behavioral +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 xml:space="preserve"> Tools" — section header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Tools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Assessment Tools for Every Stage of the Talent Lifecycle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Pre-hire assessment, talent development assessment, succession planning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Aon: Pre Hire / Post Hire / All Roles taxonomy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Process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Our 5-Step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 xml:space="preserve"> Process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18"/>
              </w:rPr>
              <w:t xml:space="preserve"> process, skill evaluation steps, workforce proficiency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"The Five-Step Governed Process"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Differentiators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Why Edstellar for Corporate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Corporate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, HR assessment services, workforce capability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"Why TalentGuard Is the Enterprise Standard"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H3 — Pre-Hire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Pre-Employment &amp; Talent Acquisition Assessments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Pre-employment assessment, hiring assessment, talent acquisition tools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IntegrityHR: PXT Select and SOSII tool descriptions; Aon: Talent Acquisition section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H3 — Behavioral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Behavioural &amp; Psychometric Assessments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Behavioural assessment, psychometric tools, personality assessment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Aon: "Behavioural Assessments" tool label; IntegrityHR: DiSC tool section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H3 — Skills Gap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Gap Analysis &amp; Workforce Readiness Reporting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Skill gap analysis, workforce readiness, skills dashboard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Gap Analysis module and Admin Insights dashboard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H3 — Leadership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Leadership &amp; 360-Degree Feedback Assessments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Leadership assessment, 360 degree feedback, high potential identification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IntegrityHR: Checkpoint 360; Aon: High Potentials, Succession Planning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H3 — Digital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Digital Readiness &amp; Future-Skills Assessments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Digital readiness assessment, learning agility, agile mindset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Aon: Agile Mindset Index, Learning Agility Index, Digital Skills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H3 — Virtual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Virtual Assessment Centres &amp; Remote Proctoring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Virtual assessment centre, remote assessment, gamified assessment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Aon: Virtual Assessment Centre, Remote Proctoring, Gamified Assessments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FAQ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Frequently Asked Questions About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 xml:space="preserve"> About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s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18"/>
              </w:rPr>
              <w:t xml:space="preserve"> FAQ, what is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18"/>
              </w:rPr>
              <w:t xml:space="preserve">, how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18"/>
              </w:rPr>
              <w:t>s work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dedicated FAQ section with 5 questions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H2 — CTA Close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Ready to Build a Workforce You Can Rely On?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hAnsi="Arial"/>
                <w:color w:val="1C1C1C"/>
                <w:sz w:val="18"/>
              </w:rPr>
              <w:t xml:space="preserve">Corporate </w:t>
            </w:r>
            <w:r>
              <w:rPr>
                <w:rFonts w:ascii="Arial" w:hAnsi="Arial"/>
                <w:b/>
                <w:color w:val="1C1C1C"/>
                <w:sz w:val="18"/>
              </w:rPr>
              <w:t>talent assessment</w:t>
            </w:r>
            <w:r>
              <w:rPr>
                <w:rFonts w:ascii="Arial" w:hAnsi="Arial"/>
                <w:color w:val="1C1C1C"/>
                <w:sz w:val="18"/>
              </w:rPr>
              <w:t>, workforce capability, employee development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TalentGuard: "Ready to Govern Your Workforce?"; IntegrityHR: "Supercharge Your Workforce"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WORD COUNT &amp; CONTENT BRIEF PER SECTION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Content Guidance for Each Page Section</w:t>
      </w:r>
    </w:p>
    <w:p>
      <w:pPr>
        <w:spacing w:before="80"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Word counts are calibrated to competitor page section depths. Longer sections reflect areas where competitors invest significantly — short sections reflect their use of visuals/icons over text.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1 — Hero Banner  |  Target: 60–80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services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workforce capability, corporate training,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services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consulting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H1 as headline (60 chars). One-sentence value sub-headline making the benefit immediate. Three micro-trust signals below (e.g., "Verified by Managers", "Role-Benchmarked", "Delivered Anywhere"). One primary CTA button. Aon opens with: "Make better people decisions with Aon's assessment solutions" — model the directness.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2 — Problem Statement  |  Target: 100–130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unverified skill data, workforce decisions, skill gap, talent risk,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solutions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company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 with the pain: organisations making decisions without verified data. Include 2–3 supporting statistics presented as a visual stat bar (replicate TalentGuard's model — e.g., "72% of skill data is self-reported with no verification layer"). Close with a one-sentence bridge to Edstellar's solution. TalentGuard also names the risk: "where workforce risk lives" — use similar framing.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3 — Definition Block  |  Target: 120–160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what is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objective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consulting</w:t>
            </w:r>
            <w:r>
              <w:rPr>
                <w:rFonts w:ascii="Arial" w:hAnsi="Arial"/>
                <w:b/>
                <w:color w:val="1B3A6B"/>
                <w:sz w:val="20"/>
              </w:rPr>
              <w:t>, employee capability measurement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 with a clean, 2–3 sentence definition. TalentGuard defines it as: "An objective, repeatable process for measuring, validating, and verifying employee workforce capabilities." Edstellar should follow this structure. Follow with 4 numbered process steps (Role-Based Setup, Self-Assessment, Manager Verification, Gap Analysis) — each step gets 15–20 words. This section targets informational/definitional searches.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4 — Service Cards  |  Target: 30–50 words per service card (7 cards = 210–350 words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pre-employment assessment, behavioural assessment,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services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provider</w:t>
            </w:r>
            <w:r>
              <w:rPr>
                <w:rFonts w:ascii="Arial" w:hAnsi="Arial"/>
                <w:b/>
                <w:color w:val="1B3A6B"/>
                <w:sz w:val="20"/>
              </w:rPr>
              <w:t>, skill gap analysis, leadership assessment, digital skills assessment, virtual assessment centre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Each card: bold service name (H3), one-line description, and 3 bullet points. IntegrityHR lists 9 named tools each with a 30–60 word description — Edstellar should mirror this specificity. Aon uses a brief grid layout with tool name + one-line purpose. Services to card: Pre-Hire, Behavioural/Psychometric, Skill Gap Analysis, Leadership &amp; 360, Digital Readiness, Customer Service/Role-Specific, Virtual &amp; Remote.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5 — Assessment Tools Grid  |  Target: 20–30 words per tool tile (8 tiles = 160–240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ability assessments, coding assessments, gamified assessments,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solutions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experts</w:t>
            </w:r>
            <w:r>
              <w:rPr>
                <w:rFonts w:ascii="Arial" w:hAnsi="Arial"/>
                <w:b/>
                <w:color w:val="1B3A6B"/>
                <w:sz w:val="20"/>
              </w:rPr>
              <w:t>, job simulations, video interviews, remote proctoring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Replicate Aon's 8-tile assessment tool grid: Ability &amp; Skills, Behavioural, Coding, Gamified, Job Simulations, Video Interviews, Virtual Assessment Centre, Remote Proctoring. Each tile: bold tool name + one sentence benefit. This section is icon-heavy and text-light by design, targeting navigational and comparison searches.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6 — 5-Step Process  |  Target: 30–40 words per step (5 steps = 150–200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 process, role benchmark, manager verification,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consulting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firm</w:t>
            </w:r>
            <w:r>
              <w:rPr>
                <w:rFonts w:ascii="Arial" w:hAnsi="Arial"/>
                <w:b/>
                <w:color w:val="1B3A6B"/>
                <w:sz w:val="20"/>
              </w:rPr>
              <w:t>, skill gap, proficiency rating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Step 1: Define Role Benchmarks. Step 2: Assign Assessment. Step 3: Employee Self-Assessment. Step 4: Manager Verification. Step 5: Gap Analysis &amp; Learning Prescription. Each step gets a bold number, a short title, and 2–3 sentences. TalentGuard uses 3-word attribute labels per step (e.g., "BEHAVIORAL. TIME-STAMPED. TRACEABLE") — Edstellar can adopt this capsule format.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7 — Differentiators  |  Target: 25–40 words per differentiator (6 items = 150–240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enterprise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data-driven talent decisions,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partner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corporate talent assessment services</w:t>
            </w:r>
            <w:r>
              <w:rPr>
                <w:rFonts w:ascii="Arial" w:hAnsi="Arial"/>
                <w:b/>
                <w:color w:val="1B3A6B"/>
                <w:sz w:val="20"/>
              </w:rPr>
              <w:t>, auditable skills, workforce governance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differentiator tiles with bold titles and short body. Suggested tile titles drawn from competitor positioning: Science-Backed Assessments (Aon: "backed by science"), Culturally Flexible (Aon: "culturally flexible"), Manager-Verified Proficiency (TalentGuard), Full Audit Trail (TalentGuard), ATS Integration (Aon: "80+ Applicant Tracking Systems"), Delivered Anywhere (IntegrityHR: "administer from anywhere").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8 — Industries &amp; Use Cases  |  Target: 15–20 words per industry card (8 sectors = 120–160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 for manufacturing, aviation assessment,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solutions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company</w:t>
            </w:r>
            <w:r>
              <w:rPr>
                <w:rFonts w:ascii="Arial" w:hAnsi="Arial"/>
                <w:b/>
                <w:color w:val="1B3A6B"/>
                <w:sz w:val="20"/>
              </w:rPr>
              <w:t>, volume hiring assessment, graduate assessment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explicitly names industry-specific solutions: Aviation (Flight Crew, Cabin Crew), Maritime (Chief Engineers, Captains), Commercial Drivers, Machine Operators, Volume Hiring, Graduates/Early Careers, Professionals, Specialist Hiring. Edstellar should present 6–8 sector cards. This section creates keyword surface area for long-tail industry-specific queries.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9 — Testimonial / Case Quote  |  Target: 50–80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 results, workforce development,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consulting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professional talent assessment services</w:t>
            </w:r>
            <w:r>
              <w:rPr>
                <w:rFonts w:ascii="Arial" w:hAnsi="Arial"/>
                <w:b/>
                <w:color w:val="1B3A6B"/>
                <w:sz w:val="20"/>
              </w:rPr>
              <w:t>, career pathways, skills alignment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to write: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single attributed client quote, 50–80 words. TalentGuard uses a Corteva Agriscience quote focused on career pathways, certifications, and talent alignment — the same themes Edstellar clients experience. Include client name, title, company. Frame with a short intro line ("Here's what our clients say"). Place between the differentiators section and the FAQ.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SECTION 10 — FAQ  |  Target: 50–80 words per answer (5 questions = 250–400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hAnsi="Arial"/>
                <w:b/>
                <w:color w:val="1B3A6B"/>
                <w:sz w:val="20"/>
              </w:rPr>
              <w:t xml:space="preserve">Keywords to hit: what is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how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 works,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services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 provider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,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 vs performance review, types of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>s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color w:val="1B3A6B"/>
                <w:sz w:val="20"/>
              </w:rPr>
              <w:t xml:space="preserve">What to write: Use TalentGuard's FAQ structure as the model. Suggested questions: (1) What is a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? (2) How does a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 differ from a performance review? (3) What types of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s does Edstellar offer? (4) How does manager verification work in a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 xml:space="preserve">? (5) How do </w:t>
            </w:r>
            <w:r>
              <w:rPr>
                <w:rFonts w:ascii="Arial" w:hAnsi="Arial"/>
                <w:b/>
                <w:color w:val="1B3A6B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B3A6B"/>
                <w:sz w:val="20"/>
              </w:rPr>
              <w:t>s connect to learning and development? Each answer 50–80 words, plain language.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CTAs TO USE ON THE PAGE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Call-to-Action Strategy — Derived from Competitor CTA Patterns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Primary CTAs (Hero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CTA Text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&amp; Rationale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Request a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Demo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 uses "Request a Demo" in the hero — the most direct conversion CTA for enterprise buyers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Talk to Our Assessment Team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uses "Talk to our team" as a soft-touch CTA repeated twice — appropriate for longer consideration cycles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Start Your Free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Consultation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 uses "Contact Us for a Free HR Consultation" — removes barrier to entry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Secondary CTAs (Mid-Page, Service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CTA Text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&amp; Rationale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Explore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Services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Navigation CTA to anchor-link to the services section — increases dwell time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Download Our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Tools Guide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Asset CTA tied to a downloadable guide asset — captures leads mid-funnel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See How It Works — 5-Step Process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Scrolls to process section — reduces uncertainty for first-time visitors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View Industry Solutions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Links to the industry/use-case section — used by Aon to guide sector-specific exploration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Soft-Touch / Engagement 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CTA Text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&amp; Rationale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Learn More About [Service Name]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Placed on each service card — IntegrityHR links to partner product pages from each tool section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Speak with an Organisational Psychologist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 positions their team as expert advisors accessible by phone — replicate the human access CTA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Read the Case Study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 uses a Corteva quote — extend with a "Read the Full Story" CTA</w:t>
            </w:r>
          </w:p>
        </w:tc>
      </w:tr>
      <w:tr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a Customised Assessment Plan</w:t>
            </w:r>
          </w:p>
        </w:tc>
        <w:tc>
          <w:tcPr>
            <w:tcW w:type="dxa" w:w="5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Mirrors IntegrityHR: "How can we help?" — for custom service inquiries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Closing / Footer CTA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Ready to Build a Workforce You Can Rely On?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color w:val="FFFFFF"/>
                <w:sz w:val="20"/>
              </w:rPr>
              <w:t xml:space="preserve">Schedule a </w:t>
            </w:r>
            <w:r>
              <w:rPr>
                <w:rFonts w:ascii="Arial" w:hAnsi="Arial"/>
                <w:b/>
                <w:color w:val="FFFFFF"/>
                <w:sz w:val="20"/>
              </w:rPr>
              <w:t>Talent Assessment</w:t>
            </w:r>
            <w:r>
              <w:rPr>
                <w:rFonts w:ascii="Arial" w:hAnsi="Arial"/>
                <w:color w:val="FFFFFF"/>
                <w:sz w:val="20"/>
              </w:rPr>
              <w:t xml:space="preserve"> Demo  |  Talk to Our Team  |  Download the Guide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Source logic: TalentGuard closes with "Ready to Govern Your Workforce? / Schedule an Executive Demo". IntegrityHR closes with a free consultation form. Aon repeats "Talk to our team" at the bottom. Edstellar's closing band should include two CTAs — one high-intent (demo/consult) and one low-friction (download/guide).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— ASSETS TO CREATE FOR THE PAGE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Page Assets — Derived from Competitor Page Asset Patterns</w:t>
      </w:r>
    </w:p>
    <w:p>
      <w:pPr>
        <w:spacing w:before="80" w:after="80" w:line="276"/>
      </w:pPr>
      <w:r>
        <w:rPr>
          <w:rFonts w:ascii="Arial" w:hAnsi="Arial"/>
          <w:color w:val="1C1C1C"/>
          <w:sz w:val="22"/>
        </w:rPr>
        <w:t xml:space="preserve">Assets are organised by type and sourced directly from what competitors include on their </w:t>
      </w:r>
      <w:r>
        <w:rPr>
          <w:rFonts w:ascii="Arial" w:hAnsi="Arial"/>
          <w:b/>
          <w:color w:val="1C1C1C"/>
          <w:sz w:val="22"/>
        </w:rPr>
        <w:t>talent assessment</w:t>
      </w:r>
      <w:r>
        <w:rPr>
          <w:rFonts w:ascii="Arial" w:hAnsi="Arial"/>
          <w:color w:val="1C1C1C"/>
          <w:sz w:val="22"/>
        </w:rPr>
        <w:t xml:space="preserve"> service pages.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Visual / Design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&amp; Design Logic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Hero Banner Graphic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Full-width background image or illustrated graphic — all 3 competitors use a visual hero. TalentGuard uses a dark-on-light graphic with the headline overlaid.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 Bar / Data Strip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3-column strip with large numbers and short labels. TalentGuard uses: 72% / 0 / 3× — replicate with Edstellar-relevant data points.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 Icon Set (7 icons)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icon per service category. Aon uses minimal-line icons for each assessment tool category (Ability, Behavioural, Coding, Gamified, Job Simulation, Video, Virtual, Remote).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5-Step Process Infographic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Numbered horizontal or vertical flow diagram. TalentGuard uses a 5-step flow with step labels and attribute capsules. This can be designed as a standalone shareable asset.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Differentiator Icon Grid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6-tile grid with bold labels. TalentGuard uses: Governance-First Architecture, Full Audit Trail, Currency &amp; Regency, Human Verification Layer, Explainable By Design, Enterprise-Scale.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Industry Cards Row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Sector-labelled card row with illustrations. Aon explicitly lists Aviation, Maritime, Volume Hiring, Graduates — Edstellar can replicate with its own sector focus.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Lead-Generation &amp; Downloadable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20"/>
              </w:rPr>
              <w:t xml:space="preserve"> Buyer's Guide (PDF)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A 4–6 page downloadable guide explaining how to select the best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 services</w:t>
            </w:r>
            <w:r>
              <w:rPr>
                <w:rFonts w:ascii="Arial" w:hAnsi="Arial"/>
                <w:color w:val="1C1C1C"/>
                <w:sz w:val="20"/>
              </w:rPr>
              <w:t xml:space="preserve"> and tools. Referenced implicitly by competitor depth — buyers need education before purchase.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20"/>
              </w:rPr>
              <w:t xml:space="preserve"> Checklist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A one-page checklist for HR leaders evaluating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readiness. Can gate behind a form — low-friction lead capture tied to IntegrityHR's consultation form model.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Skills Gap Analysis Template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TalentGuard's Gap Analysis module implies buyers want a ready-made template. Create a downloadable Excel or PDF skills gap worksheet.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b/>
                <w:color w:val="1C1C1C"/>
                <w:sz w:val="20"/>
              </w:rPr>
              <w:t xml:space="preserve"> ROI Calculator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TalentGuard cites reduced readiness decision risk; IntegrityHR implies productivity gains. A simple ROI calculator (cost of bad hire vs. cost of assessment) supports mid-funnel conversion.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Social Proof &amp; Trust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&amp; Rationale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Client Testimonial Quote Block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Minimum 1 attributed testimonial. TalentGuard uses Tamra Pawloski from Corteva Agriscience with a full name, title, and company. IntegrityHR uses a video testimonial link.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Accreditation / Partner Badges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explicitly states it is "Accredited by the British Psychological Society" — Edstellar should prominently display relevant certifications and methodology accreditations.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ATS Integration Logos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Aon notes "integrate seamlessly with 80+ Applicant Tracking Systems" — a row of ATS/HRIS logo icons builds technical credibility for enterprise HR buyers.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Named Client Logos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explicitly displayed on these pages, but strongly implied by the enterprise buyer audience. A client logo row increases trust in the hero or differentiators section.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Interactive / Functional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&amp; Rationale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Lead Capture Form (Free Consultation)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 embeds a 5-field contact form directly on the page (Name, Email, Phone, Company, Message + CAPTCHA). Place mid-page and in the closing section.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FAQ Accordion Module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hAnsi="Arial"/>
                <w:color w:val="1C1C1C"/>
                <w:sz w:val="20"/>
              </w:rPr>
              <w:t xml:space="preserve">TalentGuard uses a collapsible FAQ with 5 </w:t>
            </w:r>
            <w:r>
              <w:rPr>
                <w:rFonts w:ascii="Arial" w:hAnsi="Arial"/>
                <w:b/>
                <w:color w:val="1C1C1C"/>
                <w:sz w:val="20"/>
              </w:rPr>
              <w:t>talent assessment</w:t>
            </w:r>
            <w:r>
              <w:rPr>
                <w:rFonts w:ascii="Arial" w:hAnsi="Arial"/>
                <w:color w:val="1C1C1C"/>
                <w:sz w:val="20"/>
              </w:rPr>
              <w:t xml:space="preserve"> questions. This is an on-page interactive element that also captures "People Also Ask" SERP features.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Assessment Self-Diagnostic Quiz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explicitly on competitor pages, but strongly implied by the "readiness" framing. A short "Is Your Workforce Assessment-Ready?" quiz can drive engagement and lead capture.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Embedded Video (Explainer)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7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IntegrityHR embeds a video of their team explaining how assessments supercharge the workforce. Edstellar should create a 90-second explainer video embedded in the definition or services section.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7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QUICK-REFERENCE SUMMARY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8"/>
              </w:rPr>
              <w:t xml:space="preserve">Primary Keyword: </w:t>
            </w:r>
            <w:r>
              <w:rPr>
                <w:rFonts w:ascii="Arial" w:hAnsi="Arial"/>
                <w:b/>
                <w:color w:val="FFFFFF"/>
                <w:sz w:val="18"/>
              </w:rPr>
              <w:t>Talent Assessment Services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Meta / H1 Variations (all competitor-derived)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Supporting Keywords Identified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Unique Key Services to Target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Page Sections Recommended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Enticing Headings with Keyword Targets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CTAs Across Page (Primary + Secondary + Soft)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Assets to Create (Visual + Lead-Gen + Trust + Interactive)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Competitor Pages Analysed (TalentGuard, IntegrityHR, Aon)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ALL CONTENT IN THIS DOCUMENT IS DERIVED EXCLUSIVELY FROM THE THREE COMPETITOR PAGES PROVIDED.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No external research or hallucinated data has been introduced. Every recommendation is traced back to specific competitor page content.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hAnsi="Arial"/>
          <w:color w:val="5A5A5A"/>
          <w:sz w:val="18"/>
        </w:rPr>
        <w:t xml:space="preserve">Edstellar — Internal L&amp;D Strategy Document  |  </w:t>
      </w:r>
      <w:r>
        <w:rPr>
          <w:rFonts w:ascii="Arial" w:hAnsi="Arial"/>
          <w:b/>
          <w:color w:val="5A5A5A"/>
          <w:sz w:val="18"/>
        </w:rPr>
        <w:t>Talent Assessment</w:t>
      </w:r>
      <w:r>
        <w:rPr>
          <w:rFonts w:ascii="Arial" w:hAnsi="Arial"/>
          <w:color w:val="5A5A5A"/>
          <w:sz w:val="18"/>
        </w:rPr>
        <w:t>s Service Page  |  March 2026</w:t>
      </w:r>
    </w:p>
    <w:p>
      <w:r>
        <w:br w:type="page"/>
      </w:r>
    </w:p>
    <w:p>
      <w:r>
        <w:rPr>
          <w:b/>
          <w:color w:val="2D2F6B"/>
          <w:sz w:val="36"/>
        </w:rPr>
        <w:t>Keyword Optimization Change Log</w:t>
      </w:r>
    </w:p>
    <w:p>
      <w:r>
        <w:t>Summary of keyword changes made to this document. All added keywords are bolded in the content above.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Earlier Content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8"/>
              </w:rPr>
              <w:t>Updated Content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T5-T7: Meta Titles &amp; Descriptions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Meta descriptions without 'talent assessment provider'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 provider' into meta descriptions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T5-T7: Meta Titles &amp; Descriptions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Meta descriptions without 'talent assessment solutions'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 solutions' into meta descriptions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T5-T7: H1 Variations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H1 variations without 'talent assessment consulting'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 consulting' into H1 variations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T9: Supporting Keywords Table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 had fewer keyword rows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2 rows: 'Talent Assessment Consulting', 'Custom Talent Assessment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T10: Supporting Keywords Table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 had fewer keyword rows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2 rows: 'Talent Assessment Service Provider', 'Hire Talent Assessment Consultant'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T11: Supporting Keywords Table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 had fewer keyword rows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2 rows: 'Talent Assessment Partner', 'Professional Talent Assessment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T12: Supporting Keywords Table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 had fewer keyword rows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1 row: '360-Degree Feedback and Talent Assessment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T13: Supporting Keywords Table 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Table had fewer keyword rows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7 rows: 'Enterprise-Grade Talent Assessment', 'Managed Talent Assessment Services', 'Outsource Talent Assessment', 'Talent Assessment Firm', 'Talent Assessment Vendor', 'Talent Assessment Agency', 'Talent Assessment Experts'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T15: Service Description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T16: Service Description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T17: Service Description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T18: Service Description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T19: Service Description 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T20: Service Description 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T21: Service Description 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Source line without talent assessment qualifier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Injected 'talent assessment provider/company/solutions/consultants' into service description source 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T23: Page Structure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descriptions without 'talent assessment' qualifier (e.g., '7 service offering cards')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'talent assessment' qualifiers to section descriptions (e.g., '7 talent assessment service offering cards')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to: 'How Our 5-Step Talent Assessment Process Works'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to: 'What Sets Edstellar Apart as a Talent Assessment Partner'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heading to include 'talent assessment'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heading to include 'talent assessment'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heading to include 'talent assessment'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heading to include 'talent assessment'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T25: Page Heading 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Heading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heading to include 'talent assessment'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T27: Content Guidance Section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T28: Content Guidance Section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T29: Content Guidance Section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T30: Content Guidance Section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T31: Content Guidance Section 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T32: Content Guidance Section 6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T33: Content Guidance Section 7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T34: Content Guidance Section 8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T35: Content Guidance Section 9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T36: Content Guidance Section 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Section keyword list without talent assessment targets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Added keyword targets to section keyword list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T38: CTA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CTA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to: 'Start Your Free Talent Assessment Consultation'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T39: CTA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CTA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to: 'Download Our Talent Assessment Tools Guide'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T40: CTA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CTA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CTA with 'talent assessment' keyword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T41: CTA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CTA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Updated CTA with 'talent assessment' keyword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T43: Asset Description 1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Asset description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assessment' keywords into asset 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T44: Asset Description 2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Asset description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assessment' keywords into asset 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T45: Asset Description 3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Asset description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assessment' keywords into asset 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T46: Asset Description 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Asset description without 'talent assessment' keyword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Wove 'talent assessment' keywords into asset description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6"/>
              </w:rPr>
              <w:t>T48-T50: Quick Reference Tables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Keyword instances not bolded in summary tables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Bolded all keyword instances in summary tables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7B" w:sz="4" w:space="1"/>
      </w:pBdr>
    </w:pPr>
    <w:r>
      <w:rPr>
        <w:rFonts w:ascii="Arial" w:cs="Arial" w:eastAsia="Arial" w:hAnsi="Arial"/>
        <w:color w:val="5A5A5A"/>
        <w:sz w:val="16"/>
        <w:szCs w:val="16"/>
      </w:rPr>
      <w:t xml:space="preserve">Confidential — Internal Use Only  |  Based on Competitor Data Only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1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EDSTELLAR</w:t>
    </w:r>
    <w:r>
      <w:rPr>
        <w:rFonts w:ascii="Arial" w:cs="Arial" w:eastAsia="Arial" w:hAnsi="Arial"/>
        <w:color w:val="5A5A5A"/>
        <w:sz w:val="18"/>
        <w:szCs w:val="18"/>
      </w:rPr>
      <w:t xml:space="preserve">   |   Talent Assessments Service Page — SEO &amp; Content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E7C7B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  <w:rPr>
        <w:rFonts w:ascii="Arial" w:cs="Arial" w:eastAsia="Arial" w:hAnsi="Arial"/>
        <w:color w:val="1A7A4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2026-03-20T07:28:18.784Z</dcterms:created>
  <dcterms:modified xsi:type="dcterms:W3CDTF">2026-03-20T07:28:18.785Z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