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Training Operations &amp; Administration</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22 (excluding page structure table)</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Training Operations &amp; Administration Consulting | Edstellar</w:t>
            </w:r>
          </w:p>
        </w:tc>
      </w:tr>
      <w:tr>
        <w:tc>
          <w:tcPr>
            <w:tcW w:type="dxa" w:w="4536"/>
          </w:tcPr>
          <w:p>
            <w:r>
              <w:rPr>
                <w:b/>
                <w:color w:val="2D2F6B"/>
                <w:sz w:val="18"/>
              </w:rPr>
              <w:t>Meta Description</w:t>
            </w:r>
          </w:p>
        </w:tc>
        <w:tc>
          <w:tcPr>
            <w:tcW w:type="dxa" w:w="4536"/>
          </w:tcPr>
          <w:p>
            <w:r>
              <w:rPr>
                <w:color w:val="5C5E6E"/>
                <w:sz w:val="18"/>
              </w:rPr>
              <w:t>Streamline training operations with Edstellar's administration consulting services, including LMS administration, instructor management, scheduling, enrollment, and logistics outsourcing for enterprise L&amp;D teams.</w:t>
            </w:r>
          </w:p>
        </w:tc>
      </w:tr>
      <w:tr>
        <w:tc>
          <w:tcPr>
            <w:tcW w:type="dxa" w:w="4536"/>
          </w:tcPr>
          <w:p>
            <w:r>
              <w:rPr>
                <w:b/>
                <w:color w:val="2D2F6B"/>
                <w:sz w:val="18"/>
              </w:rPr>
              <w:t>H1</w:t>
            </w:r>
          </w:p>
        </w:tc>
        <w:tc>
          <w:tcPr>
            <w:tcW w:type="dxa" w:w="4536"/>
          </w:tcPr>
          <w:p>
            <w:r>
              <w:rPr>
                <w:color w:val="5C5E6E"/>
                <w:sz w:val="18"/>
              </w:rPr>
              <w:t>Training Operations &amp; Administration Consulting</w:t>
            </w:r>
          </w:p>
        </w:tc>
      </w:tr>
      <w:tr>
        <w:tc>
          <w:tcPr>
            <w:tcW w:type="dxa" w:w="4536"/>
          </w:tcPr>
          <w:p>
            <w:r>
              <w:rPr>
                <w:b/>
                <w:color w:val="2D2F6B"/>
                <w:sz w:val="18"/>
              </w:rPr>
              <w:t>Canonical URL</w:t>
            </w:r>
          </w:p>
        </w:tc>
        <w:tc>
          <w:tcPr>
            <w:tcW w:type="dxa" w:w="4536"/>
          </w:tcPr>
          <w:p>
            <w:r>
              <w:rPr>
                <w:color w:val="5C5E6E"/>
                <w:sz w:val="18"/>
              </w:rPr>
              <w:t>/consulting/managed-training-services/training-operations-administration</w:t>
            </w:r>
          </w:p>
        </w:tc>
      </w:tr>
      <w:tr>
        <w:tc>
          <w:tcPr>
            <w:tcW w:type="dxa" w:w="4536"/>
          </w:tcPr>
          <w:p>
            <w:r>
              <w:rPr>
                <w:b/>
                <w:color w:val="2D2F6B"/>
                <w:sz w:val="18"/>
              </w:rPr>
              <w:t>Primary Keywords</w:t>
            </w:r>
          </w:p>
        </w:tc>
        <w:tc>
          <w:tcPr>
            <w:tcW w:type="dxa" w:w="4536"/>
          </w:tcPr>
          <w:p>
            <w:r>
              <w:rPr>
                <w:color w:val="5C5E6E"/>
                <w:sz w:val="18"/>
              </w:rPr>
              <w:t>training operations, training administration, LMS administration, training logistics, learning administration outsourcing</w:t>
            </w:r>
          </w:p>
        </w:tc>
      </w:tr>
      <w:tr>
        <w:tc>
          <w:tcPr>
            <w:tcW w:type="dxa" w:w="4536"/>
          </w:tcPr>
          <w:p>
            <w:r>
              <w:rPr>
                <w:b/>
                <w:color w:val="2D2F6B"/>
                <w:sz w:val="18"/>
              </w:rPr>
              <w:t>Secondary Keywords</w:t>
            </w:r>
          </w:p>
        </w:tc>
        <w:tc>
          <w:tcPr>
            <w:tcW w:type="dxa" w:w="4536"/>
          </w:tcPr>
          <w:p>
            <w:r>
              <w:rPr>
                <w:color w:val="5C5E6E"/>
                <w:sz w:val="18"/>
              </w:rPr>
              <w:t>training operations consulting, training administration services, instructor management, enrollment management, scheduling management, training coordination, learning operations outsourcing, managed training operations, training helpdesk support, training logistics management, training operations consulting firm, training administration company, training operations provider</w:t>
            </w:r>
          </w:p>
        </w:tc>
      </w:tr>
    </w:tbl>
    <w:p/>
    <w:p>
      <w:r>
        <w:rPr>
          <w:b/>
          <w:color w:val="2D2F6B"/>
          <w:sz w:val="36"/>
        </w:rPr>
        <w:t>PAGE FLOW OVERVIEW</w:t>
      </w:r>
    </w:p>
    <w:p>
      <w:r>
        <w:rPr>
          <w:color w:val="8A8C9A"/>
          <w:sz w:val="20"/>
        </w:rPr>
        <w:t>0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bl>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Managed Training Services / Training Operations &amp; Administration</w:t>
      </w:r>
    </w:p>
    <w:p>
      <w:pPr>
        <w:spacing w:before="40" w:after="80"/>
        <w:ind w:left="283"/>
      </w:pPr>
      <w:r>
        <w:rPr>
          <w:b w:val="0"/>
          <w:i w:val="0"/>
          <w:color w:val="5C5E6E"/>
          <w:sz w:val="20"/>
        </w:rPr>
      </w:r>
      <w:r>
        <w:rPr>
          <w:b/>
          <w:i w:val="0"/>
          <w:color w:val="1A1A2E"/>
          <w:sz w:val="20"/>
        </w:rPr>
        <w:t>BADGE</w:t>
      </w:r>
      <w:r>
        <w:rPr>
          <w:b w:val="0"/>
          <w:i w:val="0"/>
          <w:color w:val="5C5E6E"/>
          <w:sz w:val="20"/>
        </w:rPr>
        <w:t xml:space="preserve"> Managed Training Services, Enterprise Practice</w:t>
      </w:r>
    </w:p>
    <w:p>
      <w:pPr>
        <w:spacing w:before="200" w:after="40"/>
      </w:pPr>
      <w:r>
        <w:rPr>
          <w:b/>
          <w:caps/>
          <w:color w:val="2D2F6B"/>
          <w:sz w:val="18"/>
        </w:rPr>
        <w:t xml:space="preserve"> Training Operations &amp; Administration Consulting </w:t>
      </w:r>
    </w:p>
    <w:p>
      <w:pPr>
        <w:spacing w:before="40" w:after="80"/>
        <w:ind w:left="283"/>
      </w:pPr>
      <w:r>
        <w:rPr>
          <w:b w:val="0"/>
          <w:i w:val="0"/>
          <w:color w:val="5C5E6E"/>
          <w:sz w:val="20"/>
        </w:rPr>
        <w:t>Partner with Edstellar to transform the way your organization manages training operations and administration at scale. As a leading training operations consulting firm, our practice takes the administrative burden off your L&amp;D team, handling LMS administration, training scheduling, instructor management, enrollment coordination, learner support, and compliance tracking so your people can focus on strategic learning initiatives that move the business forward. Whether you need to outsource the entire training operations function or optimize specific workflows, Edstellar delivers the operational backbone that makes enterprise learning run smoothly. Our managed training operations provider model gives you flexible, scalable support from a training administration company trusted by global enterprises.</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End-to-end training administration across 50+ countries</w:t>
      </w:r>
    </w:p>
    <w:p>
      <w:pPr>
        <w:pStyle w:val="ListBullet"/>
        <w:spacing w:before="20" w:after="20"/>
        <w:ind w:left="850"/>
      </w:pPr>
      <w:r>
        <w:rPr>
          <w:color w:val="5C5E6E"/>
          <w:sz w:val="20"/>
        </w:rPr>
        <w:t>9M+ learning transactions managed annually across client portfolios</w:t>
      </w:r>
    </w:p>
    <w:p>
      <w:pPr>
        <w:pStyle w:val="ListBullet"/>
        <w:spacing w:before="20" w:after="20"/>
        <w:ind w:left="850"/>
      </w:pPr>
      <w:r>
        <w:rPr>
          <w:color w:val="5C5E6E"/>
          <w:sz w:val="20"/>
        </w:rPr>
        <w:t>99.8% incident-free session delivery rate</w:t>
      </w:r>
    </w:p>
    <w:p>
      <w:pPr>
        <w:spacing w:before="80" w:after="40"/>
        <w:ind w:left="283"/>
      </w:pPr>
      <w:r>
        <w:rPr>
          <w:b/>
          <w:color w:val="1A2600"/>
          <w:sz w:val="18"/>
        </w:rPr>
        <w:t xml:space="preserve">[PRIMARY CTA] </w:t>
      </w:r>
      <w:r>
        <w:rPr>
          <w:b/>
          <w:color w:val="1A1A2E"/>
          <w:sz w:val="20"/>
        </w:rPr>
        <w:t>Talk to a Training Operations Consultant</w:t>
      </w:r>
    </w:p>
    <w:p>
      <w:pPr>
        <w:spacing w:before="80" w:after="40"/>
        <w:ind w:left="283"/>
      </w:pPr>
      <w:r>
        <w:rPr>
          <w:b/>
          <w:color w:val="1A2600"/>
          <w:sz w:val="18"/>
        </w:rPr>
        <w:t xml:space="preserve">[SECONDARY CTA] </w:t>
      </w:r>
      <w:r>
        <w:rPr>
          <w:b/>
          <w:color w:val="1A1A2E"/>
          <w:sz w:val="20"/>
        </w:rPr>
        <w:t>Download the Training Operations Maturity Assessment</w:t>
      </w:r>
    </w:p>
    <w:p>
      <w:pPr>
        <w:spacing w:before="120" w:after="80"/>
        <w:ind w:left="283"/>
      </w:pPr>
      <w:r>
        <w:rPr>
          <w:b/>
          <w:color w:val="7B93DB"/>
          <w:sz w:val="18"/>
        </w:rPr>
        <w:t xml:space="preserve">[IMAGE] </w:t>
      </w:r>
      <w:r>
        <w:rPr>
          <w:i/>
          <w:color w:val="8A8C9A"/>
          <w:sz w:val="18"/>
        </w:rPr>
        <w:t>Modern operations center, L&amp;D operations team coordinating training logistics across multiple screens showing LMS dashboards, scheduling calendars, and enrollment data</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Training Operations &amp; Administration?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Training Operations &amp; Administration? </w:t>
      </w:r>
    </w:p>
    <w:p>
      <w:pPr>
        <w:spacing w:before="40" w:after="80"/>
        <w:ind w:left="283"/>
      </w:pPr>
      <w:r>
        <w:rPr>
          <w:b w:val="0"/>
          <w:i w:val="0"/>
          <w:color w:val="5C5E6E"/>
          <w:sz w:val="20"/>
        </w:rPr>
        <w:t xml:space="preserve">Training operations and administration is the comprehensive management of every logistical, technological, and administrative process required to deliver enterprise learning programs at scale. It encompasses the full operational lifecycle of training, from scheduling sessions and managing instructors to administering learning management systems, processing enrollments, coordinating materials and facilities, providing learner support, and tracking compliance. </w:t>
      </w:r>
      <w:r>
        <w:rPr>
          <w:b/>
          <w:i w:val="0"/>
          <w:color w:val="1A1A2E"/>
          <w:sz w:val="20"/>
        </w:rPr>
        <w:t>Training operations</w:t>
      </w:r>
      <w:r>
        <w:rPr>
          <w:b w:val="0"/>
          <w:i w:val="0"/>
          <w:color w:val="5C5E6E"/>
          <w:sz w:val="20"/>
        </w:rPr>
        <w:t xml:space="preserve"> refers to the coordination of people, processes, and technology that make training delivery possible, including session scheduling, instructor assignment, facility booking, materials distribution, and quality assurance. </w:t>
      </w:r>
      <w:r>
        <w:rPr>
          <w:b/>
          <w:i w:val="0"/>
          <w:color w:val="1A1A2E"/>
          <w:sz w:val="20"/>
        </w:rPr>
        <w:t>Training administration</w:t>
      </w:r>
      <w:r>
        <w:rPr>
          <w:b w:val="0"/>
          <w:i w:val="0"/>
          <w:color w:val="5C5E6E"/>
          <w:sz w:val="20"/>
        </w:rPr>
        <w:t xml:space="preserve"> covers the system-level management functions, including LMS configuration, user management, data entry, completion tracking, reporting, and regulatory documentation. Together, these functions form the operational engine that sits beneath every learning program an organization delivers. When training operations run efficiently, learners receive the right training at the right time in the right format. When they break down, programs stall, compliance gaps emerge, costs escalate, and the L&amp;D team spends its time firefighting logistics instead of designing impactful learning experiences. Organizations increasingly turn to learning administration outsourcing firms and training administration consulting services to bring structure, efficiency, and scalability to these critical functions.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Training Operations Break at Scale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The Challenge: Why Enterprise Training Operations Fail to Keep Pace </w:t>
      </w:r>
    </w:p>
    <w:p>
      <w:pPr>
        <w:spacing w:before="40" w:after="80"/>
        <w:ind w:left="283"/>
      </w:pPr>
      <w:r>
        <w:rPr>
          <w:b w:val="0"/>
          <w:i w:val="0"/>
          <w:color w:val="5C5E6E"/>
          <w:sz w:val="20"/>
        </w:rPr>
        <w:t>Enterprises invest an average of $1,254 per employee on learning and development annually, yet a staggering amount of that investment is consumed by operational inefficiency. As organizations scale their training programs across geographies, business units, and delivery modalities, the administrative infrastructure buckles under the weight, creating bottlenecks, errors, and frustrated learners at every turn. Without a dedicated training operations consulting provider, these problems compound over time.</w:t>
      </w:r>
    </w:p>
    <w:p>
      <w:pPr>
        <w:spacing w:before="40" w:after="80"/>
        <w:ind w:left="283"/>
      </w:pPr>
      <w:r>
        <w:rPr>
          <w:b w:val="0"/>
          <w:i w:val="0"/>
          <w:color w:val="5C5E6E"/>
          <w:sz w:val="20"/>
        </w:rPr>
      </w:r>
      <w:r>
        <w:rPr>
          <w:b/>
          <w:i w:val="0"/>
          <w:color w:val="1A1A2E"/>
          <w:sz w:val="20"/>
        </w:rPr>
        <w:t>CHALLENGE 1: Administrative Overload Drains L&amp;D Strategy</w:t>
      </w:r>
      <w:r>
        <w:rPr>
          <w:b w:val="0"/>
          <w:i w:val="0"/>
          <w:color w:val="5C5E6E"/>
          <w:sz w:val="20"/>
        </w:rPr>
        <w:t xml:space="preserve"> *Icon: Hourglass with overflow* L&amp;D teams spend up to 60% of their time on administrative tasks, scheduling sessions, updating LMS records, chasing enrollments, printing materials, leaving little capacity for strategic program design, needs analysis, or stakeholder engagement. The people hired to transform learning are buried in logistics.</w:t>
      </w:r>
    </w:p>
    <w:p>
      <w:pPr>
        <w:spacing w:before="200" w:after="40"/>
      </w:pPr>
      <w:r>
        <w:rPr>
          <w:b/>
          <w:caps/>
          <w:color w:val="2D2F6B"/>
          <w:sz w:val="18"/>
        </w:rPr>
        <w:t xml:space="preserve"> Impact tag </w:t>
      </w:r>
    </w:p>
    <w:p>
      <w:pPr>
        <w:spacing w:before="40" w:after="80"/>
        <w:ind w:left="283"/>
      </w:pPr>
      <w:r>
        <w:rPr>
          <w:b w:val="0"/>
          <w:i w:val="0"/>
          <w:color w:val="5C5E6E"/>
          <w:sz w:val="20"/>
        </w:rPr>
        <w:t>60% of L&amp;D time consumed by non-strategic admin tasks</w:t>
      </w:r>
    </w:p>
    <w:p>
      <w:pPr>
        <w:spacing w:before="40" w:after="80"/>
        <w:ind w:left="283"/>
      </w:pPr>
      <w:r>
        <w:rPr>
          <w:b w:val="0"/>
          <w:i w:val="0"/>
          <w:color w:val="5C5E6E"/>
          <w:sz w:val="20"/>
        </w:rPr>
      </w:r>
      <w:r>
        <w:rPr>
          <w:b/>
          <w:i w:val="0"/>
          <w:color w:val="1A1A2E"/>
          <w:sz w:val="20"/>
        </w:rPr>
        <w:t>CHALLENGE 2: Fragmented Systems Create Data Chaos</w:t>
      </w:r>
      <w:r>
        <w:rPr>
          <w:b w:val="0"/>
          <w:i w:val="0"/>
          <w:color w:val="5C5E6E"/>
          <w:sz w:val="20"/>
        </w:rPr>
        <w:t xml:space="preserve"> *Icon: Disconnected puzzle pieces* The average enterprise uses 4-7 learning technology platforms, each generating its own data in its own format. Without unified administration, learner records are incomplete, completion data conflicts across systems, and compliance reporting requires manual reconciliation that takes days instead of minutes.</w:t>
      </w:r>
    </w:p>
    <w:p>
      <w:pPr>
        <w:spacing w:before="200" w:after="40"/>
      </w:pPr>
      <w:r>
        <w:rPr>
          <w:b/>
          <w:caps/>
          <w:color w:val="2D2F6B"/>
          <w:sz w:val="18"/>
        </w:rPr>
        <w:t xml:space="preserve"> Impact tag </w:t>
      </w:r>
    </w:p>
    <w:p>
      <w:pPr>
        <w:spacing w:before="40" w:after="80"/>
        <w:ind w:left="283"/>
      </w:pPr>
      <w:r>
        <w:rPr>
          <w:b w:val="0"/>
          <w:i w:val="0"/>
          <w:color w:val="5C5E6E"/>
          <w:sz w:val="20"/>
        </w:rPr>
        <w:t>Average enterprise operates 4-7 disconnected learning platforms</w:t>
      </w:r>
    </w:p>
    <w:p>
      <w:pPr>
        <w:spacing w:before="40" w:after="80"/>
        <w:ind w:left="283"/>
      </w:pPr>
      <w:r>
        <w:rPr>
          <w:b w:val="0"/>
          <w:i w:val="0"/>
          <w:color w:val="5C5E6E"/>
          <w:sz w:val="20"/>
        </w:rPr>
      </w:r>
      <w:r>
        <w:rPr>
          <w:b/>
          <w:i w:val="0"/>
          <w:color w:val="1A1A2E"/>
          <w:sz w:val="20"/>
        </w:rPr>
        <w:t>CHALLENGE 3: Scheduling Complexity Escalates with Scale</w:t>
      </w:r>
      <w:r>
        <w:rPr>
          <w:b w:val="0"/>
          <w:i w:val="0"/>
          <w:color w:val="5C5E6E"/>
          <w:sz w:val="20"/>
        </w:rPr>
        <w:t xml:space="preserve"> *Icon: Tangled calendar* Coordinating training sessions across time zones, instructor availability, facility bookings, equipment requirements, and learner schedules becomes exponentially complex as programs scale globally. Manual scheduling leads to double-bookings, underutilized sessions, instructor conflicts, and wasted venue spend.</w:t>
      </w:r>
    </w:p>
    <w:p>
      <w:pPr>
        <w:spacing w:before="200" w:after="40"/>
      </w:pPr>
      <w:r>
        <w:rPr>
          <w:b/>
          <w:caps/>
          <w:color w:val="2D2F6B"/>
          <w:sz w:val="18"/>
        </w:rPr>
        <w:t xml:space="preserve"> Impact tag </w:t>
      </w:r>
    </w:p>
    <w:p>
      <w:pPr>
        <w:spacing w:before="40" w:after="80"/>
        <w:ind w:left="283"/>
      </w:pPr>
      <w:r>
        <w:rPr>
          <w:b w:val="0"/>
          <w:i w:val="0"/>
          <w:color w:val="5C5E6E"/>
          <w:sz w:val="20"/>
        </w:rPr>
        <w:t>20-30% of scheduled training sessions run below capacity</w:t>
      </w:r>
    </w:p>
    <w:p>
      <w:pPr>
        <w:spacing w:before="40" w:after="80"/>
        <w:ind w:left="283"/>
      </w:pPr>
      <w:r>
        <w:rPr>
          <w:b w:val="0"/>
          <w:i w:val="0"/>
          <w:color w:val="5C5E6E"/>
          <w:sz w:val="20"/>
        </w:rPr>
      </w:r>
      <w:r>
        <w:rPr>
          <w:b/>
          <w:i w:val="0"/>
          <w:color w:val="1A1A2E"/>
          <w:sz w:val="20"/>
        </w:rPr>
        <w:t>CHALLENGE 4: Instructor Management Without Structure</w:t>
      </w:r>
      <w:r>
        <w:rPr>
          <w:b w:val="0"/>
          <w:i w:val="0"/>
          <w:color w:val="5C5E6E"/>
          <w:sz w:val="20"/>
        </w:rPr>
        <w:t xml:space="preserve"> *Icon: Instructor silhouette with question mark* Organizations managing 100+ instructors across internal and external pools lack standardized processes for sourcing, onboarding, certification tracking, performance evaluation, and utilization optimization. The result is inconsistent delivery quality and instructors sitting idle while other sessions go unstaffed.</w:t>
      </w:r>
    </w:p>
    <w:p>
      <w:pPr>
        <w:spacing w:before="200" w:after="40"/>
      </w:pPr>
      <w:r>
        <w:rPr>
          <w:b/>
          <w:caps/>
          <w:color w:val="2D2F6B"/>
          <w:sz w:val="18"/>
        </w:rPr>
        <w:t xml:space="preserve"> Impact tag </w:t>
      </w:r>
    </w:p>
    <w:p>
      <w:pPr>
        <w:spacing w:before="40" w:after="80"/>
        <w:ind w:left="283"/>
      </w:pPr>
      <w:r>
        <w:rPr>
          <w:b w:val="0"/>
          <w:i w:val="0"/>
          <w:color w:val="5C5E6E"/>
          <w:sz w:val="20"/>
        </w:rPr>
        <w:t>Instructor utilization rates average 55-65% without structured management</w:t>
      </w:r>
    </w:p>
    <w:p>
      <w:pPr>
        <w:spacing w:before="40" w:after="80"/>
        <w:ind w:left="283"/>
      </w:pPr>
      <w:r>
        <w:rPr>
          <w:b w:val="0"/>
          <w:i w:val="0"/>
          <w:color w:val="5C5E6E"/>
          <w:sz w:val="20"/>
        </w:rPr>
      </w:r>
      <w:r>
        <w:rPr>
          <w:b/>
          <w:i w:val="0"/>
          <w:color w:val="1A1A2E"/>
          <w:sz w:val="20"/>
        </w:rPr>
        <w:t>CHALLENGE 5: Compliance Risk from Manual Tracking</w:t>
      </w:r>
      <w:r>
        <w:rPr>
          <w:b w:val="0"/>
          <w:i w:val="0"/>
          <w:color w:val="5C5E6E"/>
          <w:sz w:val="20"/>
        </w:rPr>
        <w:t xml:space="preserve"> *Icon: Warning triangle over document* Regulated industries require audit-ready evidence that every employee completed mandated training within required timeframes. Manual tracking in spreadsheets and disconnected systems creates compliance gaps that go undetected until an audit, exposing the organization to regulatory penalties and legal liability.</w:t>
      </w:r>
    </w:p>
    <w:p>
      <w:pPr>
        <w:spacing w:before="200" w:after="40"/>
      </w:pPr>
      <w:r>
        <w:rPr>
          <w:b/>
          <w:caps/>
          <w:color w:val="2D2F6B"/>
          <w:sz w:val="18"/>
        </w:rPr>
        <w:t xml:space="preserve"> Impact tag </w:t>
      </w:r>
    </w:p>
    <w:p>
      <w:pPr>
        <w:spacing w:before="40" w:after="80"/>
        <w:ind w:left="283"/>
      </w:pPr>
      <w:r>
        <w:rPr>
          <w:b w:val="0"/>
          <w:i w:val="0"/>
          <w:color w:val="5C5E6E"/>
          <w:sz w:val="20"/>
        </w:rPr>
        <w:t>34% of compliance training failures trace to administrative errors</w:t>
      </w:r>
    </w:p>
    <w:p>
      <w:pPr>
        <w:spacing w:before="40" w:after="80"/>
        <w:ind w:left="283"/>
      </w:pPr>
      <w:r>
        <w:rPr>
          <w:b w:val="0"/>
          <w:i w:val="0"/>
          <w:color w:val="5C5E6E"/>
          <w:sz w:val="20"/>
        </w:rPr>
      </w:r>
      <w:r>
        <w:rPr>
          <w:b/>
          <w:i w:val="0"/>
          <w:color w:val="1A1A2E"/>
          <w:sz w:val="20"/>
        </w:rPr>
        <w:t>CHALLENGE 6: Rising Costs with No Visibility</w:t>
      </w:r>
      <w:r>
        <w:rPr>
          <w:b w:val="0"/>
          <w:i w:val="0"/>
          <w:color w:val="5C5E6E"/>
          <w:sz w:val="20"/>
        </w:rPr>
        <w:t xml:space="preserve"> *Icon: Cost graph climbing with blind spot* Without centralized operations management, training costs escalate through duplicated vendor contracts, underutilized facilities, last-minute instructor bookings, and redundant content purchases. Most organizations cannot answer the basic question: "What does it actually cost to deliver one hour of training?"</w:t>
      </w:r>
    </w:p>
    <w:p>
      <w:pPr>
        <w:spacing w:before="200" w:after="40"/>
      </w:pPr>
      <w:r>
        <w:rPr>
          <w:b/>
          <w:caps/>
          <w:color w:val="2D2F6B"/>
          <w:sz w:val="18"/>
        </w:rPr>
        <w:t xml:space="preserve"> Impact tag </w:t>
      </w:r>
    </w:p>
    <w:p>
      <w:pPr>
        <w:spacing w:before="40" w:after="80"/>
        <w:ind w:left="283"/>
      </w:pPr>
      <w:r>
        <w:rPr>
          <w:b w:val="0"/>
          <w:i w:val="0"/>
          <w:color w:val="5C5E6E"/>
          <w:sz w:val="20"/>
        </w:rPr>
        <w:t>Organizations without centralized operations overspend by 20-35%</w:t>
      </w:r>
    </w:p>
    <w:p>
      <w:pPr>
        <w:spacing w:before="80" w:after="40"/>
        <w:ind w:left="283"/>
      </w:pPr>
      <w:r>
        <w:rPr>
          <w:b/>
          <w:color w:val="1A2600"/>
          <w:sz w:val="18"/>
        </w:rPr>
        <w:t xml:space="preserve">[BOTTOM CTA] </w:t>
      </w:r>
      <w:r>
        <w:rPr>
          <w:b/>
          <w:color w:val="1A1A2E"/>
          <w:sz w:val="20"/>
        </w:rPr>
        <w:t>Stop losing strategic capacity to logistics. Talk to a Training Operations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$15B+</w:t>
      </w:r>
    </w:p>
    <w:p>
      <w:pPr>
        <w:spacing w:before="40" w:after="80"/>
        <w:ind w:left="283"/>
      </w:pPr>
      <w:r>
        <w:rPr>
          <w:b w:val="0"/>
          <w:i w:val="0"/>
          <w:color w:val="5C5E6E"/>
          <w:sz w:val="20"/>
        </w:rPr>
        <w:t>Global training outsourcing market size, growing at 12% CAGR through 2033 *Source: Data Insights Market, 2025*</w:t>
      </w:r>
    </w:p>
    <w:p>
      <w:pPr>
        <w:spacing w:before="200" w:after="40"/>
      </w:pPr>
      <w:r>
        <w:rPr>
          <w:b/>
          <w:caps/>
          <w:color w:val="2D2F6B"/>
          <w:sz w:val="18"/>
        </w:rPr>
        <w:t xml:space="preserve"> STAT 2 </w:t>
      </w:r>
    </w:p>
    <w:p>
      <w:pPr>
        <w:spacing w:before="40" w:after="80"/>
        <w:ind w:left="283"/>
      </w:pPr>
      <w:r>
        <w:rPr>
          <w:b/>
          <w:i w:val="0"/>
          <w:color w:val="2D2F6B"/>
          <w:sz w:val="20"/>
        </w:rPr>
        <w:t>62%</w:t>
      </w:r>
    </w:p>
    <w:p>
      <w:pPr>
        <w:spacing w:before="40" w:after="80"/>
        <w:ind w:left="283"/>
      </w:pPr>
      <w:r>
        <w:rPr>
          <w:b w:val="0"/>
          <w:i w:val="0"/>
          <w:color w:val="5C5E6E"/>
          <w:sz w:val="20"/>
        </w:rPr>
        <w:t>of instruction and facilitation is now outsourced rather than handled in-house *Source: Training Magazine Industry Report, 2025*</w:t>
      </w:r>
    </w:p>
    <w:p>
      <w:pPr>
        <w:spacing w:before="200" w:after="40"/>
      </w:pPr>
      <w:r>
        <w:rPr>
          <w:b/>
          <w:caps/>
          <w:color w:val="2D2F6B"/>
          <w:sz w:val="18"/>
        </w:rPr>
        <w:t xml:space="preserve"> STAT 3 </w:t>
      </w:r>
    </w:p>
    <w:p>
      <w:pPr>
        <w:spacing w:before="40" w:after="80"/>
        <w:ind w:left="283"/>
      </w:pPr>
      <w:r>
        <w:rPr>
          <w:b/>
          <w:i w:val="0"/>
          <w:color w:val="2D2F6B"/>
          <w:sz w:val="20"/>
        </w:rPr>
        <w:t>30%+</w:t>
      </w:r>
    </w:p>
    <w:p>
      <w:pPr>
        <w:spacing w:before="40" w:after="80"/>
        <w:ind w:left="283"/>
      </w:pPr>
      <w:r>
        <w:rPr>
          <w:b w:val="0"/>
          <w:i w:val="0"/>
          <w:color w:val="5C5E6E"/>
          <w:sz w:val="20"/>
        </w:rPr>
        <w:t>average cost savings achieved through strategic training operations outsourcing *Source: Infopro Learning*</w:t>
      </w:r>
    </w:p>
    <w:p>
      <w:pPr>
        <w:spacing w:before="200" w:after="40"/>
      </w:pPr>
      <w:r>
        <w:rPr>
          <w:b/>
          <w:caps/>
          <w:color w:val="2D2F6B"/>
          <w:sz w:val="18"/>
        </w:rPr>
        <w:t xml:space="preserve"> STAT 4 </w:t>
      </w:r>
    </w:p>
    <w:p>
      <w:pPr>
        <w:spacing w:before="40" w:after="80"/>
        <w:ind w:left="283"/>
      </w:pPr>
      <w:r>
        <w:rPr>
          <w:b/>
          <w:i w:val="0"/>
          <w:color w:val="2D2F6B"/>
          <w:sz w:val="20"/>
        </w:rPr>
        <w:t>41%</w:t>
      </w:r>
    </w:p>
    <w:p>
      <w:pPr>
        <w:spacing w:before="40" w:after="80"/>
        <w:ind w:left="283"/>
      </w:pPr>
      <w:r>
        <w:rPr>
          <w:b w:val="0"/>
          <w:i w:val="0"/>
          <w:color w:val="5C5E6E"/>
          <w:sz w:val="20"/>
        </w:rPr>
        <w:t>of organizations cite lack of resources and personnel as their top training challenge *Source: Training Magazine Industry Report, 2025*</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Operate. Optimize. Scale. The Three Pillars of Training Operations Excellence. </w:t>
      </w:r>
    </w:p>
    <w:p>
      <w:pPr>
        <w:spacing w:before="40" w:after="80"/>
        <w:ind w:left="283"/>
      </w:pPr>
      <w:r>
        <w:rPr>
          <w:b w:val="0"/>
          <w:i w:val="0"/>
          <w:color w:val="5C5E6E"/>
          <w:sz w:val="20"/>
        </w:rPr>
        <w:t>World-class training organizations do not simply deliver learning programs; they operate them with precision, optimize them with data, and scale them without friction. Edstellar's training operations and administration consulting practice is built on three integrated pillars that transform chaotic, resource-intensive training logistics into a streamlined, scalable operational engine.</w:t>
      </w:r>
    </w:p>
    <w:p>
      <w:pPr>
        <w:spacing w:before="40" w:after="80"/>
        <w:ind w:left="283"/>
      </w:pPr>
      <w:r>
        <w:rPr>
          <w:b w:val="0"/>
          <w:i w:val="0"/>
          <w:color w:val="5C5E6E"/>
          <w:sz w:val="20"/>
        </w:rPr>
      </w:r>
      <w:r>
        <w:rPr>
          <w:b/>
          <w:i w:val="0"/>
          <w:color w:val="1A1A2E"/>
          <w:sz w:val="20"/>
        </w:rPr>
        <w:t>PILLAR 1: Operations Management</w:t>
      </w:r>
      <w:r>
        <w:rPr>
          <w:b w:val="0"/>
          <w:i w:val="0"/>
          <w:color w:val="5C5E6E"/>
          <w:sz w:val="20"/>
        </w:rPr>
        <w:t xml:space="preserve"> *Icon: Gear system with connected nodes* Take control of the end-to-end training delivery lifecycle, from session scheduling and instructor assignment to facility coordination, materials distribution, and post-event processing. We build the operational workflows, standard operating procedures, and coordination systems that make training delivery predictable, repeatable, and error-free.</w:t>
      </w:r>
    </w:p>
    <w:p>
      <w:pPr>
        <w:spacing w:before="40" w:after="80"/>
        <w:ind w:left="283"/>
      </w:pPr>
      <w:r>
        <w:rPr>
          <w:b w:val="0"/>
          <w:i w:val="0"/>
          <w:color w:val="5C5E6E"/>
          <w:sz w:val="20"/>
        </w:rPr>
      </w:r>
      <w:r>
        <w:rPr>
          <w:b/>
          <w:i w:val="0"/>
          <w:color w:val="1A1A2E"/>
          <w:sz w:val="20"/>
        </w:rPr>
        <w:t>PILLAR 2: Technology Administration</w:t>
      </w:r>
      <w:r>
        <w:rPr>
          <w:b w:val="0"/>
          <w:i w:val="0"/>
          <w:color w:val="5C5E6E"/>
          <w:sz w:val="20"/>
        </w:rPr>
        <w:t xml:space="preserve"> *Icon: LMS dashboard with toggle controls* Your learning technology stack is only as effective as the team administering it. Our LMS administration consulting services manage your LMS, LXP, and supporting platforms, handling user management, content uploads, curriculum configuration, data integrity, automation rules, and system integrations so your technology works for your learners rather than against them.</w:t>
      </w:r>
    </w:p>
    <w:p>
      <w:pPr>
        <w:spacing w:before="40" w:after="80"/>
        <w:ind w:left="283"/>
      </w:pPr>
      <w:r>
        <w:rPr>
          <w:b w:val="0"/>
          <w:i w:val="0"/>
          <w:color w:val="5C5E6E"/>
          <w:sz w:val="20"/>
        </w:rPr>
      </w:r>
      <w:r>
        <w:rPr>
          <w:b/>
          <w:i w:val="0"/>
          <w:color w:val="1A1A2E"/>
          <w:sz w:val="20"/>
        </w:rPr>
        <w:t>PILLAR 3: People &amp; Support</w:t>
      </w:r>
      <w:r>
        <w:rPr>
          <w:b w:val="0"/>
          <w:i w:val="0"/>
          <w:color w:val="5C5E6E"/>
          <w:sz w:val="20"/>
        </w:rPr>
        <w:t xml:space="preserve"> *Icon: Headset with connected learners* Behind every training program are the people who make it happen and the learners who depend on it. We manage your instructor pool, provide multilingual helpdesk support, handle enrollment communications, and ensure every learner receives a seamless, professional experience from registration to certification.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Training Operations &amp; Administration Consulting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Training Operations &amp; Administration Consulting Services </w:t>
      </w:r>
    </w:p>
    <w:p>
      <w:pPr>
        <w:spacing w:before="40" w:after="80"/>
        <w:ind w:left="283"/>
      </w:pPr>
      <w:r>
        <w:rPr>
          <w:b w:val="0"/>
          <w:i w:val="0"/>
          <w:color w:val="5C5E6E"/>
          <w:sz w:val="20"/>
        </w:rPr>
        <w:t>Edstellar delivers six integrated training operations and administration services that cover every aspect of the enterprise learning delivery lifecycle. Each service can be engaged independently for targeted operational improvement or combined as a comprehensive managed training operations solution. As a full-scope training operations consulting company, we bring operational discipline to every function.</w:t>
      </w:r>
    </w:p>
    <w:p>
      <w:pPr>
        <w:spacing w:before="40" w:after="80"/>
        <w:ind w:left="283"/>
      </w:pPr>
      <w:r>
        <w:rPr>
          <w:b w:val="0"/>
          <w:i w:val="0"/>
          <w:color w:val="5C5E6E"/>
          <w:sz w:val="20"/>
        </w:rPr>
      </w:r>
      <w:r>
        <w:rPr>
          <w:b/>
          <w:i w:val="0"/>
          <w:color w:val="1A1A2E"/>
          <w:sz w:val="20"/>
        </w:rPr>
        <w:t>SERVICE 1: LMS Administration &amp; Technology Management</w:t>
      </w:r>
      <w:r>
        <w:rPr>
          <w:b w:val="0"/>
          <w:i w:val="0"/>
          <w:color w:val="5C5E6E"/>
          <w:sz w:val="20"/>
        </w:rPr>
        <w:t xml:space="preserve"> Manage your learning technology ecosystem with dedicated administrators who handle platform configuration, user management, content loading, curriculum building, completion tracking, and system integrations, maintaining data integrity across every platform in your stack. *Features:* LMS/LXP administration · User lifecycle management · Content &amp; curriculum configuration · System integration &amp; data integrity</w:t>
      </w:r>
    </w:p>
    <w:p>
      <w:pPr>
        <w:spacing w:before="40" w:after="80"/>
        <w:ind w:left="283"/>
      </w:pPr>
      <w:r>
        <w:rPr>
          <w:b w:val="0"/>
          <w:i w:val="0"/>
          <w:color w:val="5C5E6E"/>
          <w:sz w:val="20"/>
        </w:rPr>
      </w:r>
      <w:r>
        <w:rPr>
          <w:b/>
          <w:i w:val="0"/>
          <w:color w:val="1A1A2E"/>
          <w:sz w:val="20"/>
        </w:rPr>
        <w:t>SERVICE 2: Training Scheduling &amp; Logistics Coordination</w:t>
      </w:r>
      <w:r>
        <w:rPr>
          <w:b w:val="0"/>
          <w:i w:val="0"/>
          <w:color w:val="5C5E6E"/>
          <w:sz w:val="20"/>
        </w:rPr>
        <w:t xml:space="preserve"> Coordinate every logistical element of training delivery, including session scheduling, facility booking, equipment provisioning, materials distribution, virtual platform setup, and post-event processing, across geographies, time zones, and delivery modalities. Our training logistics consulting services handle the complexity so your team doesn't have to. *Features:* Multi-modal session scheduling · Facility &amp; venue management · Materials production &amp; distribution · Virtual platform coordination</w:t>
      </w:r>
    </w:p>
    <w:p>
      <w:pPr>
        <w:spacing w:before="40" w:after="80"/>
        <w:ind w:left="283"/>
      </w:pPr>
      <w:r>
        <w:rPr>
          <w:b w:val="0"/>
          <w:i w:val="0"/>
          <w:color w:val="5C5E6E"/>
          <w:sz w:val="20"/>
        </w:rPr>
      </w:r>
      <w:r>
        <w:rPr>
          <w:b/>
          <w:i w:val="0"/>
          <w:color w:val="1A1A2E"/>
          <w:sz w:val="20"/>
        </w:rPr>
        <w:t>SERVICE 3: Instructor &amp; Facilitator Management</w:t>
      </w:r>
      <w:r>
        <w:rPr>
          <w:b w:val="0"/>
          <w:i w:val="0"/>
          <w:color w:val="5C5E6E"/>
          <w:sz w:val="20"/>
        </w:rPr>
        <w:t xml:space="preserve"> Source, onboard, deploy, and manage your instructor pool, whether internal subject matter experts, contracted facilitators, or Edstellar-provided trainers, with standardized processes for certification, scheduling, performance tracking, and utilization optimization. *Features:* Instructor sourcing &amp; onboarding · Certification &amp; compliance tracking · Performance evaluation · Utilization optimization</w:t>
      </w:r>
    </w:p>
    <w:p>
      <w:pPr>
        <w:spacing w:before="40" w:after="80"/>
        <w:ind w:left="283"/>
      </w:pPr>
      <w:r>
        <w:rPr>
          <w:b w:val="0"/>
          <w:i w:val="0"/>
          <w:color w:val="5C5E6E"/>
          <w:sz w:val="20"/>
        </w:rPr>
      </w:r>
      <w:r>
        <w:rPr>
          <w:b/>
          <w:i w:val="0"/>
          <w:color w:val="1A1A2E"/>
          <w:sz w:val="20"/>
        </w:rPr>
        <w:t>SERVICE 4: Enrollment &amp; Learner Lifecycle Management</w:t>
      </w:r>
      <w:r>
        <w:rPr>
          <w:b w:val="0"/>
          <w:i w:val="0"/>
          <w:color w:val="5C5E6E"/>
          <w:sz w:val="20"/>
        </w:rPr>
        <w:t xml:space="preserve"> Manage the complete learner journey from registration through completion, handling enrollment processing, waitlist management, pre-training communications, attendance tracking, post-training surveys, and certification issuance at scale. *Features:* Enrollment processing &amp; waitlists · Learner communications &amp; reminders · Attendance &amp; completion tracking · Certification &amp; credential management</w:t>
      </w:r>
    </w:p>
    <w:p>
      <w:pPr>
        <w:spacing w:before="40" w:after="80"/>
        <w:ind w:left="283"/>
      </w:pPr>
      <w:r>
        <w:rPr>
          <w:b w:val="0"/>
          <w:i w:val="0"/>
          <w:color w:val="5C5E6E"/>
          <w:sz w:val="20"/>
        </w:rPr>
      </w:r>
      <w:r>
        <w:rPr>
          <w:b/>
          <w:i w:val="0"/>
          <w:color w:val="1A1A2E"/>
          <w:sz w:val="20"/>
        </w:rPr>
        <w:t>SERVICE 5: Training Helpdesk &amp; Learner Support</w:t>
      </w:r>
      <w:r>
        <w:rPr>
          <w:b w:val="0"/>
          <w:i w:val="0"/>
          <w:color w:val="5C5E6E"/>
          <w:sz w:val="20"/>
        </w:rPr>
        <w:t xml:space="preserve"> Provide responsive, multilingual support to learners, instructors, and managers across every channel, resolving technical issues, answering enrollment questions, troubleshooting LMS access, and ensuring no training event is disrupted by avoidable problems. *Features:* 24/7 multi-channel support · Multilingual helpdesk (30+ languages) · Technical troubleshooting · Escalation management</w:t>
      </w:r>
    </w:p>
    <w:p>
      <w:pPr>
        <w:spacing w:before="40" w:after="80"/>
        <w:ind w:left="283"/>
      </w:pPr>
      <w:r>
        <w:rPr>
          <w:b w:val="0"/>
          <w:i w:val="0"/>
          <w:color w:val="5C5E6E"/>
          <w:sz w:val="20"/>
        </w:rPr>
      </w:r>
      <w:r>
        <w:rPr>
          <w:b/>
          <w:i w:val="0"/>
          <w:color w:val="1A1A2E"/>
          <w:sz w:val="20"/>
        </w:rPr>
        <w:t>SERVICE 6: Reporting, Analytics &amp; Compliance Tracking</w:t>
      </w:r>
      <w:r>
        <w:rPr>
          <w:b w:val="0"/>
          <w:i w:val="0"/>
          <w:color w:val="5C5E6E"/>
          <w:sz w:val="20"/>
        </w:rPr>
        <w:t xml:space="preserve"> Transform raw training data into operational intelligence, including automated compliance dashboards, utilization reports, cost-per-learner analysis, instructor performance metrics, and audit-ready regulatory documentation that keeps your organization inspection-ready at all times. *Features:* Compliance &amp; audit reporting · Operational dashboards · Cost analytics · Regulatory documentation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LMS Administration &amp; Technology Management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LMS Administration &amp; Technology Management </w:t>
      </w:r>
    </w:p>
    <w:p>
      <w:pPr>
        <w:spacing w:before="40" w:after="80"/>
        <w:ind w:left="283"/>
      </w:pPr>
      <w:r>
        <w:rPr>
          <w:b w:val="0"/>
          <w:i w:val="0"/>
          <w:color w:val="5C5E6E"/>
          <w:sz w:val="20"/>
        </w:rPr>
        <w:t>Your learning management system is the central nervous system of your training organization, yet most enterprises underinvest in the administrative expertise needed to keep it running effectively. Misconfigured curricula, orphaned user accounts, inconsistent completion records, and broken integrations erode learner trust and produce unreliable data. Edstellar's dedicated LMS administration consulting firm provides the specialized, full-time management your learning technology ecosystem needs to function as a true enterprise platform.</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Platform Configuration &amp; Maintenance</w:t>
      </w:r>
      <w:r>
        <w:rPr>
          <w:b w:val="0"/>
          <w:i w:val="0"/>
          <w:color w:val="5C5E6E"/>
          <w:sz w:val="20"/>
        </w:rPr>
        <w:t xml:space="preserve"> We handle the day-to-day configuration and maintenance of your LMS and supporting platforms, managing system settings, permission structures, notification rules, branding, workflow automations, and release updates. Our administrators work across all major platforms including Cornerstone, SAP SuccessFactors, Workday Learning, Docebo, Absorb, and dozens of others, ensuring your system is optimized for your organization's specific workflows and policies.</w:t>
      </w:r>
    </w:p>
    <w:p>
      <w:pPr>
        <w:spacing w:before="40" w:after="80"/>
        <w:ind w:left="283"/>
      </w:pPr>
      <w:r>
        <w:rPr>
          <w:b w:val="0"/>
          <w:i w:val="0"/>
          <w:color w:val="5C5E6E"/>
          <w:sz w:val="20"/>
        </w:rPr>
      </w:r>
      <w:r>
        <w:rPr>
          <w:b/>
          <w:i w:val="0"/>
          <w:color w:val="1A1A2E"/>
          <w:sz w:val="20"/>
        </w:rPr>
        <w:t>User Lifecycle Management</w:t>
      </w:r>
      <w:r>
        <w:rPr>
          <w:b w:val="0"/>
          <w:i w:val="0"/>
          <w:color w:val="5C5E6E"/>
          <w:sz w:val="20"/>
        </w:rPr>
        <w:t xml:space="preserve"> From onboarding a new hire to offboarding a departing employee, we manage the complete user lifecycle within your learning technology stack. This includes account creation, role assignment, organizational hierarchy mapping, manager relationships, learning path assignments, compliance curriculum enrollment, and account deactivation, integrated with your HRIS feed to ensure real-time accuracy.</w:t>
      </w:r>
    </w:p>
    <w:p>
      <w:pPr>
        <w:spacing w:before="40" w:after="80"/>
        <w:ind w:left="283"/>
      </w:pPr>
      <w:r>
        <w:rPr>
          <w:b w:val="0"/>
          <w:i w:val="0"/>
          <w:color w:val="5C5E6E"/>
          <w:sz w:val="20"/>
        </w:rPr>
      </w:r>
      <w:r>
        <w:rPr>
          <w:b/>
          <w:i w:val="0"/>
          <w:color w:val="1A1A2E"/>
          <w:sz w:val="20"/>
        </w:rPr>
        <w:t>Content &amp; Curriculum Administration</w:t>
      </w:r>
      <w:r>
        <w:rPr>
          <w:b w:val="0"/>
          <w:i w:val="0"/>
          <w:color w:val="5C5E6E"/>
          <w:sz w:val="20"/>
        </w:rPr>
        <w:t xml:space="preserve"> We load, organize, version-control, and maintain your entire learning content library, handling SCORM/xAPI package uploads, curriculum sequencing, prerequisite logic, assessment configuration, content retirement, and catalog management. Every piece of content is properly tagged, categorized, and accessible to the right audience at the right time.</w:t>
      </w:r>
    </w:p>
    <w:p>
      <w:pPr>
        <w:spacing w:before="40" w:after="80"/>
        <w:ind w:left="283"/>
      </w:pPr>
      <w:r>
        <w:rPr>
          <w:b w:val="0"/>
          <w:i w:val="0"/>
          <w:color w:val="5C5E6E"/>
          <w:sz w:val="20"/>
        </w:rPr>
      </w:r>
      <w:r>
        <w:rPr>
          <w:b/>
          <w:i w:val="0"/>
          <w:color w:val="1A1A2E"/>
          <w:sz w:val="20"/>
        </w:rPr>
        <w:t>Data Integrity &amp; System Integration</w:t>
      </w:r>
      <w:r>
        <w:rPr>
          <w:b w:val="0"/>
          <w:i w:val="0"/>
          <w:color w:val="5C5E6E"/>
          <w:sz w:val="20"/>
        </w:rPr>
        <w:t xml:space="preserve"> We monitor and maintain data quality across your learning technology ecosystem, validating completion records, reconciling cross-system discrepancies, managing API integrations between your LMS, HRIS, and business systems, and ensuring your learning data is accurate, complete, and audit-ready. Our robotic process automation capabilities eliminate manual data entry errors and accelerate routine transactions.</w:t>
      </w:r>
    </w:p>
    <w:p>
      <w:pPr>
        <w:spacing w:before="200" w:after="40"/>
      </w:pPr>
      <w:r>
        <w:rPr>
          <w:b/>
          <w:caps/>
          <w:color w:val="2D2F6B"/>
          <w:sz w:val="18"/>
        </w:rPr>
        <w:t xml:space="preserve"> Sub-features (3 columns) </w:t>
      </w:r>
    </w:p>
    <w:p>
      <w:pPr>
        <w:pStyle w:val="ListBullet"/>
        <w:spacing w:before="20" w:after="20"/>
        <w:ind w:left="850"/>
      </w:pPr>
      <w:r>
        <w:rPr>
          <w:color w:val="5C5E6E"/>
          <w:sz w:val="20"/>
        </w:rPr>
        <w:t>Multi-platform administration (LMS, LXP, vILT)</w:t>
      </w:r>
    </w:p>
    <w:p>
      <w:pPr>
        <w:pStyle w:val="ListBullet"/>
        <w:spacing w:before="20" w:after="20"/>
        <w:ind w:left="850"/>
      </w:pPr>
      <w:r>
        <w:rPr>
          <w:color w:val="5C5E6E"/>
          <w:sz w:val="20"/>
        </w:rPr>
        <w:t>SCORM/xAPI content package management</w:t>
      </w:r>
    </w:p>
    <w:p>
      <w:pPr>
        <w:pStyle w:val="ListBullet"/>
        <w:spacing w:before="20" w:after="20"/>
        <w:ind w:left="850"/>
      </w:pPr>
      <w:r>
        <w:rPr>
          <w:color w:val="5C5E6E"/>
          <w:sz w:val="20"/>
        </w:rPr>
        <w:t>Automated user provisioning via HRIS integration</w:t>
      </w:r>
    </w:p>
    <w:p>
      <w:pPr>
        <w:pStyle w:val="ListBullet"/>
        <w:spacing w:before="20" w:after="20"/>
        <w:ind w:left="850"/>
      </w:pPr>
      <w:r>
        <w:rPr>
          <w:color w:val="5C5E6E"/>
          <w:sz w:val="20"/>
        </w:rPr>
        <w:t>Release management and version control</w:t>
      </w:r>
    </w:p>
    <w:p>
      <w:pPr>
        <w:pStyle w:val="ListBullet"/>
        <w:spacing w:before="20" w:after="20"/>
        <w:ind w:left="850"/>
      </w:pPr>
      <w:r>
        <w:rPr>
          <w:color w:val="5C5E6E"/>
          <w:sz w:val="20"/>
        </w:rPr>
        <w:t>Custom report building and scheduling</w:t>
      </w:r>
    </w:p>
    <w:p>
      <w:pPr>
        <w:pStyle w:val="ListBullet"/>
        <w:spacing w:before="20" w:after="20"/>
        <w:ind w:left="850"/>
      </w:pPr>
      <w:r>
        <w:rPr>
          <w:color w:val="5C5E6E"/>
          <w:sz w:val="20"/>
        </w:rPr>
        <w:t>Robotic process automation for routine tasks</w:t>
      </w:r>
    </w:p>
    <w:p>
      <w:pPr>
        <w:spacing w:before="120" w:after="80"/>
        <w:ind w:left="283"/>
      </w:pPr>
      <w:r>
        <w:rPr>
          <w:b/>
          <w:color w:val="7B93DB"/>
          <w:sz w:val="18"/>
        </w:rPr>
        <w:t xml:space="preserve">[IMAGE] </w:t>
      </w:r>
      <w:r>
        <w:rPr>
          <w:i/>
          <w:color w:val="8A8C9A"/>
          <w:sz w:val="18"/>
        </w:rPr>
        <w:t>LMS administrator workstation, dual monitors showing platform configuration dashboard and user management interface with data visualizations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Training Scheduling &amp; Logistics Coordination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Training Scheduling &amp; Logistics Coordination </w:t>
      </w:r>
    </w:p>
    <w:p>
      <w:pPr>
        <w:spacing w:before="40" w:after="80"/>
        <w:ind w:left="283"/>
      </w:pPr>
      <w:r>
        <w:rPr>
          <w:b w:val="0"/>
          <w:i w:val="0"/>
          <w:color w:val="5C5E6E"/>
          <w:sz w:val="20"/>
        </w:rPr>
        <w:t>Training scheduling is deceptively complex. A single instructor-led training session requires coordinating instructor availability, learner schedules, facility or virtual platform booking, equipment setup, materials preparation, catering, travel arrangements, and contingency planning, and that complexity multiplies across hundreds of sessions, dozens of locations, and multiple time zones. Edstellar's training scheduling and logistics coordination service takes this entire burden off your L&amp;D team, delivering flawless session execution through standardized processes, dedicated coordinators, and intelligent scheduling technology. Our training logistics consulting company approach ensures nothing falls through the cracks.</w:t>
      </w:r>
    </w:p>
    <w:p>
      <w:pPr>
        <w:spacing w:before="200" w:after="40"/>
      </w:pPr>
      <w:r>
        <w:rPr>
          <w:b/>
          <w:caps/>
          <w:color w:val="2D2F6B"/>
          <w:sz w:val="18"/>
        </w:rPr>
        <w:t xml:space="preserve"> What we coordinate </w:t>
      </w:r>
    </w:p>
    <w:p>
      <w:pPr>
        <w:spacing w:before="40" w:after="80"/>
        <w:ind w:left="283"/>
      </w:pPr>
      <w:r>
        <w:rPr>
          <w:b w:val="0"/>
          <w:i w:val="0"/>
          <w:color w:val="5C5E6E"/>
          <w:sz w:val="20"/>
        </w:rPr>
      </w:r>
      <w:r>
        <w:rPr>
          <w:b/>
          <w:i w:val="0"/>
          <w:color w:val="1A1A2E"/>
          <w:sz w:val="20"/>
        </w:rPr>
        <w:t>Multi-Modal Session Scheduling</w:t>
      </w:r>
      <w:r>
        <w:rPr>
          <w:b w:val="0"/>
          <w:i w:val="0"/>
          <w:color w:val="5C5E6E"/>
          <w:sz w:val="20"/>
        </w:rPr>
        <w:t xml:space="preserve"> We schedule and manage training sessions across every delivery modality, in-person classroom, virtual instructor-led (vILT), hybrid, and blended, optimizing for instructor availability, learner demand, facility capacity, time zone coverage, and cost efficiency. Our scheduling algorithms minimize gaps, reduce travel, and maximize seat utilization across your global training calendar.</w:t>
      </w:r>
    </w:p>
    <w:p>
      <w:pPr>
        <w:spacing w:before="40" w:after="80"/>
        <w:ind w:left="283"/>
      </w:pPr>
      <w:r>
        <w:rPr>
          <w:b w:val="0"/>
          <w:i w:val="0"/>
          <w:color w:val="5C5E6E"/>
          <w:sz w:val="20"/>
        </w:rPr>
      </w:r>
      <w:r>
        <w:rPr>
          <w:b/>
          <w:i w:val="0"/>
          <w:color w:val="1A1A2E"/>
          <w:sz w:val="20"/>
        </w:rPr>
        <w:t>Facility &amp; Venue Management</w:t>
      </w:r>
      <w:r>
        <w:rPr>
          <w:b w:val="0"/>
          <w:i w:val="0"/>
          <w:color w:val="5C5E6E"/>
          <w:sz w:val="20"/>
        </w:rPr>
        <w:t xml:space="preserve"> From corporate training centers to external conference venues to virtual classroom platforms, we manage the full lifecycle of facility coordination, sourcing, booking, setup specifications, A/V requirements, catering, room resets between sessions, and post-event closeout. For virtual sessions, we handle platform provisioning, breakout room configuration, recording setup, and technical rehearsals.</w:t>
      </w:r>
    </w:p>
    <w:p>
      <w:pPr>
        <w:spacing w:before="40" w:after="80"/>
        <w:ind w:left="283"/>
      </w:pPr>
      <w:r>
        <w:rPr>
          <w:b w:val="0"/>
          <w:i w:val="0"/>
          <w:color w:val="5C5E6E"/>
          <w:sz w:val="20"/>
        </w:rPr>
      </w:r>
      <w:r>
        <w:rPr>
          <w:b/>
          <w:i w:val="0"/>
          <w:color w:val="1A1A2E"/>
          <w:sz w:val="20"/>
        </w:rPr>
        <w:t>Materials Production &amp; Distribution</w:t>
      </w:r>
      <w:r>
        <w:rPr>
          <w:b w:val="0"/>
          <w:i w:val="0"/>
          <w:color w:val="5C5E6E"/>
          <w:sz w:val="20"/>
        </w:rPr>
        <w:t xml:space="preserve"> We coordinate the production, printing, and distribution of all training materials, participant guides, handouts, assessments, toolkits, certificates, ensuring every learner receives the right materials in the right format before every session. For digital delivery, we manage content packaging, pre-work distribution, and post-session resource delivery through your LMS or learning portal.</w:t>
      </w:r>
    </w:p>
    <w:p>
      <w:pPr>
        <w:spacing w:before="40" w:after="80"/>
        <w:ind w:left="283"/>
      </w:pPr>
      <w:r>
        <w:rPr>
          <w:b w:val="0"/>
          <w:i w:val="0"/>
          <w:color w:val="5C5E6E"/>
          <w:sz w:val="20"/>
        </w:rPr>
      </w:r>
      <w:r>
        <w:rPr>
          <w:b/>
          <w:i w:val="0"/>
          <w:color w:val="1A1A2E"/>
          <w:sz w:val="20"/>
        </w:rPr>
        <w:t>Event Processing &amp; Post-Session Administration</w:t>
      </w:r>
      <w:r>
        <w:rPr>
          <w:b w:val="0"/>
          <w:i w:val="0"/>
          <w:color w:val="5C5E6E"/>
          <w:sz w:val="20"/>
        </w:rPr>
        <w:t xml:space="preserve"> After every session, we handle the complete post-event workflow, attendance reconciliation, completion record entry, evaluation distribution and collection, certificate generation, instructor payment processing, facility charges reconciliation, and any follow-up communications. Nothing falls through the cracks.</w:t>
      </w:r>
    </w:p>
    <w:p>
      <w:pPr>
        <w:spacing w:before="200" w:after="40"/>
      </w:pPr>
      <w:r>
        <w:rPr>
          <w:b/>
          <w:caps/>
          <w:color w:val="2D2F6B"/>
          <w:sz w:val="18"/>
        </w:rPr>
        <w:t xml:space="preserve"> Sub-features (3 columns) </w:t>
      </w:r>
    </w:p>
    <w:p>
      <w:pPr>
        <w:pStyle w:val="ListBullet"/>
        <w:spacing w:before="20" w:after="20"/>
        <w:ind w:left="850"/>
      </w:pPr>
      <w:r>
        <w:rPr>
          <w:color w:val="5C5E6E"/>
          <w:sz w:val="20"/>
        </w:rPr>
        <w:t>Global scheduling across 50+ countries</w:t>
      </w:r>
    </w:p>
    <w:p>
      <w:pPr>
        <w:pStyle w:val="ListBullet"/>
        <w:spacing w:before="20" w:after="20"/>
        <w:ind w:left="850"/>
      </w:pPr>
      <w:r>
        <w:rPr>
          <w:color w:val="5C5E6E"/>
          <w:sz w:val="20"/>
        </w:rPr>
        <w:t>Time zone optimization for virtual sessions</w:t>
      </w:r>
    </w:p>
    <w:p>
      <w:pPr>
        <w:pStyle w:val="ListBullet"/>
        <w:spacing w:before="20" w:after="20"/>
        <w:ind w:left="850"/>
      </w:pPr>
      <w:r>
        <w:rPr>
          <w:color w:val="5C5E6E"/>
          <w:sz w:val="20"/>
        </w:rPr>
        <w:t>Venue sourcing and contract negotiation</w:t>
      </w:r>
    </w:p>
    <w:p>
      <w:pPr>
        <w:pStyle w:val="ListBullet"/>
        <w:spacing w:before="20" w:after="20"/>
        <w:ind w:left="850"/>
      </w:pPr>
      <w:r>
        <w:rPr>
          <w:color w:val="5C5E6E"/>
          <w:sz w:val="20"/>
        </w:rPr>
        <w:t>Equipment and A/V coordination</w:t>
      </w:r>
    </w:p>
    <w:p>
      <w:pPr>
        <w:pStyle w:val="ListBullet"/>
        <w:spacing w:before="20" w:after="20"/>
        <w:ind w:left="850"/>
      </w:pPr>
      <w:r>
        <w:rPr>
          <w:color w:val="5C5E6E"/>
          <w:sz w:val="20"/>
        </w:rPr>
        <w:t>Catering and travel logistics</w:t>
      </w:r>
    </w:p>
    <w:p>
      <w:pPr>
        <w:pStyle w:val="ListBullet"/>
        <w:spacing w:before="20" w:after="20"/>
        <w:ind w:left="850"/>
      </w:pPr>
      <w:r>
        <w:rPr>
          <w:color w:val="5C5E6E"/>
          <w:sz w:val="20"/>
        </w:rPr>
        <w:t>Contingency and cancellation management</w:t>
      </w:r>
    </w:p>
    <w:p>
      <w:pPr>
        <w:spacing w:before="120" w:after="80"/>
        <w:ind w:left="283"/>
      </w:pPr>
      <w:r>
        <w:rPr>
          <w:b/>
          <w:color w:val="7B93DB"/>
          <w:sz w:val="18"/>
        </w:rPr>
        <w:t xml:space="preserve">[IMAGE] </w:t>
      </w:r>
      <w:r>
        <w:rPr>
          <w:i/>
          <w:color w:val="8A8C9A"/>
          <w:sz w:val="18"/>
        </w:rPr>
        <w:t>Training logistics war room, coordinator managing scheduling board with global map showing session locations, calendars, and resource allocation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Instructor &amp; Facilitator Management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Instructor &amp; Facilitator Management </w:t>
      </w:r>
    </w:p>
    <w:p>
      <w:pPr>
        <w:spacing w:before="40" w:after="80"/>
        <w:ind w:left="283"/>
      </w:pPr>
      <w:r>
        <w:rPr>
          <w:b w:val="0"/>
          <w:i w:val="0"/>
          <w:color w:val="5C5E6E"/>
          <w:sz w:val="20"/>
        </w:rPr>
        <w:t>Instructors are the face of your training programs, yet most organizations manage their instructor pools through spreadsheets, email chains, and informal relationships. Without structured management, organizations struggle with inconsistent delivery quality, instructor scheduling conflicts, certification lapses, underutilization of available capacity, and an inability to scale facilitation when demand surges. Edstellar's instructor management service brings the same operational rigor to your facilitator workforce that HR brings to your full-time employees.</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Instructor Sourcing &amp; Onboarding</w:t>
      </w:r>
      <w:r>
        <w:rPr>
          <w:b w:val="0"/>
          <w:i w:val="0"/>
          <w:color w:val="5C5E6E"/>
          <w:sz w:val="20"/>
        </w:rPr>
        <w:t xml:space="preserve"> We source qualified instructors from internal subject matter expert pools, external contractor networks, and Edstellar's own facilitator bench, matching expertise, certification, language capability, and cultural fit to your program requirements. Every instructor goes through a standardized onboarding process including platform training, content familiarization, delivery standards orientation, and a pilot observation session before leading their first class.</w:t>
      </w:r>
    </w:p>
    <w:p>
      <w:pPr>
        <w:spacing w:before="40" w:after="80"/>
        <w:ind w:left="283"/>
      </w:pPr>
      <w:r>
        <w:rPr>
          <w:b w:val="0"/>
          <w:i w:val="0"/>
          <w:color w:val="5C5E6E"/>
          <w:sz w:val="20"/>
        </w:rPr>
      </w:r>
      <w:r>
        <w:rPr>
          <w:b/>
          <w:i w:val="0"/>
          <w:color w:val="1A1A2E"/>
          <w:sz w:val="20"/>
        </w:rPr>
        <w:t>Certification &amp; Compliance Tracking</w:t>
      </w:r>
      <w:r>
        <w:rPr>
          <w:b w:val="0"/>
          <w:i w:val="0"/>
          <w:color w:val="5C5E6E"/>
          <w:sz w:val="20"/>
        </w:rPr>
        <w:t xml:space="preserve"> We maintain a comprehensive instructor certification database tracking every facilitator's qualifications, certifications, recertification deadlines, background checks, and compliance requirements. Automated alerts flag upcoming expirations, and our team manages the renewal process proactively, ensuring no instructor delivers a session with a lapsed credential.</w:t>
      </w:r>
    </w:p>
    <w:p>
      <w:pPr>
        <w:spacing w:before="40" w:after="80"/>
        <w:ind w:left="283"/>
      </w:pPr>
      <w:r>
        <w:rPr>
          <w:b w:val="0"/>
          <w:i w:val="0"/>
          <w:color w:val="5C5E6E"/>
          <w:sz w:val="20"/>
        </w:rPr>
      </w:r>
      <w:r>
        <w:rPr>
          <w:b/>
          <w:i w:val="0"/>
          <w:color w:val="1A1A2E"/>
          <w:sz w:val="20"/>
        </w:rPr>
        <w:t>Performance Evaluation &amp; Quality Assurance</w:t>
      </w:r>
      <w:r>
        <w:rPr>
          <w:b w:val="0"/>
          <w:i w:val="0"/>
          <w:color w:val="5C5E6E"/>
          <w:sz w:val="20"/>
        </w:rPr>
        <w:t xml:space="preserve"> We implement a structured performance management system for your instructor pool, aggregating learner satisfaction scores, conducting observation assessments, tracking delivery consistency metrics, and producing quarterly performance reports. Underperforming instructors receive coaching plans. Consistently excellent instructors are prioritized for high-stakes programs and recognized for their contribution.</w:t>
      </w:r>
    </w:p>
    <w:p>
      <w:pPr>
        <w:spacing w:before="40" w:after="80"/>
        <w:ind w:left="283"/>
      </w:pPr>
      <w:r>
        <w:rPr>
          <w:b w:val="0"/>
          <w:i w:val="0"/>
          <w:color w:val="5C5E6E"/>
          <w:sz w:val="20"/>
        </w:rPr>
      </w:r>
      <w:r>
        <w:rPr>
          <w:b/>
          <w:i w:val="0"/>
          <w:color w:val="1A1A2E"/>
          <w:sz w:val="20"/>
        </w:rPr>
        <w:t>Utilization Optimization &amp; Demand Planning</w:t>
      </w:r>
      <w:r>
        <w:rPr>
          <w:b w:val="0"/>
          <w:i w:val="0"/>
          <w:color w:val="5C5E6E"/>
          <w:sz w:val="20"/>
        </w:rPr>
        <w:t xml:space="preserve"> We track instructor utilization rates across your entire facilitator pool, identifying underutilized resources, forecasting demand surges, and rebalancing assignments to maximize the value of every instructor day. Our demand planning models project instructor needs 60-90 days ahead, ensuring you have the right capacity available when training calendars spike.</w:t>
      </w:r>
    </w:p>
    <w:p>
      <w:pPr>
        <w:spacing w:before="200" w:after="40"/>
      </w:pPr>
      <w:r>
        <w:rPr>
          <w:b/>
          <w:caps/>
          <w:color w:val="2D2F6B"/>
          <w:sz w:val="18"/>
        </w:rPr>
        <w:t xml:space="preserve"> Sub-features (3 columns) </w:t>
      </w:r>
    </w:p>
    <w:p>
      <w:pPr>
        <w:pStyle w:val="ListBullet"/>
        <w:spacing w:before="20" w:after="20"/>
        <w:ind w:left="850"/>
      </w:pPr>
      <w:r>
        <w:rPr>
          <w:color w:val="5C5E6E"/>
          <w:sz w:val="20"/>
        </w:rPr>
        <w:t>Internal SME facilitator development programs</w:t>
      </w:r>
    </w:p>
    <w:p>
      <w:pPr>
        <w:pStyle w:val="ListBullet"/>
        <w:spacing w:before="20" w:after="20"/>
        <w:ind w:left="850"/>
      </w:pPr>
      <w:r>
        <w:rPr>
          <w:color w:val="5C5E6E"/>
          <w:sz w:val="20"/>
        </w:rPr>
        <w:t>External contractor sourcing and vetting</w:t>
      </w:r>
    </w:p>
    <w:p>
      <w:pPr>
        <w:pStyle w:val="ListBullet"/>
        <w:spacing w:before="20" w:after="20"/>
        <w:ind w:left="850"/>
      </w:pPr>
      <w:r>
        <w:rPr>
          <w:color w:val="5C5E6E"/>
          <w:sz w:val="20"/>
        </w:rPr>
        <w:t>Train-the-trainer program management</w:t>
      </w:r>
    </w:p>
    <w:p>
      <w:pPr>
        <w:pStyle w:val="ListBullet"/>
        <w:spacing w:before="20" w:after="20"/>
        <w:ind w:left="850"/>
      </w:pPr>
      <w:r>
        <w:rPr>
          <w:color w:val="5C5E6E"/>
          <w:sz w:val="20"/>
        </w:rPr>
        <w:t>Instructor scheduling and conflict resolution</w:t>
      </w:r>
    </w:p>
    <w:p>
      <w:pPr>
        <w:pStyle w:val="ListBullet"/>
        <w:spacing w:before="20" w:after="20"/>
        <w:ind w:left="850"/>
      </w:pPr>
      <w:r>
        <w:rPr>
          <w:color w:val="5C5E6E"/>
          <w:sz w:val="20"/>
        </w:rPr>
        <w:t>Compensation and payment processing</w:t>
      </w:r>
    </w:p>
    <w:p>
      <w:pPr>
        <w:pStyle w:val="ListBullet"/>
        <w:spacing w:before="20" w:after="20"/>
        <w:ind w:left="850"/>
      </w:pPr>
      <w:r>
        <w:rPr>
          <w:color w:val="5C5E6E"/>
          <w:sz w:val="20"/>
        </w:rPr>
        <w:t>Multi-language instructor pool management</w:t>
      </w:r>
    </w:p>
    <w:p>
      <w:pPr>
        <w:spacing w:before="120" w:after="80"/>
        <w:ind w:left="283"/>
      </w:pPr>
      <w:r>
        <w:rPr>
          <w:b/>
          <w:color w:val="7B93DB"/>
          <w:sz w:val="18"/>
        </w:rPr>
        <w:t xml:space="preserve">[IMAGE] </w:t>
      </w:r>
      <w:r>
        <w:rPr>
          <w:i/>
          <w:color w:val="8A8C9A"/>
          <w:sz w:val="18"/>
        </w:rPr>
        <w:t>Instructor review session, training manager evaluating facilitator performance data on screen while instructor delivers session in adjacent classroom visible through glass wall</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Enrollment &amp; Learner Lifecycle Management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Enrollment &amp; Learner Lifecycle Management </w:t>
      </w:r>
    </w:p>
    <w:p>
      <w:pPr>
        <w:spacing w:before="40" w:after="80"/>
        <w:ind w:left="283"/>
      </w:pPr>
      <w:r>
        <w:rPr>
          <w:b w:val="0"/>
          <w:i w:val="0"/>
          <w:color w:val="5C5E6E"/>
          <w:sz w:val="20"/>
        </w:rPr>
        <w:t>The learner experience begins long before the first training session; it starts at the moment of enrollment. Clunky registration processes, missing pre-work communications, unclear scheduling, and delayed certificates create friction that reduces attendance, undermines engagement, and increases administrative rework. Edstellar's enrollment and learner lifecycle management service ensures every learner receives a seamless, professional experience from the moment they register to the day they receive their certification.</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Enrollment Processing &amp; Registration Management</w:t>
      </w:r>
      <w:r>
        <w:rPr>
          <w:b w:val="0"/>
          <w:i w:val="0"/>
          <w:color w:val="5C5E6E"/>
          <w:sz w:val="20"/>
        </w:rPr>
        <w:t xml:space="preserve"> We handle the full enrollment workflow, processing registrations, managing approvals and prerequisites, handling waitlists, processing transfers and cancellations, and ensuring every learner is correctly enrolled in the right session at the right time. For organizations managing thousands of enrollments monthly, our automated processing eliminates manual bottlenecks and reduces error rates to near zero.</w:t>
      </w:r>
    </w:p>
    <w:p>
      <w:pPr>
        <w:spacing w:before="40" w:after="80"/>
        <w:ind w:left="283"/>
      </w:pPr>
      <w:r>
        <w:rPr>
          <w:b w:val="0"/>
          <w:i w:val="0"/>
          <w:color w:val="5C5E6E"/>
          <w:sz w:val="20"/>
        </w:rPr>
      </w:r>
      <w:r>
        <w:rPr>
          <w:b/>
          <w:i w:val="0"/>
          <w:color w:val="1A1A2E"/>
          <w:sz w:val="20"/>
        </w:rPr>
        <w:t>Learner Communications &amp; Engagement</w:t>
      </w:r>
      <w:r>
        <w:rPr>
          <w:b w:val="0"/>
          <w:i w:val="0"/>
          <w:color w:val="5C5E6E"/>
          <w:sz w:val="20"/>
        </w:rPr>
        <w:t xml:space="preserve"> We manage the complete communications lifecycle, sending enrollment confirmations, pre-training preparation instructions, calendar invitations, reminder sequences, joining instructions (with links, locations, and logistics), post-session follow-ups, and feedback requests. Every communication is branded, timely, and tailored to the delivery modality and audience.</w:t>
      </w:r>
    </w:p>
    <w:p>
      <w:pPr>
        <w:spacing w:before="40" w:after="80"/>
        <w:ind w:left="283"/>
      </w:pPr>
      <w:r>
        <w:rPr>
          <w:b w:val="0"/>
          <w:i w:val="0"/>
          <w:color w:val="5C5E6E"/>
          <w:sz w:val="20"/>
        </w:rPr>
      </w:r>
      <w:r>
        <w:rPr>
          <w:b/>
          <w:i w:val="0"/>
          <w:color w:val="1A1A2E"/>
          <w:sz w:val="20"/>
        </w:rPr>
        <w:t>Attendance &amp; Completion Tracking</w:t>
      </w:r>
      <w:r>
        <w:rPr>
          <w:b w:val="0"/>
          <w:i w:val="0"/>
          <w:color w:val="5C5E6E"/>
          <w:sz w:val="20"/>
        </w:rPr>
        <w:t xml:space="preserve"> We track attendance across every session and delivery modality, reconciling sign-in sheets for classroom sessions, monitoring virtual session participation and duration, tracking asynchronous module completions, and updating the LMS with verified attendance records. Discrepancies are investigated and resolved within 24 hours of session completion.</w:t>
      </w:r>
    </w:p>
    <w:p>
      <w:pPr>
        <w:spacing w:before="40" w:after="80"/>
        <w:ind w:left="283"/>
      </w:pPr>
      <w:r>
        <w:rPr>
          <w:b w:val="0"/>
          <w:i w:val="0"/>
          <w:color w:val="5C5E6E"/>
          <w:sz w:val="20"/>
        </w:rPr>
      </w:r>
      <w:r>
        <w:rPr>
          <w:b/>
          <w:i w:val="0"/>
          <w:color w:val="1A1A2E"/>
          <w:sz w:val="20"/>
        </w:rPr>
        <w:t>Certification &amp; Credential Management</w:t>
      </w:r>
      <w:r>
        <w:rPr>
          <w:b w:val="0"/>
          <w:i w:val="0"/>
          <w:color w:val="5C5E6E"/>
          <w:sz w:val="20"/>
        </w:rPr>
        <w:t xml:space="preserve"> For programs that issue certifications, licenses, or credentials, we manage the entire credentialing process, validating completion requirements, generating certificates, issuing digital badges, managing credential databases, tracking expiration and renewal dates, and processing recertification enrollments automatically.</w:t>
      </w:r>
    </w:p>
    <w:p>
      <w:pPr>
        <w:spacing w:before="200" w:after="40"/>
      </w:pPr>
      <w:r>
        <w:rPr>
          <w:b/>
          <w:caps/>
          <w:color w:val="2D2F6B"/>
          <w:sz w:val="18"/>
        </w:rPr>
        <w:t xml:space="preserve"> Sub-features (3 columns) </w:t>
      </w:r>
    </w:p>
    <w:p>
      <w:pPr>
        <w:pStyle w:val="ListBullet"/>
        <w:spacing w:before="20" w:after="20"/>
        <w:ind w:left="850"/>
      </w:pPr>
      <w:r>
        <w:rPr>
          <w:color w:val="5C5E6E"/>
          <w:sz w:val="20"/>
        </w:rPr>
        <w:t>Automated enrollment workflows with approval chains</w:t>
      </w:r>
    </w:p>
    <w:p>
      <w:pPr>
        <w:pStyle w:val="ListBullet"/>
        <w:spacing w:before="20" w:after="20"/>
        <w:ind w:left="850"/>
      </w:pPr>
      <w:r>
        <w:rPr>
          <w:color w:val="5C5E6E"/>
          <w:sz w:val="20"/>
        </w:rPr>
        <w:t>Prerequisite validation and learning path enforcement</w:t>
      </w:r>
    </w:p>
    <w:p>
      <w:pPr>
        <w:pStyle w:val="ListBullet"/>
        <w:spacing w:before="20" w:after="20"/>
        <w:ind w:left="850"/>
      </w:pPr>
      <w:r>
        <w:rPr>
          <w:color w:val="5C5E6E"/>
          <w:sz w:val="20"/>
        </w:rPr>
        <w:t>Waitlist management with auto-enrollment</w:t>
      </w:r>
    </w:p>
    <w:p>
      <w:pPr>
        <w:pStyle w:val="ListBullet"/>
        <w:spacing w:before="20" w:after="20"/>
        <w:ind w:left="850"/>
      </w:pPr>
      <w:r>
        <w:rPr>
          <w:color w:val="5C5E6E"/>
          <w:sz w:val="20"/>
        </w:rPr>
        <w:t>Multilingual learner communications</w:t>
      </w:r>
    </w:p>
    <w:p>
      <w:pPr>
        <w:pStyle w:val="ListBullet"/>
        <w:spacing w:before="20" w:after="20"/>
        <w:ind w:left="850"/>
      </w:pPr>
      <w:r>
        <w:rPr>
          <w:color w:val="5C5E6E"/>
          <w:sz w:val="20"/>
        </w:rPr>
        <w:t>Digital badge and credential issuance</w:t>
      </w:r>
    </w:p>
    <w:p>
      <w:pPr>
        <w:pStyle w:val="ListBullet"/>
        <w:spacing w:before="20" w:after="20"/>
        <w:ind w:left="850"/>
      </w:pPr>
      <w:r>
        <w:rPr>
          <w:color w:val="5C5E6E"/>
          <w:sz w:val="20"/>
        </w:rPr>
        <w:t>Recertification tracking and auto-enrollment</w:t>
      </w:r>
    </w:p>
    <w:p>
      <w:pPr>
        <w:spacing w:before="120" w:after="80"/>
        <w:ind w:left="283"/>
      </w:pPr>
      <w:r>
        <w:rPr>
          <w:b/>
          <w:color w:val="7B93DB"/>
          <w:sz w:val="18"/>
        </w:rPr>
        <w:t xml:space="preserve">[IMAGE] </w:t>
      </w:r>
      <w:r>
        <w:rPr>
          <w:i/>
          <w:color w:val="8A8C9A"/>
          <w:sz w:val="18"/>
        </w:rPr>
        <w:t>Learner enrollment dashboard, clean interface showing registration pipeline, waitlist status, completion rates, and upcoming session roster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Training Helpdesk &amp; Learner Support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Training Helpdesk &amp; Learner Support </w:t>
      </w:r>
    </w:p>
    <w:p>
      <w:pPr>
        <w:spacing w:before="40" w:after="80"/>
        <w:ind w:left="283"/>
      </w:pPr>
      <w:r>
        <w:rPr>
          <w:b w:val="0"/>
          <w:i w:val="0"/>
          <w:color w:val="5C5E6E"/>
          <w:sz w:val="20"/>
        </w:rPr>
        <w:t>When a learner cannot log into the LMS five minutes before a mandatory compliance session, when an instructor's virtual classroom link fails, when a manager needs to enroll their entire team before a deadline, someone needs to respond immediately. Edstellar's training helpdesk and learner support service provides responsive, multilingual, multi-channel support that ensures no training event is disrupted and no learner is left without assistance.</w:t>
      </w:r>
    </w:p>
    <w:p>
      <w:pPr>
        <w:spacing w:before="200" w:after="40"/>
      </w:pPr>
      <w:r>
        <w:rPr>
          <w:b/>
          <w:caps/>
          <w:color w:val="2D2F6B"/>
          <w:sz w:val="18"/>
        </w:rPr>
        <w:t xml:space="preserve"> What we provide </w:t>
      </w:r>
    </w:p>
    <w:p>
      <w:pPr>
        <w:spacing w:before="40" w:after="80"/>
        <w:ind w:left="283"/>
      </w:pPr>
      <w:r>
        <w:rPr>
          <w:b w:val="0"/>
          <w:i w:val="0"/>
          <w:color w:val="5C5E6E"/>
          <w:sz w:val="20"/>
        </w:rPr>
      </w:r>
      <w:r>
        <w:rPr>
          <w:b/>
          <w:i w:val="0"/>
          <w:color w:val="1A1A2E"/>
          <w:sz w:val="20"/>
        </w:rPr>
        <w:t>24/7 Multi-Channel Support</w:t>
      </w:r>
      <w:r>
        <w:rPr>
          <w:b w:val="0"/>
          <w:i w:val="0"/>
          <w:color w:val="5C5E6E"/>
          <w:sz w:val="20"/>
        </w:rPr>
        <w:t xml:space="preserve"> We provide round-the-clock support across every channel your learners and instructors use, phone, email, chat, ticketing portal, and self-service knowledge base. Our support teams operate across global time zones, ensuring that a learner in Singapore at 9 AM receives the same responsive service as a learner in New York at 3 PM. Service level agreements guarantee response times by priority level, with critical issues (session disruption) addressed within 15 minutes and standard issues within 2 hours.</w:t>
      </w:r>
    </w:p>
    <w:p>
      <w:pPr>
        <w:spacing w:before="40" w:after="80"/>
        <w:ind w:left="283"/>
      </w:pPr>
      <w:r>
        <w:rPr>
          <w:b w:val="0"/>
          <w:i w:val="0"/>
          <w:color w:val="5C5E6E"/>
          <w:sz w:val="20"/>
        </w:rPr>
      </w:r>
      <w:r>
        <w:rPr>
          <w:b/>
          <w:i w:val="0"/>
          <w:color w:val="1A1A2E"/>
          <w:sz w:val="20"/>
        </w:rPr>
        <w:t>Multilingual Helpdesk Operations</w:t>
      </w:r>
      <w:r>
        <w:rPr>
          <w:b w:val="0"/>
          <w:i w:val="0"/>
          <w:color w:val="5C5E6E"/>
          <w:sz w:val="20"/>
        </w:rPr>
        <w:t xml:space="preserve"> Our helpdesk operates in 30+ languages with native-speaking support agents, not automated translation. For global organizations delivering training across regions, this means learners receive support in their preferred language, reducing resolution time and improving satisfaction. Language coverage is scaled to match your geographic footprint.</w:t>
      </w:r>
    </w:p>
    <w:p>
      <w:pPr>
        <w:spacing w:before="40" w:after="80"/>
        <w:ind w:left="283"/>
      </w:pPr>
      <w:r>
        <w:rPr>
          <w:b w:val="0"/>
          <w:i w:val="0"/>
          <w:color w:val="5C5E6E"/>
          <w:sz w:val="20"/>
        </w:rPr>
      </w:r>
      <w:r>
        <w:rPr>
          <w:b/>
          <w:i w:val="0"/>
          <w:color w:val="1A1A2E"/>
          <w:sz w:val="20"/>
        </w:rPr>
        <w:t>Technical Troubleshooting &amp; Resolution</w:t>
      </w:r>
      <w:r>
        <w:rPr>
          <w:b w:val="0"/>
          <w:i w:val="0"/>
          <w:color w:val="5C5E6E"/>
          <w:sz w:val="20"/>
        </w:rPr>
        <w:t xml:space="preserve"> We resolve the technical issues that derail training delivery, including LMS access problems, SCORM launch failures, virtual classroom connectivity, browser compatibility, mobile app issues, SSO authentication errors, and content playback problems. Our support team is trained on all major learning platforms and maintains a continuously updated knowledge base of known issues and resolution procedures.</w:t>
      </w:r>
    </w:p>
    <w:p>
      <w:pPr>
        <w:spacing w:before="40" w:after="80"/>
        <w:ind w:left="283"/>
      </w:pPr>
      <w:r>
        <w:rPr>
          <w:b w:val="0"/>
          <w:i w:val="0"/>
          <w:color w:val="5C5E6E"/>
          <w:sz w:val="20"/>
        </w:rPr>
      </w:r>
      <w:r>
        <w:rPr>
          <w:b/>
          <w:i w:val="0"/>
          <w:color w:val="1A1A2E"/>
          <w:sz w:val="20"/>
        </w:rPr>
        <w:t>Escalation Management &amp; Continuous Improvement</w:t>
      </w:r>
      <w:r>
        <w:rPr>
          <w:b w:val="0"/>
          <w:i w:val="0"/>
          <w:color w:val="5C5E6E"/>
          <w:sz w:val="20"/>
        </w:rPr>
        <w:t xml:space="preserve"> Every support interaction is logged, categorized, and analyzed. We identify recurring issues, perform root cause analysis, and work with your IT and L&amp;D teams to implement permanent fixes. Monthly service reports detail ticket volumes, resolution times, satisfaction scores, and trend analysis, driving continuous improvement in both support quality and underlying system stability.</w:t>
      </w:r>
    </w:p>
    <w:p>
      <w:pPr>
        <w:spacing w:before="200" w:after="40"/>
      </w:pPr>
      <w:r>
        <w:rPr>
          <w:b/>
          <w:caps/>
          <w:color w:val="2D2F6B"/>
          <w:sz w:val="18"/>
        </w:rPr>
        <w:t xml:space="preserve"> Sub-features (3 columns) </w:t>
      </w:r>
    </w:p>
    <w:p>
      <w:pPr>
        <w:pStyle w:val="ListBullet"/>
        <w:spacing w:before="20" w:after="20"/>
        <w:ind w:left="850"/>
      </w:pPr>
      <w:r>
        <w:rPr>
          <w:color w:val="5C5E6E"/>
          <w:sz w:val="20"/>
        </w:rPr>
        <w:t>Tiered support model (L1, L2, L3 escalation)</w:t>
      </w:r>
    </w:p>
    <w:p>
      <w:pPr>
        <w:pStyle w:val="ListBullet"/>
        <w:spacing w:before="20" w:after="20"/>
        <w:ind w:left="850"/>
      </w:pPr>
      <w:r>
        <w:rPr>
          <w:color w:val="5C5E6E"/>
          <w:sz w:val="20"/>
        </w:rPr>
        <w:t>Self-service knowledge base and FAQ portal</w:t>
      </w:r>
    </w:p>
    <w:p>
      <w:pPr>
        <w:pStyle w:val="ListBullet"/>
        <w:spacing w:before="20" w:after="20"/>
        <w:ind w:left="850"/>
      </w:pPr>
      <w:r>
        <w:rPr>
          <w:color w:val="5C5E6E"/>
          <w:sz w:val="20"/>
        </w:rPr>
        <w:t>Proactive session monitoring and issue prevention</w:t>
      </w:r>
    </w:p>
    <w:p>
      <w:pPr>
        <w:pStyle w:val="ListBullet"/>
        <w:spacing w:before="20" w:after="20"/>
        <w:ind w:left="850"/>
      </w:pPr>
      <w:r>
        <w:rPr>
          <w:color w:val="5C5E6E"/>
          <w:sz w:val="20"/>
        </w:rPr>
        <w:t>Instructor tech support for virtual delivery</w:t>
      </w:r>
    </w:p>
    <w:p>
      <w:pPr>
        <w:pStyle w:val="ListBullet"/>
        <w:spacing w:before="20" w:after="20"/>
        <w:ind w:left="850"/>
      </w:pPr>
      <w:r>
        <w:rPr>
          <w:color w:val="5C5E6E"/>
          <w:sz w:val="20"/>
        </w:rPr>
        <w:t>Satisfaction surveys on every interaction</w:t>
      </w:r>
    </w:p>
    <w:p>
      <w:pPr>
        <w:pStyle w:val="ListBullet"/>
        <w:spacing w:before="20" w:after="20"/>
        <w:ind w:left="850"/>
      </w:pPr>
      <w:r>
        <w:rPr>
          <w:color w:val="5C5E6E"/>
          <w:sz w:val="20"/>
        </w:rPr>
        <w:t>Monthly trend reporting and root cause analysis</w:t>
      </w:r>
    </w:p>
    <w:p>
      <w:pPr>
        <w:spacing w:before="120" w:after="80"/>
        <w:ind w:left="283"/>
      </w:pPr>
      <w:r>
        <w:rPr>
          <w:b/>
          <w:color w:val="7B93DB"/>
          <w:sz w:val="18"/>
        </w:rPr>
        <w:t xml:space="preserve">[IMAGE] </w:t>
      </w:r>
      <w:r>
        <w:rPr>
          <w:i/>
          <w:color w:val="8A8C9A"/>
          <w:sz w:val="18"/>
        </w:rPr>
        <w:t>Helpdesk operations center, support agents wearing headsets, multiple screens showing ticket queues, live chat interfaces, and real-time SLA dashboards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Reporting, Analytics &amp; Compliance Tracking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Reporting, Analytics &amp; Compliance Tracking </w:t>
      </w:r>
    </w:p>
    <w:p>
      <w:pPr>
        <w:spacing w:before="40" w:after="80"/>
        <w:ind w:left="283"/>
      </w:pPr>
      <w:r>
        <w:rPr>
          <w:b w:val="0"/>
          <w:i w:val="0"/>
          <w:color w:val="5C5E6E"/>
          <w:sz w:val="20"/>
        </w:rPr>
        <w:t>Training data is only valuable when it is accurate, accessible, and actionable. Most organizations collect mountains of learning data across multiple systems but struggle to produce the reports their stakeholders need, as compliance officers need audit-ready documentation, business leaders need utilization and cost data, and L&amp;D leaders need operational performance metrics. Edstellar's reporting, analytics, and compliance tracking service transforms your raw training data into structured intelligence that satisfies every stakeholder audience.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Compliance &amp; Regulatory Reporting</w:t>
      </w:r>
      <w:r>
        <w:rPr>
          <w:b w:val="0"/>
          <w:i w:val="0"/>
          <w:color w:val="5C5E6E"/>
          <w:sz w:val="20"/>
        </w:rPr>
        <w:t xml:space="preserve"> We build and maintain audit-ready compliance dashboards that track mandatory training completion by employee, department, location, and deadline, with automated alerts for approaching deadlines, overdue completions, and certification expirations. For regulated industries, we produce the documentation packages that auditors and regulators require, formatted to their specific standards and ready for inspection at any time.</w:t>
      </w:r>
    </w:p>
    <w:p>
      <w:pPr>
        <w:spacing w:before="40" w:after="80"/>
        <w:ind w:left="283"/>
      </w:pPr>
      <w:r>
        <w:rPr>
          <w:b w:val="0"/>
          <w:i w:val="0"/>
          <w:color w:val="5C5E6E"/>
          <w:sz w:val="20"/>
        </w:rPr>
      </w:r>
      <w:r>
        <w:rPr>
          <w:b/>
          <w:i w:val="0"/>
          <w:color w:val="1A1A2E"/>
          <w:sz w:val="20"/>
        </w:rPr>
        <w:t>Operational Performance Dashboards</w:t>
      </w:r>
      <w:r>
        <w:rPr>
          <w:b w:val="0"/>
          <w:i w:val="0"/>
          <w:color w:val="5C5E6E"/>
          <w:sz w:val="20"/>
        </w:rPr>
        <w:t xml:space="preserve"> Real-time operational dashboards give your L&amp;D leadership team visibility into every dimension of training operations, including session utilization rates, instructor performance, enrollment pipeline, cancellation trends, helpdesk ticket volumes, and SLA compliance. These dashboards serve as the daily command center for your training operations function.</w:t>
      </w:r>
    </w:p>
    <w:p>
      <w:pPr>
        <w:spacing w:before="40" w:after="80"/>
        <w:ind w:left="283"/>
      </w:pPr>
      <w:r>
        <w:rPr>
          <w:b w:val="0"/>
          <w:i w:val="0"/>
          <w:color w:val="5C5E6E"/>
          <w:sz w:val="20"/>
        </w:rPr>
      </w:r>
      <w:r>
        <w:rPr>
          <w:b/>
          <w:i w:val="0"/>
          <w:color w:val="1A1A2E"/>
          <w:sz w:val="20"/>
        </w:rPr>
        <w:t>Cost Analytics &amp; Budget Tracking</w:t>
      </w:r>
      <w:r>
        <w:rPr>
          <w:b w:val="0"/>
          <w:i w:val="0"/>
          <w:color w:val="5C5E6E"/>
          <w:sz w:val="20"/>
        </w:rPr>
        <w:t xml:space="preserve"> We track and report the true cost of training delivery, cost per learner, cost per session, cost per training hour, broken down by program, business unit, region, and delivery modality. Budget tracking dashboards show actual versus planned spend, forecast remaining budget, and identify cost optimization opportunities across your training portfolio.</w:t>
      </w:r>
    </w:p>
    <w:p>
      <w:pPr>
        <w:spacing w:before="40" w:after="80"/>
        <w:ind w:left="283"/>
      </w:pPr>
      <w:r>
        <w:rPr>
          <w:b w:val="0"/>
          <w:i w:val="0"/>
          <w:color w:val="5C5E6E"/>
          <w:sz w:val="20"/>
        </w:rPr>
      </w:r>
      <w:r>
        <w:rPr>
          <w:b/>
          <w:i w:val="0"/>
          <w:color w:val="1A1A2E"/>
          <w:sz w:val="20"/>
        </w:rPr>
        <w:t>Custom Report Building &amp; Distribution</w:t>
      </w:r>
      <w:r>
        <w:rPr>
          <w:b w:val="0"/>
          <w:i w:val="0"/>
          <w:color w:val="5C5E6E"/>
          <w:sz w:val="20"/>
        </w:rPr>
        <w:t xml:space="preserve"> We build custom reports tailored to each stakeholder audience, including automated weekly operational summaries for L&amp;D managers, monthly executive briefings for the CLO, quarterly compliance status reports for the legal team, and ad hoc data pulls for business unit leaders. Reports are scheduled, automated, and delivered in the format each stakeholder prefers.</w:t>
      </w:r>
    </w:p>
    <w:p>
      <w:pPr>
        <w:spacing w:before="200" w:after="40"/>
      </w:pPr>
      <w:r>
        <w:rPr>
          <w:b/>
          <w:caps/>
          <w:color w:val="2D2F6B"/>
          <w:sz w:val="18"/>
        </w:rPr>
        <w:t xml:space="preserve"> Sub-features (3 columns) </w:t>
      </w:r>
    </w:p>
    <w:p>
      <w:pPr>
        <w:pStyle w:val="ListBullet"/>
        <w:spacing w:before="20" w:after="20"/>
        <w:ind w:left="850"/>
      </w:pPr>
      <w:r>
        <w:rPr>
          <w:color w:val="5C5E6E"/>
          <w:sz w:val="20"/>
        </w:rPr>
        <w:t>Automated compliance alert engine</w:t>
      </w:r>
    </w:p>
    <w:p>
      <w:pPr>
        <w:pStyle w:val="ListBullet"/>
        <w:spacing w:before="20" w:after="20"/>
        <w:ind w:left="850"/>
      </w:pPr>
      <w:r>
        <w:rPr>
          <w:color w:val="5C5E6E"/>
          <w:sz w:val="20"/>
        </w:rPr>
        <w:t>Power BI / Tableau integration support</w:t>
      </w:r>
    </w:p>
    <w:p>
      <w:pPr>
        <w:pStyle w:val="ListBullet"/>
        <w:spacing w:before="20" w:after="20"/>
        <w:ind w:left="850"/>
      </w:pPr>
      <w:r>
        <w:rPr>
          <w:color w:val="5C5E6E"/>
          <w:sz w:val="20"/>
        </w:rPr>
        <w:t>Multi-system data reconciliation</w:t>
      </w:r>
    </w:p>
    <w:p>
      <w:pPr>
        <w:pStyle w:val="ListBullet"/>
        <w:spacing w:before="20" w:after="20"/>
        <w:ind w:left="850"/>
      </w:pPr>
      <w:r>
        <w:rPr>
          <w:color w:val="5C5E6E"/>
          <w:sz w:val="20"/>
        </w:rPr>
        <w:t>Audit trail documentation and archiving</w:t>
      </w:r>
    </w:p>
    <w:p>
      <w:pPr>
        <w:pStyle w:val="ListBullet"/>
        <w:spacing w:before="20" w:after="20"/>
        <w:ind w:left="850"/>
      </w:pPr>
      <w:r>
        <w:rPr>
          <w:color w:val="5C5E6E"/>
          <w:sz w:val="20"/>
        </w:rPr>
        <w:t>Trend analysis and forecasting</w:t>
      </w:r>
    </w:p>
    <w:p>
      <w:pPr>
        <w:pStyle w:val="ListBullet"/>
        <w:spacing w:before="20" w:after="20"/>
        <w:ind w:left="850"/>
      </w:pPr>
      <w:r>
        <w:rPr>
          <w:color w:val="5C5E6E"/>
          <w:sz w:val="20"/>
        </w:rPr>
        <w:t>Ad hoc report request fulfillment</w:t>
      </w:r>
    </w:p>
    <w:p>
      <w:pPr>
        <w:spacing w:before="120" w:after="80"/>
        <w:ind w:left="283"/>
      </w:pPr>
      <w:r>
        <w:rPr>
          <w:b/>
          <w:color w:val="7B93DB"/>
          <w:sz w:val="18"/>
        </w:rPr>
        <w:t xml:space="preserve">[IMAGE] </w:t>
      </w:r>
      <w:r>
        <w:rPr>
          <w:i/>
          <w:color w:val="8A8C9A"/>
          <w:sz w:val="18"/>
        </w:rPr>
        <w:t>Split-screen dashboard, compliance tracking view (green/amber/red status indicators by department) alongside operational metrics dashboard (charts, utilization gauges, cost trend lines)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Training Operations &amp; Administration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Approach to Training Operations &amp; Administration Consulting </w:t>
      </w:r>
    </w:p>
    <w:p>
      <w:pPr>
        <w:spacing w:before="40" w:after="80"/>
        <w:ind w:left="283"/>
      </w:pPr>
      <w:r>
        <w:rPr>
          <w:b w:val="0"/>
          <w:i w:val="0"/>
          <w:color w:val="5C5E6E"/>
          <w:sz w:val="20"/>
        </w:rPr>
        <w:t>Edstellar follows a proven five-phase methodology that transitions your training operations from fragmented, reactive administration to a streamlined, scalable operational engine. Each phase delivers measurable improvements while building toward full operational maturity, whether you are outsourcing your entire training operations function or optimizing specific workflows. As a training operations consulting solutions provider, we tailor each phase to your organization's maturity level and goals.</w:t>
      </w:r>
    </w:p>
    <w:p>
      <w:pPr>
        <w:spacing w:before="40" w:after="80"/>
        <w:ind w:left="283"/>
      </w:pPr>
      <w:r>
        <w:rPr>
          <w:b w:val="0"/>
          <w:i w:val="0"/>
          <w:color w:val="5C5E6E"/>
          <w:sz w:val="20"/>
        </w:rPr>
      </w:r>
      <w:r>
        <w:rPr>
          <w:b/>
          <w:i w:val="0"/>
          <w:color w:val="1A1A2E"/>
          <w:sz w:val="20"/>
        </w:rPr>
        <w:t>PHASE 1: Assess</w:t>
      </w:r>
      <w:r>
        <w:rPr>
          <w:b w:val="0"/>
          <w:i w:val="0"/>
          <w:color w:val="5C5E6E"/>
          <w:sz w:val="20"/>
        </w:rPr>
        <w:t xml:space="preserve"> *Duration: 2-3 weeks* *Format: Operations audit + stakeholder interviews*</w:t>
      </w:r>
    </w:p>
    <w:p>
      <w:pPr>
        <w:spacing w:before="40" w:after="80"/>
        <w:ind w:left="283"/>
      </w:pPr>
      <w:r>
        <w:rPr>
          <w:b w:val="0"/>
          <w:i w:val="0"/>
          <w:color w:val="5C5E6E"/>
          <w:sz w:val="20"/>
        </w:rPr>
        <w:t>We conduct a comprehensive audit of your current training operations, mapping every administrative process, technology system, staffing model, and workflow. We interview stakeholders across L&amp;D, IT, HR, and business units to understand pain points, volume demands, and quality expectations.</w:t>
      </w:r>
    </w:p>
    <w:p>
      <w:pPr>
        <w:pStyle w:val="ListBullet"/>
        <w:spacing w:before="20" w:after="20"/>
        <w:ind w:left="850"/>
      </w:pPr>
      <w:r>
        <w:rPr>
          <w:color w:val="5C5E6E"/>
          <w:sz w:val="20"/>
        </w:rPr>
        <w:t>Current-state operations process mapping</w:t>
      </w:r>
    </w:p>
    <w:p>
      <w:pPr>
        <w:pStyle w:val="ListBullet"/>
        <w:spacing w:before="20" w:after="20"/>
        <w:ind w:left="850"/>
      </w:pPr>
      <w:r>
        <w:rPr>
          <w:color w:val="5C5E6E"/>
          <w:sz w:val="20"/>
        </w:rPr>
        <w:t>Technology ecosystem audit (LMS, scheduling tools, communication systems)</w:t>
      </w:r>
    </w:p>
    <w:p>
      <w:pPr>
        <w:pStyle w:val="ListBullet"/>
        <w:spacing w:before="20" w:after="20"/>
        <w:ind w:left="850"/>
      </w:pPr>
      <w:r>
        <w:rPr>
          <w:color w:val="5C5E6E"/>
          <w:sz w:val="20"/>
        </w:rPr>
        <w:t>Staffing model and capacity analysis</w:t>
      </w:r>
    </w:p>
    <w:p>
      <w:pPr>
        <w:pStyle w:val="ListBullet"/>
        <w:spacing w:before="20" w:after="20"/>
        <w:ind w:left="850"/>
      </w:pPr>
      <w:r>
        <w:rPr>
          <w:color w:val="5C5E6E"/>
          <w:sz w:val="20"/>
        </w:rPr>
        <w:t>Volume and demand pattern analysis</w:t>
      </w:r>
    </w:p>
    <w:p>
      <w:pPr>
        <w:pStyle w:val="ListBullet"/>
        <w:spacing w:before="20" w:after="20"/>
        <w:ind w:left="850"/>
      </w:pPr>
      <w:r>
        <w:rPr>
          <w:color w:val="5C5E6E"/>
          <w:sz w:val="20"/>
        </w:rPr>
        <w:t>Pain point identification and quick-win prioritization</w:t>
      </w:r>
    </w:p>
    <w:p>
      <w:pPr>
        <w:pStyle w:val="ListBullet"/>
        <w:spacing w:before="20" w:after="20"/>
        <w:ind w:left="850"/>
      </w:pPr>
      <w:r>
        <w:rPr>
          <w:color w:val="5C5E6E"/>
          <w:sz w:val="20"/>
        </w:rPr>
        <w:t>Benchmark comparison against industry operational standards</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Process redesign + operating model*</w:t>
      </w:r>
    </w:p>
    <w:p>
      <w:pPr>
        <w:spacing w:before="40" w:after="80"/>
        <w:ind w:left="283"/>
      </w:pPr>
      <w:r>
        <w:rPr>
          <w:b w:val="0"/>
          <w:i w:val="0"/>
          <w:color w:val="5C5E6E"/>
          <w:sz w:val="20"/>
        </w:rPr>
        <w:t>We redesign your training operations workflows, define the target operating model, establish service level agreements, and architect the technology integrations needed to support efficient, scalable operations.</w:t>
      </w:r>
    </w:p>
    <w:p>
      <w:pPr>
        <w:pStyle w:val="ListBullet"/>
        <w:spacing w:before="20" w:after="20"/>
        <w:ind w:left="850"/>
      </w:pPr>
      <w:r>
        <w:rPr>
          <w:color w:val="5C5E6E"/>
          <w:sz w:val="20"/>
        </w:rPr>
        <w:t>Target operating model design (insourced, outsourced, or hybrid)</w:t>
      </w:r>
    </w:p>
    <w:p>
      <w:pPr>
        <w:pStyle w:val="ListBullet"/>
        <w:spacing w:before="20" w:after="20"/>
        <w:ind w:left="850"/>
      </w:pPr>
      <w:r>
        <w:rPr>
          <w:color w:val="5C5E6E"/>
          <w:sz w:val="20"/>
        </w:rPr>
        <w:t>Process redesign with automation opportunities</w:t>
      </w:r>
    </w:p>
    <w:p>
      <w:pPr>
        <w:pStyle w:val="ListBullet"/>
        <w:spacing w:before="20" w:after="20"/>
        <w:ind w:left="850"/>
      </w:pPr>
      <w:r>
        <w:rPr>
          <w:color w:val="5C5E6E"/>
          <w:sz w:val="20"/>
        </w:rPr>
        <w:t>Service level agreement definition (response times, quality standards)</w:t>
      </w:r>
    </w:p>
    <w:p>
      <w:pPr>
        <w:pStyle w:val="ListBullet"/>
        <w:spacing w:before="20" w:after="20"/>
        <w:ind w:left="850"/>
      </w:pPr>
      <w:r>
        <w:rPr>
          <w:color w:val="5C5E6E"/>
          <w:sz w:val="20"/>
        </w:rPr>
        <w:t>Technology integration architecture and automation blueprint</w:t>
      </w:r>
    </w:p>
    <w:p>
      <w:pPr>
        <w:pStyle w:val="ListBullet"/>
        <w:spacing w:before="20" w:after="20"/>
        <w:ind w:left="850"/>
      </w:pPr>
      <w:r>
        <w:rPr>
          <w:color w:val="5C5E6E"/>
          <w:sz w:val="20"/>
        </w:rPr>
        <w:t>Staffing model design with role definitions</w:t>
      </w:r>
    </w:p>
    <w:p>
      <w:pPr>
        <w:pStyle w:val="ListBullet"/>
        <w:spacing w:before="20" w:after="20"/>
        <w:ind w:left="850"/>
      </w:pPr>
      <w:r>
        <w:rPr>
          <w:color w:val="5C5E6E"/>
          <w:sz w:val="20"/>
        </w:rPr>
        <w:t>Governance framework and escalation procedures</w:t>
      </w:r>
    </w:p>
    <w:p>
      <w:pPr>
        <w:spacing w:before="40" w:after="80"/>
        <w:ind w:left="283"/>
      </w:pPr>
      <w:r>
        <w:rPr>
          <w:b w:val="0"/>
          <w:i w:val="0"/>
          <w:color w:val="5C5E6E"/>
          <w:sz w:val="20"/>
        </w:rPr>
      </w:r>
      <w:r>
        <w:rPr>
          <w:b/>
          <w:i w:val="0"/>
          <w:color w:val="1A1A2E"/>
          <w:sz w:val="20"/>
        </w:rPr>
        <w:t>PHASE 3: Transition</w:t>
      </w:r>
      <w:r>
        <w:rPr>
          <w:b w:val="0"/>
          <w:i w:val="0"/>
          <w:color w:val="5C5E6E"/>
          <w:sz w:val="20"/>
        </w:rPr>
        <w:t xml:space="preserve"> *Duration: 4-8 weeks* *Format: Knowledge transfer + parallel operations*</w:t>
      </w:r>
    </w:p>
    <w:p>
      <w:pPr>
        <w:spacing w:before="40" w:after="80"/>
        <w:ind w:left="283"/>
      </w:pPr>
      <w:r>
        <w:rPr>
          <w:b w:val="0"/>
          <w:i w:val="0"/>
          <w:color w:val="5C5E6E"/>
          <w:sz w:val="20"/>
        </w:rPr>
        <w:t>We execute a structured transition plan, transferring knowledge, onboarding dedicated operations staff, configuring technology, and running parallel operations to ensure zero disruption to ongoing training delivery during the handover.</w:t>
      </w:r>
    </w:p>
    <w:p>
      <w:pPr>
        <w:pStyle w:val="ListBullet"/>
        <w:spacing w:before="20" w:after="20"/>
        <w:ind w:left="850"/>
      </w:pPr>
      <w:r>
        <w:rPr>
          <w:color w:val="5C5E6E"/>
          <w:sz w:val="20"/>
        </w:rPr>
        <w:t>Knowledge transfer sessions with incumbent teams</w:t>
      </w:r>
    </w:p>
    <w:p>
      <w:pPr>
        <w:pStyle w:val="ListBullet"/>
        <w:spacing w:before="20" w:after="20"/>
        <w:ind w:left="850"/>
      </w:pPr>
      <w:r>
        <w:rPr>
          <w:color w:val="5C5E6E"/>
          <w:sz w:val="20"/>
        </w:rPr>
        <w:t>Operations staff onboarding and platform training</w:t>
      </w:r>
    </w:p>
    <w:p>
      <w:pPr>
        <w:pStyle w:val="ListBullet"/>
        <w:spacing w:before="20" w:after="20"/>
        <w:ind w:left="850"/>
      </w:pPr>
      <w:r>
        <w:rPr>
          <w:color w:val="5C5E6E"/>
          <w:sz w:val="20"/>
        </w:rPr>
        <w:t>Technology configuration and integration setup</w:t>
      </w:r>
    </w:p>
    <w:p>
      <w:pPr>
        <w:pStyle w:val="ListBullet"/>
        <w:spacing w:before="20" w:after="20"/>
        <w:ind w:left="850"/>
      </w:pPr>
      <w:r>
        <w:rPr>
          <w:color w:val="5C5E6E"/>
          <w:sz w:val="20"/>
        </w:rPr>
        <w:t>Standard operating procedure documentation</w:t>
      </w:r>
    </w:p>
    <w:p>
      <w:pPr>
        <w:pStyle w:val="ListBullet"/>
        <w:spacing w:before="20" w:after="20"/>
        <w:ind w:left="850"/>
      </w:pPr>
      <w:r>
        <w:rPr>
          <w:color w:val="5C5E6E"/>
          <w:sz w:val="20"/>
        </w:rPr>
        <w:t>Parallel operations run with quality checkpoints</w:t>
      </w:r>
    </w:p>
    <w:p>
      <w:pPr>
        <w:pStyle w:val="ListBullet"/>
        <w:spacing w:before="20" w:after="20"/>
        <w:ind w:left="850"/>
      </w:pPr>
      <w:r>
        <w:rPr>
          <w:color w:val="5C5E6E"/>
          <w:sz w:val="20"/>
        </w:rPr>
        <w:t>Stakeholder communication and change management</w:t>
      </w:r>
    </w:p>
    <w:p>
      <w:pPr>
        <w:spacing w:before="40" w:after="80"/>
        <w:ind w:left="283"/>
      </w:pPr>
      <w:r>
        <w:rPr>
          <w:b w:val="0"/>
          <w:i w:val="0"/>
          <w:color w:val="5C5E6E"/>
          <w:sz w:val="20"/>
        </w:rPr>
      </w:r>
      <w:r>
        <w:rPr>
          <w:b/>
          <w:i w:val="0"/>
          <w:color w:val="1A1A2E"/>
          <w:sz w:val="20"/>
        </w:rPr>
        <w:t>PHASE 4: Operate</w:t>
      </w:r>
      <w:r>
        <w:rPr>
          <w:b w:val="0"/>
          <w:i w:val="0"/>
          <w:color w:val="5C5E6E"/>
          <w:sz w:val="20"/>
        </w:rPr>
        <w:t xml:space="preserve"> *Duration: Ongoing* *Format: Steady-state managed operations*</w:t>
      </w:r>
    </w:p>
    <w:p>
      <w:pPr>
        <w:spacing w:before="40" w:after="80"/>
        <w:ind w:left="283"/>
      </w:pPr>
      <w:r>
        <w:rPr>
          <w:b w:val="0"/>
          <w:i w:val="0"/>
          <w:color w:val="5C5E6E"/>
          <w:sz w:val="20"/>
        </w:rPr>
        <w:t>We operate your training administration function at full capacity, processing enrollments, scheduling sessions, managing instructors, administering your LMS, providing learner support, and producing operational reports according to agreed service levels.</w:t>
      </w:r>
    </w:p>
    <w:p>
      <w:pPr>
        <w:pStyle w:val="ListBullet"/>
        <w:spacing w:before="20" w:after="20"/>
        <w:ind w:left="850"/>
      </w:pPr>
      <w:r>
        <w:rPr>
          <w:color w:val="5C5E6E"/>
          <w:sz w:val="20"/>
        </w:rPr>
        <w:t>Full-scope training operations delivery</w:t>
      </w:r>
    </w:p>
    <w:p>
      <w:pPr>
        <w:pStyle w:val="ListBullet"/>
        <w:spacing w:before="20" w:after="20"/>
        <w:ind w:left="850"/>
      </w:pPr>
      <w:r>
        <w:rPr>
          <w:color w:val="5C5E6E"/>
          <w:sz w:val="20"/>
        </w:rPr>
        <w:t>Daily operational management and coordination</w:t>
      </w:r>
    </w:p>
    <w:p>
      <w:pPr>
        <w:pStyle w:val="ListBullet"/>
        <w:spacing w:before="20" w:after="20"/>
        <w:ind w:left="850"/>
      </w:pPr>
      <w:r>
        <w:rPr>
          <w:color w:val="5C5E6E"/>
          <w:sz w:val="20"/>
        </w:rPr>
        <w:t>SLA monitoring and performance tracking</w:t>
      </w:r>
    </w:p>
    <w:p>
      <w:pPr>
        <w:pStyle w:val="ListBullet"/>
        <w:spacing w:before="20" w:after="20"/>
        <w:ind w:left="850"/>
      </w:pPr>
      <w:r>
        <w:rPr>
          <w:color w:val="5C5E6E"/>
          <w:sz w:val="20"/>
        </w:rPr>
        <w:t>Monthly operational performance reviews</w:t>
      </w:r>
    </w:p>
    <w:p>
      <w:pPr>
        <w:pStyle w:val="ListBullet"/>
        <w:spacing w:before="20" w:after="20"/>
        <w:ind w:left="850"/>
      </w:pPr>
      <w:r>
        <w:rPr>
          <w:color w:val="5C5E6E"/>
          <w:sz w:val="20"/>
        </w:rPr>
        <w:t>Continuous process optimization</w:t>
      </w:r>
    </w:p>
    <w:p>
      <w:pPr>
        <w:pStyle w:val="ListBullet"/>
        <w:spacing w:before="20" w:after="20"/>
        <w:ind w:left="850"/>
      </w:pPr>
      <w:r>
        <w:rPr>
          <w:color w:val="5C5E6E"/>
          <w:sz w:val="20"/>
        </w:rPr>
        <w:t>Demand forecasting and capacity planning</w:t>
      </w:r>
    </w:p>
    <w:p>
      <w:pPr>
        <w:spacing w:before="40" w:after="80"/>
        <w:ind w:left="283"/>
      </w:pPr>
      <w:r>
        <w:rPr>
          <w:b w:val="0"/>
          <w:i w:val="0"/>
          <w:color w:val="5C5E6E"/>
          <w:sz w:val="20"/>
        </w:rPr>
      </w:r>
      <w:r>
        <w:rPr>
          <w:b/>
          <w:i w:val="0"/>
          <w:color w:val="1A1A2E"/>
          <w:sz w:val="20"/>
        </w:rPr>
        <w:t>PHASE 5: Optimize</w:t>
      </w:r>
      <w:r>
        <w:rPr>
          <w:b w:val="0"/>
          <w:i w:val="0"/>
          <w:color w:val="5C5E6E"/>
          <w:sz w:val="20"/>
        </w:rPr>
        <w:t xml:space="preserve"> *Duration: Quarterly review cycles* *Format: Continuous improvement + innovation*</w:t>
      </w:r>
    </w:p>
    <w:p>
      <w:pPr>
        <w:spacing w:before="40" w:after="80"/>
        <w:ind w:left="283"/>
      </w:pPr>
      <w:r>
        <w:rPr>
          <w:b w:val="0"/>
          <w:i w:val="0"/>
          <w:color w:val="5C5E6E"/>
          <w:sz w:val="20"/>
        </w:rPr>
        <w:t>We continuously analyze operational data, identify improvement opportunities, implement automation, and introduce innovations that reduce cost, improve quality, and enhance the learner experience, ensuring your training operations become more efficient every quarter.</w:t>
      </w:r>
    </w:p>
    <w:p>
      <w:pPr>
        <w:pStyle w:val="ListBullet"/>
        <w:spacing w:before="20" w:after="20"/>
        <w:ind w:left="850"/>
      </w:pPr>
      <w:r>
        <w:rPr>
          <w:color w:val="5C5E6E"/>
          <w:sz w:val="20"/>
        </w:rPr>
        <w:t>Quarterly operational efficiency reviews</w:t>
      </w:r>
    </w:p>
    <w:p>
      <w:pPr>
        <w:pStyle w:val="ListBullet"/>
        <w:spacing w:before="20" w:after="20"/>
        <w:ind w:left="850"/>
      </w:pPr>
      <w:r>
        <w:rPr>
          <w:color w:val="5C5E6E"/>
          <w:sz w:val="20"/>
        </w:rPr>
        <w:t>Automation expansion and process refinement</w:t>
      </w:r>
    </w:p>
    <w:p>
      <w:pPr>
        <w:pStyle w:val="ListBullet"/>
        <w:spacing w:before="20" w:after="20"/>
        <w:ind w:left="850"/>
      </w:pPr>
      <w:r>
        <w:rPr>
          <w:color w:val="5C5E6E"/>
          <w:sz w:val="20"/>
        </w:rPr>
        <w:t>Technology upgrade recommendations</w:t>
      </w:r>
    </w:p>
    <w:p>
      <w:pPr>
        <w:pStyle w:val="ListBullet"/>
        <w:spacing w:before="20" w:after="20"/>
        <w:ind w:left="850"/>
      </w:pPr>
      <w:r>
        <w:rPr>
          <w:color w:val="5C5E6E"/>
          <w:sz w:val="20"/>
        </w:rPr>
        <w:t>Cost optimization and savings tracking</w:t>
      </w:r>
    </w:p>
    <w:p>
      <w:pPr>
        <w:pStyle w:val="ListBullet"/>
        <w:spacing w:before="20" w:after="20"/>
        <w:ind w:left="850"/>
      </w:pPr>
      <w:r>
        <w:rPr>
          <w:color w:val="5C5E6E"/>
          <w:sz w:val="20"/>
        </w:rPr>
        <w:t>Innovation pilots (AI-assisted scheduling, predictive analytics)</w:t>
      </w:r>
    </w:p>
    <w:p>
      <w:pPr>
        <w:pStyle w:val="ListBullet"/>
        <w:spacing w:before="20" w:after="20"/>
        <w:ind w:left="850"/>
      </w:pPr>
      <w:r>
        <w:rPr>
          <w:color w:val="5C5E6E"/>
          <w:sz w:val="20"/>
        </w:rPr>
        <w:t>Annual strategic operations roadmap</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operational assets and measurable improvements, not just recommendations. These are the concrete deliverables your organization retains and operates from day one.</w:t>
      </w:r>
    </w:p>
    <w:p>
      <w:pPr>
        <w:spacing w:before="40" w:after="80"/>
        <w:ind w:left="283"/>
      </w:pPr>
      <w:r>
        <w:rPr>
          <w:b w:val="0"/>
          <w:i w:val="0"/>
          <w:color w:val="5C5E6E"/>
          <w:sz w:val="20"/>
        </w:rPr>
      </w:r>
      <w:r>
        <w:rPr>
          <w:b/>
          <w:i w:val="0"/>
          <w:color w:val="1A1A2E"/>
          <w:sz w:val="20"/>
        </w:rPr>
        <w:t>TAB 1: Operations Playbook &amp; SOPs</w:t>
      </w:r>
      <w:r>
        <w:rPr>
          <w:b w:val="0"/>
          <w:i w:val="0"/>
          <w:color w:val="5C5E6E"/>
          <w:sz w:val="20"/>
        </w:rPr>
        <w:t xml:space="preserve"> A comprehensive training operations playbook documenting every standard operating procedure, enrollment workflows, scheduling protocols, instructor management processes, LMS administration procedures, helpdesk escalation paths, and reporting cadences. The complete operating manual for your training administration function. *Visual: Playbook table of contents with process flow diagrams and checklists*</w:t>
      </w:r>
    </w:p>
    <w:p>
      <w:pPr>
        <w:spacing w:before="40" w:after="80"/>
        <w:ind w:left="283"/>
      </w:pPr>
      <w:r>
        <w:rPr>
          <w:b w:val="0"/>
          <w:i w:val="0"/>
          <w:color w:val="5C5E6E"/>
          <w:sz w:val="20"/>
        </w:rPr>
      </w:r>
      <w:r>
        <w:rPr>
          <w:b/>
          <w:i w:val="0"/>
          <w:color w:val="1A1A2E"/>
          <w:sz w:val="20"/>
        </w:rPr>
        <w:t>TAB 2: Technology Administration Guide</w:t>
      </w:r>
      <w:r>
        <w:rPr>
          <w:b w:val="0"/>
          <w:i w:val="0"/>
          <w:color w:val="5C5E6E"/>
          <w:sz w:val="20"/>
        </w:rPr>
        <w:t xml:space="preserve"> A detailed LMS and technology administration guide covering platform configuration standards, user management procedures, content administration workflows, data quality rules, integration specifications, and troubleshooting guides. Tailored to your specific technology stack and organizational policies. *Visual: Technology architecture diagram with connected platform icons and data flow arrows*</w:t>
      </w:r>
    </w:p>
    <w:p>
      <w:pPr>
        <w:spacing w:before="40" w:after="80"/>
        <w:ind w:left="283"/>
      </w:pPr>
      <w:r>
        <w:rPr>
          <w:b w:val="0"/>
          <w:i w:val="0"/>
          <w:color w:val="5C5E6E"/>
          <w:sz w:val="20"/>
        </w:rPr>
      </w:r>
      <w:r>
        <w:rPr>
          <w:b/>
          <w:i w:val="0"/>
          <w:color w:val="1A1A2E"/>
          <w:sz w:val="20"/>
        </w:rPr>
        <w:t>TAB 3: Service Level Agreement (SLA) Framework</w:t>
      </w:r>
      <w:r>
        <w:rPr>
          <w:b w:val="0"/>
          <w:i w:val="0"/>
          <w:color w:val="5C5E6E"/>
          <w:sz w:val="20"/>
        </w:rPr>
        <w:t xml:space="preserve"> A complete SLA framework defining performance standards for every operational function, response times, processing windows, quality metrics, escalation procedures, and reporting requirements. Includes measurement methodology, governance cadence, and continuous improvement targets. *Visual: SLA dashboard mockup with KPI tiles showing green/amber/red status indicators*</w:t>
      </w:r>
    </w:p>
    <w:p>
      <w:pPr>
        <w:spacing w:before="40" w:after="80"/>
        <w:ind w:left="283"/>
      </w:pPr>
      <w:r>
        <w:rPr>
          <w:b w:val="0"/>
          <w:i w:val="0"/>
          <w:color w:val="5C5E6E"/>
          <w:sz w:val="20"/>
        </w:rPr>
      </w:r>
      <w:r>
        <w:rPr>
          <w:b/>
          <w:i w:val="0"/>
          <w:color w:val="1A1A2E"/>
          <w:sz w:val="20"/>
        </w:rPr>
        <w:t>TAB 4: Operational Dashboards</w:t>
      </w:r>
      <w:r>
        <w:rPr>
          <w:b w:val="0"/>
          <w:i w:val="0"/>
          <w:color w:val="5C5E6E"/>
          <w:sz w:val="20"/>
        </w:rPr>
        <w:t xml:space="preserve"> Live, connected dashboards providing real-time visibility into training operations performance, session utilization, enrollment pipeline, instructor deployment, helpdesk metrics, compliance status, and cost tracking. Designed for three audiences: operations team, L&amp;D leadership, and executive stakeholders. *Visual: Multi-panel dashboard with utilization gauges, trend charts, and geographic heat map*</w:t>
      </w:r>
    </w:p>
    <w:p>
      <w:pPr>
        <w:spacing w:before="40" w:after="80"/>
        <w:ind w:left="283"/>
      </w:pPr>
      <w:r>
        <w:rPr>
          <w:b w:val="0"/>
          <w:i w:val="0"/>
          <w:color w:val="5C5E6E"/>
          <w:sz w:val="20"/>
        </w:rPr>
      </w:r>
      <w:r>
        <w:rPr>
          <w:b/>
          <w:i w:val="0"/>
          <w:color w:val="1A1A2E"/>
          <w:sz w:val="20"/>
        </w:rPr>
        <w:t>TAB 5: Compliance Documentation Package</w:t>
      </w:r>
      <w:r>
        <w:rPr>
          <w:b w:val="0"/>
          <w:i w:val="0"/>
          <w:color w:val="5C5E6E"/>
          <w:sz w:val="20"/>
        </w:rPr>
        <w:t xml:space="preserve"> Audit-ready compliance documentation including training completion records, certification tracking logs, regulatory reporting templates, and audit trail archives. Formatted to meet industry-specific regulatory requirements and ready for inspector review at any time. *Visual: Compliance report cover page with audit trail timeline and completion heat map*</w:t>
      </w:r>
    </w:p>
    <w:p>
      <w:pPr>
        <w:spacing w:before="40" w:after="80"/>
        <w:ind w:left="283"/>
      </w:pPr>
      <w:r>
        <w:rPr>
          <w:b w:val="0"/>
          <w:i w:val="0"/>
          <w:color w:val="5C5E6E"/>
          <w:sz w:val="20"/>
        </w:rPr>
      </w:r>
      <w:r>
        <w:rPr>
          <w:b/>
          <w:i w:val="0"/>
          <w:color w:val="1A1A2E"/>
          <w:sz w:val="20"/>
        </w:rPr>
        <w:t>TAB 6: Cost Analysis &amp; Savings Report</w:t>
      </w:r>
      <w:r>
        <w:rPr>
          <w:b w:val="0"/>
          <w:i w:val="0"/>
          <w:color w:val="5C5E6E"/>
          <w:sz w:val="20"/>
        </w:rPr>
        <w:t xml:space="preserve"> A detailed cost analysis showing pre-engagement baseline, current operational costs, identified savings, and projected future efficiencies, broken down by function, region, and delivery modality. Includes ROI calculation for the operations outsourcing investment. *Visual: Cost waterfall chart showing baseline spend, savings by category, and net operational cost*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Training Operations &amp; Administration Across Industries </w:t>
      </w:r>
    </w:p>
    <w:p>
      <w:pPr>
        <w:spacing w:before="40" w:after="80"/>
        <w:ind w:left="283"/>
      </w:pPr>
      <w:r>
        <w:rPr>
          <w:b w:val="0"/>
          <w:i w:val="0"/>
          <w:color w:val="5C5E6E"/>
          <w:sz w:val="20"/>
        </w:rPr>
        <w:t>Every industry has unique training volumes, regulatory requirements, workforce profiles, and delivery complexities that shape how training operations must be managed. Edstellar adapts our operating model and training administration consulting services to your industry's specific operational demands, compliance landscape, and geographic footprint.</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compliance training (AML, KYC, conduct risk, MiFID) generates enormous volumes of mandatory enrollments, certifications, and audit documentation. We manage the high-volume, high-stakes training administration that financial institutions require, ensuring every employee completes mandated programs on schedule and every completion is documented to regulatory standards.</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Rapid product cycles, distributed engineering teams, and continuous certification requirements create a training operations environment that demands agility and scale. We administer onboarding boot camps, product training sessions, partner certification programs, and technical skills academies across global engineering organizations.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training, clinical competency programs, GxP compliance, and HIPAA requirements create an environment where training administration errors carry regulatory and patient safety consequences. We provide the rigorous, audit-ready operations management that healthcare and pharmaceutical organizations demand.</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 training, equipment operation certification, quality management programs, and shift-based scheduling create unique logistical challenges. We coordinate training delivery around production schedules, manage certification tracking for equipment operators, and ensure safety compliance across dozens of plant locations.</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training compliance directly impacts safety and regulatory standing. We manage the complex scheduling, certification tracking, and compliance documentation required across refineries, power plants, pipelines, and field operations, often in remote locations with limited connectivity.</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Large-scale workforce training programs, mandatory compliance requirements, accessibility standards, and public accountability create unique operational demands. We manage training operations for government agencies with the transparency, security clearance, and documentation standards the public sector requires.</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High-volume, high-turnover workforces requiring rapid onboarding, seasonal training surges, and product knowledge updates across hundreds or thousands of locations. We manage the scale and speed of retail training operations, processing thousands of enrollments weekly and tracking completions across distributed store networks.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Continuing professional education (CPE) tracking, client-facing certification programs, and billable-hour sensitivity require training operations that minimize time away from client work while maintaining professional development compliance. We schedule around utilization targets and track CPE credits with precision.</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training, customer service certification, field technician programs, and regulatory compliance across multiple product lines create complex, multi-track training operations. We coordinate delivery across call centers, retail stores, field operations, and engineering teams simultaneously.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Training Operations &amp; Administration?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Why Choose Edstellar for Training Operations &amp; Administration Consulting? </w:t>
      </w:r>
    </w:p>
    <w:p>
      <w:pPr>
        <w:spacing w:before="120" w:after="80"/>
        <w:ind w:left="283"/>
      </w:pPr>
      <w:r>
        <w:rPr>
          <w:b/>
          <w:color w:val="7B93DB"/>
          <w:sz w:val="18"/>
        </w:rPr>
        <w:t xml:space="preserve">[IMAGE] </w:t>
      </w:r>
      <w:r>
        <w:rPr>
          <w:i/>
          <w:color w:val="8A8C9A"/>
          <w:sz w:val="18"/>
        </w:rPr>
        <w:t>Edstellar operations team in collaborative session with client L&amp;D leadership, whiteboard showing operations process flow, team reviewing performance dashboard on screen</w:t>
      </w:r>
    </w:p>
    <w:p>
      <w:pPr>
        <w:spacing w:before="40" w:after="80"/>
        <w:ind w:left="283"/>
      </w:pPr>
      <w:r>
        <w:rPr>
          <w:b w:val="0"/>
          <w:i w:val="0"/>
          <w:color w:val="5C5E6E"/>
          <w:sz w:val="20"/>
        </w:rPr>
      </w:r>
      <w:r>
        <w:rPr>
          <w:b/>
          <w:i w:val="0"/>
          <w:color w:val="1A1A2E"/>
          <w:sz w:val="20"/>
        </w:rPr>
        <w:t>DIFFERENTIATOR 1: End-to-End Operational Scope</w:t>
      </w:r>
      <w:r>
        <w:rPr>
          <w:b w:val="0"/>
          <w:i w:val="0"/>
          <w:color w:val="5C5E6E"/>
          <w:sz w:val="20"/>
        </w:rPr>
        <w:t xml:space="preserve"> Most training operations providers specialize in one function, LMS administration OR scheduling OR helpdesk. Edstellar manages the entire training operations lifecycle under a single service umbrella, eliminating coordination gaps between fragmented providers and giving you one partner accountable for the complete operational experience. As a full-service training operations consulting firm, we cover everything from enrollment to compliance.</w:t>
      </w:r>
    </w:p>
    <w:p>
      <w:pPr>
        <w:spacing w:before="40" w:after="80"/>
        <w:ind w:left="283"/>
      </w:pPr>
      <w:r>
        <w:rPr>
          <w:b w:val="0"/>
          <w:i w:val="0"/>
          <w:color w:val="5C5E6E"/>
          <w:sz w:val="20"/>
        </w:rPr>
      </w:r>
      <w:r>
        <w:rPr>
          <w:b/>
          <w:i w:val="0"/>
          <w:color w:val="1A1A2E"/>
          <w:sz w:val="20"/>
        </w:rPr>
        <w:t>DIFFERENTIATOR 2: Technology-Agnostic Platform Expertise</w:t>
      </w:r>
      <w:r>
        <w:rPr>
          <w:b w:val="0"/>
          <w:i w:val="0"/>
          <w:color w:val="5C5E6E"/>
          <w:sz w:val="20"/>
        </w:rPr>
        <w:t xml:space="preserve"> We administer training across all major learning platforms, Cornerstone, SAP SuccessFactors, Workday Learning, Docebo, Absorb, Moodle, Totara, and dozens more. You are not locked into a single vendor's ecosystem. Our administrators are certified across multiple platforms and bring cross-platform best practices to every engagement.</w:t>
      </w:r>
    </w:p>
    <w:p>
      <w:pPr>
        <w:spacing w:before="40" w:after="80"/>
        <w:ind w:left="283"/>
      </w:pPr>
      <w:r>
        <w:rPr>
          <w:b w:val="0"/>
          <w:i w:val="0"/>
          <w:color w:val="5C5E6E"/>
          <w:sz w:val="20"/>
        </w:rPr>
      </w:r>
      <w:r>
        <w:rPr>
          <w:b/>
          <w:i w:val="0"/>
          <w:color w:val="1A1A2E"/>
          <w:sz w:val="20"/>
        </w:rPr>
        <w:t>DIFFERENTIATOR 3: Global Delivery with Local Precision</w:t>
      </w:r>
      <w:r>
        <w:rPr>
          <w:b w:val="0"/>
          <w:i w:val="0"/>
          <w:color w:val="5C5E6E"/>
          <w:sz w:val="20"/>
        </w:rPr>
        <w:t xml:space="preserve"> Our operations teams deliver training administration across 50+ countries with native-language support in 30+ languages. We understand regional scheduling norms, local compliance requirements, cultural delivery preferences, and time zone logistics, combining global scale with local operational intelligence.</w:t>
      </w:r>
    </w:p>
    <w:p>
      <w:pPr>
        <w:spacing w:before="40" w:after="80"/>
        <w:ind w:left="283"/>
      </w:pPr>
      <w:r>
        <w:rPr>
          <w:b w:val="0"/>
          <w:i w:val="0"/>
          <w:color w:val="5C5E6E"/>
          <w:sz w:val="20"/>
        </w:rPr>
      </w:r>
      <w:r>
        <w:rPr>
          <w:b/>
          <w:i w:val="0"/>
          <w:color w:val="1A1A2E"/>
          <w:sz w:val="20"/>
        </w:rPr>
        <w:t>DIFFERENTIATOR 4: Variable Cost Model, Pay for What You Use</w:t>
      </w:r>
      <w:r>
        <w:rPr>
          <w:b w:val="0"/>
          <w:i w:val="0"/>
          <w:color w:val="5C5E6E"/>
          <w:sz w:val="20"/>
        </w:rPr>
        <w:t xml:space="preserve"> Unlike fixed-headcount staffing models, Edstellar's training operations services scale with your actual demand. During peak enrollment periods, we scale up. During quiet periods, you pay less. Our variable cost model converts fixed L&amp;D administrative overhead into a flexible, usage-based operating expense.</w:t>
      </w:r>
    </w:p>
    <w:p>
      <w:pPr>
        <w:spacing w:before="40" w:after="80"/>
        <w:ind w:left="283"/>
      </w:pPr>
      <w:r>
        <w:rPr>
          <w:b w:val="0"/>
          <w:i w:val="0"/>
          <w:color w:val="5C5E6E"/>
          <w:sz w:val="20"/>
        </w:rPr>
      </w:r>
      <w:r>
        <w:rPr>
          <w:b/>
          <w:i w:val="0"/>
          <w:color w:val="1A1A2E"/>
          <w:sz w:val="20"/>
        </w:rPr>
        <w:t>DIFFERENTIATOR 5: Automation-First Operating Philosophy</w:t>
      </w:r>
      <w:r>
        <w:rPr>
          <w:b w:val="0"/>
          <w:i w:val="0"/>
          <w:color w:val="5C5E6E"/>
          <w:sz w:val="20"/>
        </w:rPr>
        <w:t xml:space="preserve"> We continuously identify and implement automation opportunities, including robotic process automation for routine LMS transactions, automated enrollment workflows, AI-assisted scheduling optimization, and automated compliance alerting. Every automation reduces cost, eliminates errors, and frees human capacity for higher-value activities.</w:t>
      </w:r>
    </w:p>
    <w:p>
      <w:pPr>
        <w:spacing w:before="40" w:after="80"/>
        <w:ind w:left="283"/>
      </w:pPr>
      <w:r>
        <w:rPr>
          <w:b w:val="0"/>
          <w:i w:val="0"/>
          <w:color w:val="5C5E6E"/>
          <w:sz w:val="20"/>
        </w:rPr>
      </w:r>
      <w:r>
        <w:rPr>
          <w:b/>
          <w:i w:val="0"/>
          <w:color w:val="1A1A2E"/>
          <w:sz w:val="20"/>
        </w:rPr>
        <w:t>DIFFERENTIATOR 6: Measurable Operational SLAs</w:t>
      </w:r>
      <w:r>
        <w:rPr>
          <w:b w:val="0"/>
          <w:i w:val="0"/>
          <w:color w:val="5C5E6E"/>
          <w:sz w:val="20"/>
        </w:rPr>
        <w:t xml:space="preserve"> Every service we deliver is governed by measurable service level agreements with transparent performance reporting. You know exactly how we are performing against enrollment processing times, helpdesk response rates, scheduling accuracy, data quality targets, and compliance reporting deadlines, reviewed monthly with full data visibility.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How Our Training Operations &amp; Administration Consulting Drives Results </w:t>
      </w:r>
    </w:p>
    <w:p>
      <w:pPr>
        <w:spacing w:before="40" w:after="80"/>
        <w:ind w:left="283"/>
      </w:pPr>
      <w:r>
        <w:rPr>
          <w:b w:val="0"/>
          <w:i w:val="0"/>
          <w:color w:val="5C5E6E"/>
          <w:sz w:val="20"/>
        </w:rPr>
      </w:r>
      <w:r>
        <w:rPr>
          <w:b/>
          <w:i w:val="0"/>
          <w:color w:val="1A1A2E"/>
          <w:sz w:val="20"/>
        </w:rPr>
        <w:t>CASE STUDY 1: Global Financial Services Firm</w:t>
      </w:r>
      <w:r>
        <w:rPr>
          <w:b w:val="0"/>
          <w:i w:val="0"/>
          <w:color w:val="5C5E6E"/>
          <w:sz w:val="20"/>
        </w:rPr>
        <w:t xml:space="preserve"> *Challenge:* A multinational bank with 85,000 employees across 40 countries was managing training operations through a patchwork of regional teams, three separate LMS platforms, and no standardized processes. Compliance training completion rates lagged at 78%, scheduling conflicts affected 15% of sessions, and the L&amp;D team spent 65% of its time on administrative tasks instead of strategic program design. *Solution:* Edstellar deployed a centralized training operations model with dedicated LMS administrators, scheduling coordinators, and a multilingual helpdesk. We consolidated operations across all three platforms, standardized enrollment and compliance tracking processes, and implemented automated workflows for routine transactions. *Results:*</w:t>
      </w:r>
    </w:p>
    <w:p>
      <w:pPr>
        <w:pStyle w:val="ListBullet"/>
        <w:spacing w:before="20" w:after="20"/>
        <w:ind w:left="850"/>
      </w:pPr>
      <w:r>
        <w:rPr>
          <w:color w:val="5C5E6E"/>
          <w:sz w:val="20"/>
        </w:rPr>
        <w:t>Compliance training completion rates increased from 78% to 97% within 6 months</w:t>
      </w:r>
    </w:p>
    <w:p>
      <w:pPr>
        <w:pStyle w:val="ListBullet"/>
        <w:spacing w:before="20" w:after="20"/>
        <w:ind w:left="850"/>
      </w:pPr>
      <w:r>
        <w:rPr>
          <w:color w:val="5C5E6E"/>
          <w:sz w:val="20"/>
        </w:rPr>
        <w:t>Scheduling conflicts reduced by 85%, from 15% to 2.2% of sessions</w:t>
      </w:r>
    </w:p>
    <w:p>
      <w:pPr>
        <w:pStyle w:val="ListBullet"/>
        <w:spacing w:before="20" w:after="20"/>
        <w:ind w:left="850"/>
      </w:pPr>
      <w:r>
        <w:rPr>
          <w:color w:val="5C5E6E"/>
          <w:sz w:val="20"/>
        </w:rPr>
        <w:t>L&amp;D team reclaimed 40% of time previously spent on admin, redirecting to strategic design</w:t>
      </w:r>
    </w:p>
    <w:p>
      <w:pPr>
        <w:pStyle w:val="ListBullet"/>
        <w:spacing w:before="20" w:after="20"/>
        <w:ind w:left="850"/>
      </w:pPr>
      <w:r>
        <w:rPr>
          <w:color w:val="5C5E6E"/>
          <w:sz w:val="20"/>
        </w:rPr>
        <w:t>$4.2M annual savings through operational consolidation and automation</w:t>
      </w:r>
    </w:p>
    <w:p>
      <w:pPr>
        <w:spacing w:before="200" w:after="40"/>
      </w:pPr>
      <w:r>
        <w:rPr>
          <w:b/>
          <w:caps/>
          <w:color w:val="2D2F6B"/>
          <w:sz w:val="18"/>
        </w:rPr>
        <w:t xml:space="preserve"> Stat Cards </w:t>
      </w:r>
    </w:p>
    <w:p>
      <w:pPr>
        <w:pStyle w:val="ListBullet"/>
        <w:spacing w:before="20" w:after="20"/>
        <w:ind w:left="850"/>
      </w:pPr>
      <w:r>
        <w:rPr>
          <w:color w:val="5C5E6E"/>
          <w:sz w:val="20"/>
        </w:rPr>
        <w:t>97% compliance completion (from 78%)</w:t>
      </w:r>
    </w:p>
    <w:p>
      <w:pPr>
        <w:pStyle w:val="ListBullet"/>
        <w:spacing w:before="20" w:after="20"/>
        <w:ind w:left="850"/>
      </w:pPr>
      <w:r>
        <w:rPr>
          <w:color w:val="5C5E6E"/>
          <w:sz w:val="20"/>
        </w:rPr>
        <w:t>85% reduction in scheduling conflicts</w:t>
      </w:r>
    </w:p>
    <w:p>
      <w:pPr>
        <w:pStyle w:val="ListBullet"/>
        <w:spacing w:before="20" w:after="20"/>
        <w:ind w:left="850"/>
      </w:pPr>
      <w:r>
        <w:rPr>
          <w:color w:val="5C5E6E"/>
          <w:sz w:val="20"/>
        </w:rPr>
        <w:t>$4.2M annual operational savings</w:t>
      </w:r>
    </w:p>
    <w:p>
      <w:pPr>
        <w:spacing w:before="40" w:after="80"/>
        <w:ind w:left="283"/>
      </w:pPr>
      <w:r>
        <w:rPr>
          <w:b w:val="0"/>
          <w:i w:val="0"/>
          <w:color w:val="5C5E6E"/>
          <w:sz w:val="20"/>
        </w:rPr>
      </w:r>
      <w:r>
        <w:rPr>
          <w:b/>
          <w:i w:val="0"/>
          <w:color w:val="1A1A2E"/>
          <w:sz w:val="20"/>
        </w:rPr>
        <w:t>CASE STUDY 2: Global Manufacturing Company</w:t>
      </w:r>
      <w:r>
        <w:rPr>
          <w:b w:val="0"/>
          <w:i w:val="0"/>
          <w:color w:val="5C5E6E"/>
          <w:sz w:val="20"/>
        </w:rPr>
        <w:t xml:space="preserve"> *Challenge:* A manufacturing enterprise operating 60+ production facilities needed to coordinate safety training for 45,000 employees across three shifts, manage 200+ certified safety instructors, and produce audit-ready compliance documentation for OSHA and EU safety regulators. Their existing spreadsheet-based tracking system had led to three audit findings in the previous two years. *Solution:* Edstellar implemented a comprehensive training operations solution, centralized instructor management with certification tracking, automated scheduling around production shifts, a dedicated compliance reporting engine, and a safety training helpdesk for plant-level coordinators. *Results:*</w:t>
      </w:r>
    </w:p>
    <w:p>
      <w:pPr>
        <w:pStyle w:val="ListBullet"/>
        <w:spacing w:before="20" w:after="20"/>
        <w:ind w:left="850"/>
      </w:pPr>
      <w:r>
        <w:rPr>
          <w:color w:val="5C5E6E"/>
          <w:sz w:val="20"/>
        </w:rPr>
        <w:t>Zero audit findings in the first 12 months of managed operations</w:t>
      </w:r>
    </w:p>
    <w:p>
      <w:pPr>
        <w:pStyle w:val="ListBullet"/>
        <w:spacing w:before="20" w:after="20"/>
        <w:ind w:left="850"/>
      </w:pPr>
      <w:r>
        <w:rPr>
          <w:color w:val="5C5E6E"/>
          <w:sz w:val="20"/>
        </w:rPr>
        <w:t>Instructor utilization increased from 58% to 82%, eliminating need for 12 additional contractors</w:t>
      </w:r>
    </w:p>
    <w:p>
      <w:pPr>
        <w:pStyle w:val="ListBullet"/>
        <w:spacing w:before="20" w:after="20"/>
        <w:ind w:left="850"/>
      </w:pPr>
      <w:r>
        <w:rPr>
          <w:color w:val="5C5E6E"/>
          <w:sz w:val="20"/>
        </w:rPr>
        <w:t>Training session cancellation rate dropped from 18% to 3%</w:t>
      </w:r>
    </w:p>
    <w:p>
      <w:pPr>
        <w:pStyle w:val="ListBullet"/>
        <w:spacing w:before="20" w:after="20"/>
        <w:ind w:left="850"/>
      </w:pPr>
      <w:r>
        <w:rPr>
          <w:color w:val="5C5E6E"/>
          <w:sz w:val="20"/>
        </w:rPr>
        <w:t>Compliance documentation preparation time reduced from 5 days to 4 hours per audit</w:t>
      </w:r>
    </w:p>
    <w:p>
      <w:pPr>
        <w:spacing w:before="200" w:after="40"/>
      </w:pPr>
      <w:r>
        <w:rPr>
          <w:b/>
          <w:caps/>
          <w:color w:val="2D2F6B"/>
          <w:sz w:val="18"/>
        </w:rPr>
        <w:t xml:space="preserve"> Stat Cards </w:t>
      </w:r>
    </w:p>
    <w:p>
      <w:pPr>
        <w:pStyle w:val="ListBullet"/>
        <w:spacing w:before="20" w:after="20"/>
        <w:ind w:left="850"/>
      </w:pPr>
      <w:r>
        <w:rPr>
          <w:color w:val="5C5E6E"/>
          <w:sz w:val="20"/>
        </w:rPr>
        <w:t>Zero audit findings (from 3 in prior period)</w:t>
      </w:r>
    </w:p>
    <w:p>
      <w:pPr>
        <w:pStyle w:val="ListBullet"/>
        <w:spacing w:before="20" w:after="20"/>
        <w:ind w:left="850"/>
      </w:pPr>
      <w:r>
        <w:rPr>
          <w:color w:val="5C5E6E"/>
          <w:sz w:val="20"/>
        </w:rPr>
        <w:t>82% instructor utilization (from 58%)</w:t>
      </w:r>
    </w:p>
    <w:p>
      <w:pPr>
        <w:pStyle w:val="ListBullet"/>
        <w:spacing w:before="20" w:after="20"/>
        <w:ind w:left="850"/>
      </w:pPr>
      <w:r>
        <w:rPr>
          <w:color w:val="5C5E6E"/>
          <w:sz w:val="20"/>
        </w:rPr>
        <w:t>83% reduction in session cancellations</w:t>
      </w:r>
    </w:p>
    <w:p>
      <w:pPr>
        <w:spacing w:before="40" w:after="80"/>
        <w:ind w:left="283"/>
      </w:pPr>
      <w:r>
        <w:rPr>
          <w:b w:val="0"/>
          <w:i w:val="0"/>
          <w:color w:val="5C5E6E"/>
          <w:sz w:val="20"/>
        </w:rPr>
      </w:r>
      <w:r>
        <w:rPr>
          <w:b/>
          <w:i w:val="0"/>
          <w:color w:val="1A1A2E"/>
          <w:sz w:val="20"/>
        </w:rPr>
        <w:t>CASE STUDY 3: Enterprise Technology Company</w:t>
      </w:r>
      <w:r>
        <w:rPr>
          <w:b w:val="0"/>
          <w:i w:val="0"/>
          <w:color w:val="5C5E6E"/>
          <w:sz w:val="20"/>
        </w:rPr>
        <w:t xml:space="preserve"> *Challenge:* A fast-growing SaaS company scaling from 5,000 to 18,000 employees in 24 months needed its training operations to scale proportionally, but its 3-person L&amp;D operations team was already at capacity. Onboarding training backlogs were growing, partner certification programs were delayed by scheduling bottlenecks, and the LMS was poorly configured with thousands of orphaned records and broken curricula. *Solution:* Edstellar provided a scalable managed operations team that grew alongside the company, from 4 dedicated operators to 11 over 18 months. We cleaned and reconfigured the LMS, implemented automated onboarding enrollment, built a partner certification scheduling engine, and established a training helpdesk for the growing global workforce. *Results:*</w:t>
      </w:r>
    </w:p>
    <w:p>
      <w:pPr>
        <w:pStyle w:val="ListBullet"/>
        <w:spacing w:before="20" w:after="20"/>
        <w:ind w:left="850"/>
      </w:pPr>
      <w:r>
        <w:rPr>
          <w:color w:val="5C5E6E"/>
          <w:sz w:val="20"/>
        </w:rPr>
        <w:t>Onboarding training backlog eliminated within 90 days; new hires enrolled within 24 hours of start date</w:t>
      </w:r>
    </w:p>
    <w:p>
      <w:pPr>
        <w:pStyle w:val="ListBullet"/>
        <w:spacing w:before="20" w:after="20"/>
        <w:ind w:left="850"/>
      </w:pPr>
      <w:r>
        <w:rPr>
          <w:color w:val="5C5E6E"/>
          <w:sz w:val="20"/>
        </w:rPr>
        <w:t>Partner certification program delivery capacity increased by 340%</w:t>
      </w:r>
    </w:p>
    <w:p>
      <w:pPr>
        <w:pStyle w:val="ListBullet"/>
        <w:spacing w:before="20" w:after="20"/>
        <w:ind w:left="850"/>
      </w:pPr>
      <w:r>
        <w:rPr>
          <w:color w:val="5C5E6E"/>
          <w:sz w:val="20"/>
        </w:rPr>
        <w:t>LMS data accuracy improved from 72% to 99.4% after cleanup and ongoing governance</w:t>
      </w:r>
    </w:p>
    <w:p>
      <w:pPr>
        <w:pStyle w:val="ListBullet"/>
        <w:spacing w:before="20" w:after="20"/>
        <w:ind w:left="850"/>
      </w:pPr>
      <w:r>
        <w:rPr>
          <w:color w:val="5C5E6E"/>
          <w:sz w:val="20"/>
        </w:rPr>
        <w:t>Training operations scaled from 5,000 to 18,000 employees with no service degradation</w:t>
      </w:r>
    </w:p>
    <w:p>
      <w:pPr>
        <w:spacing w:before="200" w:after="40"/>
      </w:pPr>
      <w:r>
        <w:rPr>
          <w:b/>
          <w:caps/>
          <w:color w:val="2D2F6B"/>
          <w:sz w:val="18"/>
        </w:rPr>
        <w:t xml:space="preserve"> Stat Cards </w:t>
      </w:r>
    </w:p>
    <w:p>
      <w:pPr>
        <w:pStyle w:val="ListBullet"/>
        <w:spacing w:before="20" w:after="20"/>
        <w:ind w:left="850"/>
      </w:pPr>
      <w:r>
        <w:rPr>
          <w:color w:val="5C5E6E"/>
          <w:sz w:val="20"/>
        </w:rPr>
        <w:t>24-hour onboarding enrollment (from 2-week backlog)</w:t>
      </w:r>
    </w:p>
    <w:p>
      <w:pPr>
        <w:pStyle w:val="ListBullet"/>
        <w:spacing w:before="20" w:after="20"/>
        <w:ind w:left="850"/>
      </w:pPr>
      <w:r>
        <w:rPr>
          <w:color w:val="5C5E6E"/>
          <w:sz w:val="20"/>
        </w:rPr>
        <w:t>340% increase in certification capacity</w:t>
      </w:r>
    </w:p>
    <w:p>
      <w:pPr>
        <w:pStyle w:val="ListBullet"/>
        <w:spacing w:before="20" w:after="20"/>
        <w:ind w:left="850"/>
      </w:pPr>
      <w:r>
        <w:rPr>
          <w:color w:val="5C5E6E"/>
          <w:sz w:val="20"/>
        </w:rPr>
        <w:t>99.4% LMS data accuracy (from 72%)</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Our Clients Say About Edstellar's Training Operations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"We were drowning in training logistics. Our L&amp;D team spent more time updating spreadsheets and chasing enrollments than designing programs. Edstellar took the entire operations burden off our plate and within three months, we had reclaimed 40% of our team's time for strategic work. The operational quality actually improved while our involvement decreased." , </w:t>
      </w:r>
      <w:r>
        <w:rPr>
          <w:b/>
          <w:i w:val="0"/>
          <w:color w:val="1A1A2E"/>
          <w:sz w:val="20"/>
        </w:rPr>
        <w:t>VP of Learning &amp; Development, Fortune 500 Financial Services</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LMS administration alone was transformative. We had years of accumulated data quality issues, orphaned accounts, broken curricula, unreliable completion records. Edstellar's team cleaned the system, established governance, and now our data accuracy is above 99%. Our compliance team finally trusts the reports coming out of the LMS." , </w:t>
      </w:r>
      <w:r>
        <w:rPr>
          <w:b/>
          <w:i w:val="0"/>
          <w:color w:val="1A1A2E"/>
          <w:sz w:val="20"/>
        </w:rPr>
        <w:t>Director of Learning Technology, Global Manufacturing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"Managing 200+ instructors across 60 facilities was chaos before Edstellar. Now every instructor is tracked, certified, scheduled, and evaluated through a single system. Our utilization rate jumped from 58% to 82%, which eliminated $1.2M in unnecessary contractor spend. The instructor management service paid for itself in the first quarter." , </w:t>
      </w:r>
      <w:r>
        <w:rPr>
          <w:b/>
          <w:i w:val="0"/>
          <w:color w:val="1A1A2E"/>
          <w:sz w:val="20"/>
        </w:rPr>
        <w:t>Chief Learning Officer, Manufacturing Enterprise</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"We tripled in size in two years and needed training operations that could scale with us. Edstellar's team grew alongside our company, seamlessly adding capacity as our employee base expanded. Not a single new hire missed their onboarding window. That kind of operational reliability at scale is something we could never have built internally in that timeframe." , </w:t>
      </w:r>
      <w:r>
        <w:rPr>
          <w:b/>
          <w:i w:val="0"/>
          <w:color w:val="1A1A2E"/>
          <w:sz w:val="20"/>
        </w:rPr>
        <w:t>Head of People Operations, Enterprise SaaS Company</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Organizations That Trust Edstellar for Training Operations Management </w:t>
      </w:r>
    </w:p>
    <w:p>
      <w:pPr>
        <w:spacing w:before="40" w:after="80"/>
        <w:ind w:left="283"/>
      </w:pPr>
      <w:r>
        <w:rPr>
          <w:b w:val="0"/>
          <w:i w:val="0"/>
          <w:color w:val="5C5E6E"/>
          <w:sz w:val="20"/>
        </w:rPr>
        <w:t>Leading enterprises across industries trust Edstellar for training operations and administration consulting. Our operations teams manage millions of learning transactions annually inside some of the world's most complex training organizations.</w:t>
      </w:r>
    </w:p>
    <w:p>
      <w:pPr>
        <w:spacing w:before="200" w:after="40"/>
      </w:pPr>
      <w:r>
        <w:rPr>
          <w:b/>
          <w:caps/>
          <w:color w:val="2D2F6B"/>
          <w:sz w:val="18"/>
        </w:rPr>
        <w:t xml:space="preserve"> BRAND NAMES (30+) </w:t>
      </w:r>
    </w:p>
    <w:p>
      <w:pPr>
        <w:spacing w:before="40" w:after="80"/>
        <w:ind w:left="283"/>
      </w:pPr>
      <w:r>
        <w:rPr>
          <w:b w:val="0"/>
          <w:i w:val="0"/>
          <w:color w:val="5C5E6E"/>
          <w:sz w:val="20"/>
        </w:rPr>
        <w:t>Deloitte · 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Frequently Asked Questions About Training Operations &amp; Administration </w:t>
      </w:r>
    </w:p>
    <w:p>
      <w:pPr>
        <w:spacing w:before="40" w:after="80"/>
        <w:ind w:left="283"/>
      </w:pPr>
      <w:r>
        <w:rPr>
          <w:b w:val="0"/>
          <w:i w:val="0"/>
          <w:color w:val="5C5E6E"/>
          <w:sz w:val="20"/>
        </w:rPr>
      </w:r>
      <w:r>
        <w:rPr>
          <w:b/>
          <w:i w:val="0"/>
          <w:color w:val="1A1A2E"/>
          <w:sz w:val="20"/>
        </w:rPr>
        <w:t>Q1: What is the difference between managed training services and training operations outsourcing?</w:t>
      </w:r>
      <w:r>
        <w:rPr>
          <w:b w:val="0"/>
          <w:i w:val="0"/>
          <w:color w:val="5C5E6E"/>
          <w:sz w:val="20"/>
        </w:rPr>
        <w:t xml:space="preserve"> Managed training services (MTS) is a broad category that encompasses the outsourcing of any part of the learning and development function, including content development, learning strategy, technology, and delivery. Training operations outsourcing specifically focuses on the administrative and logistical functions that support training delivery, including LMS administration, scheduling, enrollment management, instructor coordination, learner support, and compliance tracking. Think of training operations as the operational engine that sits beneath the strategic layer. An organization might outsource training operations while keeping strategy, content development, and program design in-house. Edstellar offers both comprehensive managed training services and targeted training operations outsourcing, depending on your organization's needs and operating model preferences. Many clients begin with operations outsourcing and expand to additional managed services as they experience the efficiency gains. As a leading learning operations outsourcing provider, we tailor our engagement model to your priorities.</w:t>
      </w:r>
    </w:p>
    <w:p>
      <w:pPr>
        <w:spacing w:before="40" w:after="80"/>
        <w:ind w:left="283"/>
      </w:pPr>
      <w:r>
        <w:rPr>
          <w:b w:val="0"/>
          <w:i w:val="0"/>
          <w:color w:val="5C5E6E"/>
          <w:sz w:val="20"/>
        </w:rPr>
      </w:r>
      <w:r>
        <w:rPr>
          <w:b/>
          <w:i w:val="0"/>
          <w:color w:val="1A1A2E"/>
          <w:sz w:val="20"/>
        </w:rPr>
        <w:t>Q2: How do you ensure data security and privacy when managing our LMS and learner data?</w:t>
      </w:r>
      <w:r>
        <w:rPr>
          <w:b w:val="0"/>
          <w:i w:val="0"/>
          <w:color w:val="5C5E6E"/>
          <w:sz w:val="20"/>
        </w:rPr>
        <w:t xml:space="preserve"> Data security is foundational to our training operations service. Edstellar operates under enterprise-grade security protocols including SOC 2 Type II compliance, GDPR data processing agreements, and industry-specific regulations such as HIPAA for healthcare clients. Our administrators access client systems through secure, audited connections with role-based permissions that limit access to only the data and functions required for their role. All access is logged and auditable. We sign comprehensive data processing agreements with every client, and our security practices are reviewed annually by third-party auditors. For clients with heightened security requirements, we offer dedicated infrastructure, VPN-only access, and background-checked personnel with security clearance where required.</w:t>
      </w:r>
    </w:p>
    <w:p>
      <w:pPr>
        <w:spacing w:before="40" w:after="80"/>
        <w:ind w:left="283"/>
      </w:pPr>
      <w:r>
        <w:rPr>
          <w:b w:val="0"/>
          <w:i w:val="0"/>
          <w:color w:val="5C5E6E"/>
          <w:sz w:val="20"/>
        </w:rPr>
      </w:r>
      <w:r>
        <w:rPr>
          <w:b/>
          <w:i w:val="0"/>
          <w:color w:val="1A1A2E"/>
          <w:sz w:val="20"/>
        </w:rPr>
        <w:t>Q3: Can you manage our LMS if we use a platform your team has not worked with before?</w:t>
      </w:r>
      <w:r>
        <w:rPr>
          <w:b w:val="0"/>
          <w:i w:val="0"/>
          <w:color w:val="5C5E6E"/>
          <w:sz w:val="20"/>
        </w:rPr>
        <w:t xml:space="preserve"> Yes. Our LMS administrators are trained across all major learning technology platforms and have deep expertise in Cornerstone, SAP SuccessFactors, Workday Learning, Docebo, Absorb, Moodle, Totara, Saba, SumTotal, and many others. For platforms we have not previously administered, we conduct a structured ramp-up process, including vendor training, documentation review, sandbox environment practice, and a supervised parallel operation period, before assuming full administrative responsibility. Our platform-agnostic approach means you are never locked into a technology decision based on your training operations provider's limitations. We have historically ramped up to full operational proficiency on new platforms within 3-4 weeks.</w:t>
      </w:r>
    </w:p>
    <w:p>
      <w:pPr>
        <w:spacing w:before="40" w:after="80"/>
        <w:ind w:left="283"/>
      </w:pPr>
      <w:r>
        <w:rPr>
          <w:b w:val="0"/>
          <w:i w:val="0"/>
          <w:color w:val="5C5E6E"/>
          <w:sz w:val="20"/>
        </w:rPr>
      </w:r>
      <w:r>
        <w:rPr>
          <w:b/>
          <w:i w:val="0"/>
          <w:color w:val="1A1A2E"/>
          <w:sz w:val="20"/>
        </w:rPr>
        <w:t>Q4: How quickly can you transition our training operations to a managed model?</w:t>
      </w:r>
      <w:r>
        <w:rPr>
          <w:b w:val="0"/>
          <w:i w:val="0"/>
          <w:color w:val="5C5E6E"/>
          <w:sz w:val="20"/>
        </w:rPr>
        <w:t xml:space="preserve"> Our standard transition timeline is 6-10 weeks from contract signature to steady-state operations, though this varies based on scope and complexity. The transition follows a structured process: weeks 1-2 for assessment and knowledge transfer, weeks 3-4 for process design and SOP documentation, weeks 5-6 for staff onboarding and technology access, and weeks 7-10 for parallel operations and quality validation. For urgent transitions, such as replacing an incumbent provider or responding to a sudden capacity gap, we offer an accelerated 4-week transition track that leverages pre-built playbooks and experienced transition managers. Throughout the transition, your existing training delivery continues uninterrupted.</w:t>
      </w:r>
    </w:p>
    <w:p>
      <w:pPr>
        <w:spacing w:before="40" w:after="80"/>
        <w:ind w:left="283"/>
      </w:pPr>
      <w:r>
        <w:rPr>
          <w:b w:val="0"/>
          <w:i w:val="0"/>
          <w:color w:val="5C5E6E"/>
          <w:sz w:val="20"/>
        </w:rPr>
      </w:r>
      <w:r>
        <w:rPr>
          <w:b/>
          <w:i w:val="0"/>
          <w:color w:val="1A1A2E"/>
          <w:sz w:val="20"/>
        </w:rPr>
        <w:t>Q5: What does your variable cost model look like, and how does pricing work?</w:t>
      </w:r>
      <w:r>
        <w:rPr>
          <w:b w:val="0"/>
          <w:i w:val="0"/>
          <w:color w:val="5C5E6E"/>
          <w:sz w:val="20"/>
        </w:rPr>
        <w:t xml:space="preserve"> Edstellar's training operations pricing is based on a variable cost model tied to actual operational volume, not fixed headcount. We price based on measurable transaction units: enrollments processed, sessions scheduled, LMS transactions managed, helpdesk tickets resolved, and reports produced. This means your costs flex with your actual training demand, scaling up during peak periods like annual compliance cycles or new hire surges, and scaling down during quieter periods. The model typically includes a baseline retainer covering minimum operational capacity plus variable fees for volume above baseline. Most clients see 25-35% cost reduction compared to their previous fully loaded internal or outsourced model, with the additional benefit of converting fixed headcount costs into variable operating expenses.</w:t>
      </w:r>
    </w:p>
    <w:p>
      <w:pPr>
        <w:spacing w:before="40" w:after="80"/>
        <w:ind w:left="283"/>
      </w:pPr>
      <w:r>
        <w:rPr>
          <w:b w:val="0"/>
          <w:i w:val="0"/>
          <w:color w:val="5C5E6E"/>
          <w:sz w:val="20"/>
        </w:rPr>
      </w:r>
      <w:r>
        <w:rPr>
          <w:b/>
          <w:i w:val="0"/>
          <w:color w:val="1A1A2E"/>
          <w:sz w:val="20"/>
        </w:rPr>
        <w:t>Q6: How do you handle training operations for organizations with multiple LMS platforms across regions?</w:t>
      </w:r>
      <w:r>
        <w:rPr>
          <w:b w:val="0"/>
          <w:i w:val="0"/>
          <w:color w:val="5C5E6E"/>
          <w:sz w:val="20"/>
        </w:rPr>
        <w:t xml:space="preserve"> Multi-platform environments are common among our enterprise clients; we currently manage operations across organizations with 2-7 concurrent learning platforms. Our approach treats the multi-platform landscape as a single unified operation from the learner's and stakeholder's perspective, even though administration occurs across multiple systems. We assign platform-specialized administrators to each system while maintaining a unified operations management layer that coordinates scheduling, enrollment, reporting, and compliance tracking across all platforms. Data reconciliation processes ensure consistent learner records across systems, and our unified reporting dashboards aggregate data from all platforms into a single operational view. For clients planning platform consolidation, our multi-platform operational experience also provides valuable insight into migration planning and data cleansing.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Training Operations Maturity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GATED ASSET | Training Operations Maturity Assessment </w:t>
      </w:r>
    </w:p>
    <w:p>
      <w:pPr>
        <w:spacing w:before="200" w:after="40"/>
      </w:pPr>
      <w:r>
        <w:rPr>
          <w:b/>
          <w:caps/>
          <w:color w:val="2D2F6B"/>
          <w:sz w:val="18"/>
        </w:rPr>
        <w:t xml:space="preserve"> Priority </w:t>
      </w:r>
    </w:p>
    <w:p>
      <w:pPr>
        <w:spacing w:before="40" w:after="80"/>
        <w:ind w:left="283"/>
      </w:pPr>
      <w:r>
        <w:rPr>
          <w:b w:val="0"/>
          <w:i w:val="0"/>
          <w:color w:val="5C5E6E"/>
          <w:sz w:val="20"/>
        </w:rPr>
        <w:t>P1,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Excel + PDF Summary</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30-point self-assessment scoring your organization's training operations maturity across 6 dimensions, completed in under 10 minutes. Outputs a maturity level (1-5) per dimension with a recommended action roadmap and benchmark comparison against industry peers.</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41% of organizations cite lack of resources and personnel as their top training challenge (Training Magazine). This assessment lets visitors self-diagnose their operational gaps, creating immediate recognition of need and a natural conversation starter with Edstellar training operations consultants.</w:t>
      </w:r>
    </w:p>
    <w:p>
      <w:pPr>
        <w:spacing w:before="40" w:after="80"/>
        <w:ind w:left="283"/>
      </w:pPr>
      <w:r>
        <w:rPr>
          <w:b w:val="0"/>
          <w:i w:val="0"/>
          <w:color w:val="5C5E6E"/>
          <w:sz w:val="20"/>
        </w:rPr>
      </w:r>
      <w:r>
        <w:rPr>
          <w:b/>
          <w:i w:val="0"/>
          <w:color w:val="1A1A2E"/>
          <w:sz w:val="20"/>
        </w:rPr>
        <w:t>THE 6 DIMENSIONS SCORED</w:t>
      </w:r>
      <w:r>
        <w:rPr>
          <w:b w:val="0"/>
          <w:i w:val="0"/>
          <w:color w:val="5C5E6E"/>
          <w:sz w:val="20"/>
        </w:rPr>
        <w:t xml:space="preserve"> 1. </w:t>
      </w:r>
      <w:r>
        <w:rPr>
          <w:b/>
          <w:i w:val="0"/>
          <w:color w:val="1A1A2E"/>
          <w:sz w:val="20"/>
        </w:rPr>
        <w:t>LMS &amp; Technology Administration</w:t>
      </w:r>
      <w:r>
        <w:rPr>
          <w:b w:val="0"/>
          <w:i w:val="0"/>
          <w:color w:val="5C5E6E"/>
          <w:sz w:val="20"/>
        </w:rPr>
        <w:t xml:space="preserve">, Is your learning technology properly administered with data integrity, automation, and governance? 2. </w:t>
      </w:r>
      <w:r>
        <w:rPr>
          <w:b/>
          <w:i w:val="0"/>
          <w:color w:val="1A1A2E"/>
          <w:sz w:val="20"/>
        </w:rPr>
        <w:t>Scheduling &amp; Logistics</w:t>
      </w:r>
      <w:r>
        <w:rPr>
          <w:b w:val="0"/>
          <w:i w:val="0"/>
          <w:color w:val="5C5E6E"/>
          <w:sz w:val="20"/>
        </w:rPr>
        <w:t xml:space="preserve">, Do you have standardized processes for scheduling sessions, coordinating facilities, and managing logistics at scale? 3. </w:t>
      </w:r>
      <w:r>
        <w:rPr>
          <w:b/>
          <w:i w:val="0"/>
          <w:color w:val="1A1A2E"/>
          <w:sz w:val="20"/>
        </w:rPr>
        <w:t>Instructor Management</w:t>
      </w:r>
      <w:r>
        <w:rPr>
          <w:b w:val="0"/>
          <w:i w:val="0"/>
          <w:color w:val="5C5E6E"/>
          <w:sz w:val="20"/>
        </w:rPr>
        <w:t xml:space="preserve">, Do you manage your instructor pool with structured sourcing, certification tracking, and performance evaluation? 4. </w:t>
      </w:r>
      <w:r>
        <w:rPr>
          <w:b/>
          <w:i w:val="0"/>
          <w:color w:val="1A1A2E"/>
          <w:sz w:val="20"/>
        </w:rPr>
        <w:t>Enrollment &amp; Learner Support</w:t>
      </w:r>
      <w:r>
        <w:rPr>
          <w:b w:val="0"/>
          <w:i w:val="0"/>
          <w:color w:val="5C5E6E"/>
          <w:sz w:val="20"/>
        </w:rPr>
        <w:t xml:space="preserve">, Is your enrollment process automated, and do learners receive responsive support across channels? 5. </w:t>
      </w:r>
      <w:r>
        <w:rPr>
          <w:b/>
          <w:i w:val="0"/>
          <w:color w:val="1A1A2E"/>
          <w:sz w:val="20"/>
        </w:rPr>
        <w:t>Compliance &amp; Reporting</w:t>
      </w:r>
      <w:r>
        <w:rPr>
          <w:b w:val="0"/>
          <w:i w:val="0"/>
          <w:color w:val="5C5E6E"/>
          <w:sz w:val="20"/>
        </w:rPr>
        <w:t xml:space="preserve">, Can you produce audit-ready compliance reports on demand with accurate, real-time data? 6. </w:t>
      </w:r>
      <w:r>
        <w:rPr>
          <w:b/>
          <w:i w:val="0"/>
          <w:color w:val="1A1A2E"/>
          <w:sz w:val="20"/>
        </w:rPr>
        <w:t>Cost Visibility &amp; Optimization</w:t>
      </w:r>
      <w:r>
        <w:rPr>
          <w:b w:val="0"/>
          <w:i w:val="0"/>
          <w:color w:val="5C5E6E"/>
          <w:sz w:val="20"/>
        </w:rPr>
        <w:t>, Do you know your true cost-per-learner and cost-per-session, and can you identify optimization opportunities?</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maturity score (1-5) per dimension + overall maturity level</w:t>
      </w:r>
    </w:p>
    <w:p>
      <w:pPr>
        <w:pStyle w:val="ListBullet"/>
        <w:spacing w:before="20" w:after="20"/>
        <w:ind w:left="850"/>
      </w:pPr>
      <w:r>
        <w:rPr>
          <w:color w:val="5C5E6E"/>
          <w:sz w:val="20"/>
        </w:rPr>
        <w:t>Maturity levels: (1) Reactive, (2) Managed, (3) Standardized, (4) Optimized, (5) Autonomous</w:t>
      </w:r>
    </w:p>
    <w:p>
      <w:pPr>
        <w:pStyle w:val="ListBullet"/>
        <w:spacing w:before="20" w:after="20"/>
        <w:ind w:left="850"/>
      </w:pPr>
      <w:r>
        <w:rPr>
          <w:color w:val="5C5E6E"/>
          <w:sz w:val="20"/>
        </w:rPr>
        <w:t>Recommended actions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Instant email delivery of completed assessment. Option: fill online, see score immediately, email required for full breakdown and action roadmap.</w:t>
      </w:r>
    </w:p>
    <w:p>
      <w:pPr>
        <w:spacing w:before="80" w:after="40"/>
        <w:ind w:left="283"/>
      </w:pPr>
      <w:r>
        <w:rPr>
          <w:b/>
          <w:color w:val="1A2600"/>
          <w:sz w:val="18"/>
        </w:rPr>
        <w:t xml:space="preserve">[CTA COPY] </w:t>
      </w:r>
      <w:r>
        <w:rPr>
          <w:b/>
          <w:color w:val="1A1A2E"/>
          <w:sz w:val="20"/>
        </w:rPr>
        <w:t>Assess Your Training Operations Maturity. Download the Assessment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Ready to Take the Logistics Off Your L&amp;D Team's Plate? </w:t>
      </w:r>
    </w:p>
    <w:p>
      <w:pPr>
        <w:spacing w:before="40" w:after="80"/>
        <w:ind w:left="283"/>
      </w:pPr>
      <w:r>
        <w:rPr>
          <w:b w:val="0"/>
          <w:i w:val="0"/>
          <w:color w:val="5C5E6E"/>
          <w:sz w:val="20"/>
        </w:rPr>
        <w:t>Stop burying your learning strategists in scheduling spreadsheets and LMS tickets. Edstellar's training operations and administration consultants build the operational engine that makes enterprise learning run, so your team can focus on designing programs that transform performance.</w:t>
      </w:r>
    </w:p>
    <w:p>
      <w:pPr>
        <w:spacing w:before="200" w:after="40"/>
      </w:pPr>
      <w:r>
        <w:rPr>
          <w:b/>
          <w:caps/>
          <w:color w:val="2D2F6B"/>
          <w:sz w:val="18"/>
        </w:rPr>
        <w:t xml:space="preserve"> CTA </w:t>
      </w:r>
    </w:p>
    <w:p>
      <w:pPr>
        <w:spacing w:before="40" w:after="80"/>
        <w:ind w:left="283"/>
      </w:pPr>
      <w:r>
        <w:rPr>
          <w:b w:val="0"/>
          <w:i w:val="0"/>
          <w:color w:val="5C5E6E"/>
          <w:sz w:val="20"/>
        </w:rPr>
        <w:t>Schedule a Training Operations Consultation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Let's Streamline Your Training Operations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LMS administration and technology management - Training scheduling and logistics coordination - Instructor management and utilization - Enrollment processing and learner support - Compliance tracking and regulatory reporting - Full training operations outsourcing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training operations consultant will review your submission and schedule a 30-minute discovery call within 2 business days to assess your operational needs, discuss your technology landscape, and propose a tailored operations solution.*</w:t>
      </w:r>
    </w:p>
    <w:p>
      <w:pPr>
        <w:spacing w:before="120" w:after="80"/>
        <w:ind w:left="283"/>
      </w:pPr>
      <w:r>
        <w:rPr>
          <w:b/>
          <w:color w:val="7B93DB"/>
          <w:sz w:val="18"/>
        </w:rPr>
        <w:t xml:space="preserve">[IMAGE] </w:t>
      </w:r>
      <w:r>
        <w:rPr>
          <w:i/>
          <w:color w:val="8A8C9A"/>
          <w:sz w:val="18"/>
        </w:rPr>
        <w:t>Professional headshot collage of Edstellar training operations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Learning Content Design &amp; Development</w:t>
      </w:r>
      <w:r>
        <w:rPr>
          <w:b w:val="0"/>
          <w:i w:val="0"/>
          <w:color w:val="5C5E6E"/>
          <w:sz w:val="20"/>
        </w:rPr>
        <w:t xml:space="preserve"> *Icon: Content creation palette* Efficient training operations need great content to deliver. Our content design service builds the learning experiences your operations team schedules, enrolls, and tracks, ensuring every program is worth the logistical investment. Explore Learning Content Design</w:t>
      </w:r>
    </w:p>
    <w:p>
      <w:pPr>
        <w:spacing w:before="40" w:after="80"/>
        <w:ind w:left="283"/>
      </w:pPr>
      <w:r>
        <w:rPr>
          <w:b w:val="0"/>
          <w:i w:val="0"/>
          <w:color w:val="5C5E6E"/>
          <w:sz w:val="20"/>
        </w:rPr>
      </w:r>
      <w:r>
        <w:rPr>
          <w:b/>
          <w:i w:val="0"/>
          <w:color w:val="1A1A2E"/>
          <w:sz w:val="20"/>
        </w:rPr>
        <w:t>CONNECTED SERVICE 2: Training Needs Analysis</w:t>
      </w:r>
      <w:r>
        <w:rPr>
          <w:b w:val="0"/>
          <w:i w:val="0"/>
          <w:color w:val="5C5E6E"/>
          <w:sz w:val="20"/>
        </w:rPr>
        <w:t xml:space="preserve"> *Icon: Magnifying glass + checklist* Operations excellence starts with knowing what training to deliver. Our Training Needs Analysis service identifies the skill gaps and performance needs that define your training calendar and operations workload. Explore Training Needs Analysis</w:t>
      </w:r>
    </w:p>
    <w:p>
      <w:pPr>
        <w:spacing w:before="40" w:after="80"/>
        <w:ind w:left="283"/>
      </w:pPr>
      <w:r>
        <w:rPr>
          <w:b w:val="0"/>
          <w:i w:val="0"/>
          <w:color w:val="5C5E6E"/>
          <w:sz w:val="20"/>
        </w:rPr>
      </w:r>
      <w:r>
        <w:rPr>
          <w:b/>
          <w:i w:val="0"/>
          <w:color w:val="1A1A2E"/>
          <w:sz w:val="20"/>
        </w:rPr>
        <w:t>CONNECTED SERVICE 3: Learning Governance, Analytics &amp; ROI</w:t>
      </w:r>
      <w:r>
        <w:rPr>
          <w:b w:val="0"/>
          <w:i w:val="0"/>
          <w:color w:val="5C5E6E"/>
          <w:sz w:val="20"/>
        </w:rPr>
        <w:t xml:space="preserve"> *Icon: Analytics dashboard with trend lines* Your training operations generate enormous amounts of data. Our governance and analytics service transforms that operational data into strategic intelligence, proving the ROI of every program your operations team delivers. Explore Learning Governance, Analytics &amp; ROI</w:t>
      </w:r>
    </w:p>
    <w:p>
      <w:pPr>
        <w:spacing w:before="40" w:after="80"/>
        <w:ind w:left="283"/>
      </w:pPr>
      <w:r>
        <w:rPr>
          <w:b w:val="0"/>
          <w:i w:val="0"/>
          <w:color w:val="5C5E6E"/>
          <w:sz w:val="20"/>
        </w:rPr>
      </w:r>
      <w:r>
        <w:rPr>
          <w:b/>
          <w:i w:val="0"/>
          <w:color w:val="1A1A2E"/>
          <w:sz w:val="20"/>
        </w:rPr>
        <w:t>CONNECTED SERVICE 4: Learning Technology Consulting</w:t>
      </w:r>
      <w:r>
        <w:rPr>
          <w:b w:val="0"/>
          <w:i w:val="0"/>
          <w:color w:val="5C5E6E"/>
          <w:sz w:val="20"/>
        </w:rPr>
        <w:t xml:space="preserve"> *Icon: Connected technology nodes* The platforms your operations team administers need to be selected, configured, and integrated strategically. Our learning technology consulting service ensures your tech stack supports, rather than constrains, operational efficiency. Explore Learning Technology Consulting</w:t>
      </w:r>
    </w:p>
    <w:p>
      <w:pPr>
        <w:spacing w:before="40" w:after="80"/>
        <w:ind w:left="283"/>
      </w:pPr>
      <w:r>
        <w:rPr>
          <w:b w:val="0"/>
          <w:i w:val="0"/>
          <w:color w:val="5C5E6E"/>
          <w:sz w:val="20"/>
        </w:rPr>
      </w:r>
      <w:r>
        <w:rPr>
          <w:b/>
          <w:i w:val="0"/>
          <w:color w:val="1A1A2E"/>
          <w:sz w:val="20"/>
        </w:rPr>
        <w:t>CONNECTED SERVICE 5: Instructor-Led Training Design &amp; Delivery</w:t>
      </w:r>
      <w:r>
        <w:rPr>
          <w:b w:val="0"/>
          <w:i w:val="0"/>
          <w:color w:val="5C5E6E"/>
          <w:sz w:val="20"/>
        </w:rPr>
        <w:t xml:space="preserve"> *Icon: Presenter at whiteboard* Your operations team schedules the sessions; our ILT design and delivery service ensures those sessions are engaging, effective, and aligned to learning objectives. From facilitation design to train-the-trainer programs. Explore ILT Design &amp; Delivery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Training Operations &amp; Administration </w:t>
      </w:r>
    </w:p>
    <w:p>
      <w:pPr>
        <w:spacing w:before="200" w:after="40"/>
      </w:pPr>
      <w:r>
        <w:rPr>
          <w:b/>
          <w:caps/>
          <w:color w:val="2D2F6B"/>
          <w:sz w:val="18"/>
        </w:rPr>
        <w:t xml:space="preserve"> BLOG 1 </w:t>
      </w:r>
    </w:p>
    <w:p>
      <w:pPr>
        <w:spacing w:before="40" w:after="80"/>
        <w:ind w:left="283"/>
      </w:pPr>
      <w:r>
        <w:rPr>
          <w:b w:val="0"/>
          <w:i w:val="0"/>
          <w:color w:val="5C5E6E"/>
          <w:sz w:val="20"/>
        </w:rPr>
        <w:t>*Tag: BLOG · Category: Training Operations* "The Hidden Cost of In-House Training Administration: Why L&amp;D Teams Are Outsourcing Operations"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LMS Administration* "LMS Administration Best Practices: 10 Governance Rules Every Learning Platform Needs"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Managed Training Services* "From Reactive to Autonomous: The 5 Stages of Training Operations Maturity"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ISO certifications, legal links, social icons, copyright.</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Sub Page under Managed Training Services, March 2026</w:t>
      </w:r>
    </w:p>
    <w:p>
      <w:pPr>
        <w:spacing w:before="40" w:after="80"/>
        <w:ind w:left="283"/>
      </w:pPr>
      <w:r>
        <w:rPr>
          <w:b w:val="0"/>
          <w:i/>
          <w:color w:val="8A8C9A"/>
          <w:sz w:val="20"/>
        </w:rPr>
        <w:t>Research sources: GP Strategies, NIIT, Conduent, Infopro Learning, Ardent Learning, AllenComm, Training Magazine Industry Report 2025</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