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9- Create Service in Kubernetes</w:t>
      </w:r>
    </w:p>
    <w:p>
      <w:pPr>
        <w:pStyle w:val="Body"/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the syntax and structure of a Kubernetes Service definition file (YAML).</w:t>
      </w: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Kubernetes Cluster: Have a running Kubernetes cluster (locally using Minikube or kind, or a cloud-based service).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kubectl: Install and configure kubectl to interact with your Kubernetes cluster.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Basic Knowledge of YAML: Familiarity with YAML format will be helpful for understanding Kubernetes resource definitions.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Step-by-Step Guide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NodePort Service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expose the Service on a port on each Node in the cluster, modify the Service type to NodePort.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YAML file named </w:t>
      </w:r>
      <w:r>
        <w:rPr>
          <w:rFonts w:ascii="Georgia" w:hAnsi="Georgia"/>
          <w:b w:val="1"/>
          <w:bCs w:val="1"/>
          <w:i w:val="1"/>
          <w:iCs w:val="1"/>
          <w:sz w:val="24"/>
          <w:szCs w:val="24"/>
          <w:rtl w:val="0"/>
        </w:rPr>
        <w:t>service.yaml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i w:val="1"/>
          <w:iCs w:val="1"/>
          <w:sz w:val="24"/>
          <w:szCs w:val="24"/>
          <w:rtl w:val="0"/>
        </w:rPr>
        <w:t>service.yaml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nl-NL"/>
        </w:rPr>
        <w:t xml:space="preserve">  name: nodeport-service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protocol: TCP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targetPort: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nodePort: 30007 # A specific port in the range 30000-32767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type: NodePort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  <w:r>
        <w:rPr>
          <w:rFonts w:ascii="Georgia" w:hAnsi="Georgia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0"/>
          <w:szCs w:val="10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207748</wp:posOffset>
            </wp:positionV>
            <wp:extent cx="6016625" cy="19663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5" name="officeArt object" descr="Screenshot 2026-02-24 at 11.42.2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4 at 11.42.26 AM.png" descr="Screenshot 2026-02-24 at 11.42.26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63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436879</wp:posOffset>
            </wp:positionV>
            <wp:extent cx="6016625" cy="43095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6" name="officeArt object" descr="Screenshot 2026-02-24 at 11.44.1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4 at 11.44.12 AM.png" descr="Screenshot 2026-02-24 at 11.44.12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095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primary difference from the ClusterIP Service is the addition of nodePort, which specifies the static port on each Node.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type: Set to NodePort, exposing the Service on a specific port across all Nodes.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Apply this YAML to create the NodePort Service: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nodeport-service.yaml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cs="Georgia" w:hAnsi="Georgia" w:eastAsia="Georgia"/>
          <w:b w:val="1"/>
          <w:bCs w:val="1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279717</wp:posOffset>
            </wp:positionV>
            <wp:extent cx="6016625" cy="60166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7"/>
                <wp:lineTo x="0" y="21727"/>
                <wp:lineTo x="0" y="0"/>
              </wp:wrapPolygon>
            </wp:wrapThrough>
            <wp:docPr id="1073741827" name="officeArt object" descr="Screenshot 2026-02-24 at 11.45.4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4 at 11.45.43 AM.png" descr="Screenshot 2026-02-24 at 11.45.43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16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Verify the Service: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services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nodeport-service listed with a NodePort and details about the port exposed.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</w:pPr>
      <w:r>
        <w:rPr>
          <w:rFonts w:ascii="Georgia" w:cs="Georgia" w:hAnsi="Georgia" w:eastAsia="Georgia"/>
          <w:b w:val="1"/>
          <w:bCs w:val="1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264712</wp:posOffset>
            </wp:positionV>
            <wp:extent cx="6016625" cy="7854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3"/>
                <wp:lineTo x="0" y="21653"/>
                <wp:lineTo x="0" y="0"/>
              </wp:wrapPolygon>
            </wp:wrapThrough>
            <wp:docPr id="1073741828" name="officeArt object" descr="Screenshot 2026-02-24 at 11.46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4 at 11.46.50 AM.png" descr="Screenshot 2026-02-24 at 11.46.50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54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24"/>
          <w:szCs w:val="24"/>
        </w:rPr>
      </w:r>
    </w:p>
    <w:sectPr>
      <w:headerReference w:type="default" r:id="rId8"/>
      <w:footerReference w:type="default" r:id="rId9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