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52F8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9- Create Service in Kubernetes</w:t>
      </w:r>
    </w:p>
    <w:p w14:paraId="0E83A1F4" w14:textId="43BDBD18" w:rsidR="000B0867" w:rsidRDefault="00476C6E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7B307D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6AE8C769" w14:textId="419B1EF4" w:rsidR="000B0867" w:rsidRDefault="00476C6E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7B307D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7F36F9B5" w14:textId="398822A7" w:rsidR="000B0867" w:rsidRDefault="00476C6E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R2142231</w:t>
      </w:r>
      <w:r w:rsidR="007B307D">
        <w:rPr>
          <w:rFonts w:ascii="Georgia" w:eastAsia="Georgia" w:hAnsi="Georgia" w:cs="Georgia"/>
          <w:b/>
          <w:bCs/>
          <w:sz w:val="32"/>
          <w:szCs w:val="32"/>
        </w:rPr>
        <w:t>119</w:t>
      </w:r>
    </w:p>
    <w:p w14:paraId="7B168A9D" w14:textId="2195651C" w:rsidR="000B0867" w:rsidRDefault="00476C6E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7B307D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2AD09E99" w14:textId="77777777" w:rsidR="000B0867" w:rsidRDefault="000B0867"/>
    <w:p w14:paraId="20612D46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4B129A2A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B11EE4" w14:textId="77777777" w:rsidR="000B0867" w:rsidRDefault="00476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syntax and structure of a Kubernetes Service definition file (YAML).</w:t>
      </w:r>
    </w:p>
    <w:p w14:paraId="5CFADE4D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1F2F292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F49CC2C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7D2AB77B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6ACDE17E" w14:textId="77777777" w:rsidR="000B0867" w:rsidRDefault="00476C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775089B1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BF534B" w14:textId="77777777" w:rsidR="000B0867" w:rsidRDefault="00476C6E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31EB5829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CA1F6A9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C807C1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</w:t>
      </w:r>
    </w:p>
    <w:p w14:paraId="4825A898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C19D1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09B38AD1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E12E25" w14:textId="77777777" w:rsidR="000B0867" w:rsidRDefault="00476C6E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14:paraId="24B42074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2D4DC1E8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proofErr w:type="gram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1B14AADD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14:paraId="02EBA20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Service</w:t>
      </w:r>
    </w:p>
    <w:p w14:paraId="24B298F1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72A21F34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-service</w:t>
      </w:r>
    </w:p>
    <w:p w14:paraId="509413F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5BCDB660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7DDA790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</w:t>
      </w:r>
    </w:p>
    <w:p w14:paraId="41631BC7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ports:</w:t>
      </w:r>
    </w:p>
    <w:p w14:paraId="122D675B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protocol: TCP</w:t>
      </w:r>
    </w:p>
    <w:p w14:paraId="72E2BB2A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port: 80</w:t>
      </w:r>
    </w:p>
    <w:p w14:paraId="7F33216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targetPort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14:paraId="67967DCF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: 30007 # A specific port in the range 30000-32767</w:t>
      </w:r>
    </w:p>
    <w:p w14:paraId="136549FD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type: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</w:p>
    <w:p w14:paraId="2FD435F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B263FE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056D991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96049B" w14:textId="77777777" w:rsidR="000B0867" w:rsidRDefault="00476C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The primary difference from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Service is the addition of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which specifies the static port on each Node.</w:t>
      </w:r>
    </w:p>
    <w:p w14:paraId="0E3B8993" w14:textId="77777777" w:rsidR="000B0867" w:rsidRDefault="00476C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type: Set to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exposing the Service on a specific port across all Nodes.</w:t>
      </w:r>
    </w:p>
    <w:p w14:paraId="1D198906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AA5CA1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Apply this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Service:</w:t>
      </w:r>
    </w:p>
    <w:p w14:paraId="5DB08832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65BBCE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nodeport-</w:t>
      </w:r>
      <w:proofErr w:type="gramStart"/>
      <w:r>
        <w:rPr>
          <w:rFonts w:ascii="Georgia" w:eastAsia="Georgia" w:hAnsi="Georgia" w:cs="Georgia"/>
          <w:sz w:val="24"/>
          <w:szCs w:val="24"/>
        </w:rPr>
        <w:t>service.yaml</w:t>
      </w:r>
      <w:proofErr w:type="spellEnd"/>
      <w:proofErr w:type="gramEnd"/>
    </w:p>
    <w:p w14:paraId="51E2BF47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2D0E0C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Verify the Service:</w:t>
      </w:r>
    </w:p>
    <w:p w14:paraId="224C3844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1759DA" w14:textId="77777777" w:rsidR="000B0867" w:rsidRDefault="00476C6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services</w:t>
      </w:r>
    </w:p>
    <w:p w14:paraId="57DEE62C" w14:textId="77777777" w:rsidR="000B0867" w:rsidRDefault="000B086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D3107FE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D0C6539" w14:textId="77777777" w:rsidR="000B0867" w:rsidRDefault="00476C6E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You should see the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-service listed with a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details about the port exposed.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66638F9" wp14:editId="2AA481EC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0004" b="3179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94469F" w14:textId="77777777" w:rsidR="000B0867" w:rsidRDefault="000B0867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0B0867">
      <w:headerReference w:type="even" r:id="rId8"/>
      <w:headerReference w:type="default" r:id="rId9"/>
      <w:headerReference w:type="first" r:id="rId10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9E0F" w14:textId="77777777" w:rsidR="00476C6E" w:rsidRDefault="00476C6E">
      <w:pPr>
        <w:spacing w:line="240" w:lineRule="auto"/>
      </w:pPr>
      <w:r>
        <w:separator/>
      </w:r>
    </w:p>
  </w:endnote>
  <w:endnote w:type="continuationSeparator" w:id="0">
    <w:p w14:paraId="6DDC1B12" w14:textId="77777777" w:rsidR="00476C6E" w:rsidRDefault="00476C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983BFE-1FC1-4148-A444-E36A853B77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7D6F7B1-386B-4268-B06E-B04408F8F098}"/>
    <w:embedBold r:id="rId3" w:fontKey="{6EB126B4-847A-4BFC-BFB8-D9085AF86EF7}"/>
    <w:embedBoldItalic r:id="rId4" w:fontKey="{FDAE0137-8C1B-40FC-B72A-BA51B2DA38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F3CA78C-398B-4B81-AD3A-2C90CA9E5B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72862D-2D9C-4CE1-B1FB-7DF0C8D61B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77AF4" w14:textId="77777777" w:rsidR="00476C6E" w:rsidRDefault="00476C6E">
      <w:pPr>
        <w:spacing w:line="240" w:lineRule="auto"/>
      </w:pPr>
      <w:r>
        <w:separator/>
      </w:r>
    </w:p>
  </w:footnote>
  <w:footnote w:type="continuationSeparator" w:id="0">
    <w:p w14:paraId="79F94BFB" w14:textId="77777777" w:rsidR="00476C6E" w:rsidRDefault="00476C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E2B7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DF468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A1616FE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C7CE69C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EEFA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3EAE7DA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5CD79ED" w14:textId="77777777" w:rsidR="000B0867" w:rsidRDefault="000B08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756"/>
    <w:multiLevelType w:val="multilevel"/>
    <w:tmpl w:val="A48E4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A15ABA"/>
    <w:multiLevelType w:val="multilevel"/>
    <w:tmpl w:val="C3563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201C3F"/>
    <w:multiLevelType w:val="multilevel"/>
    <w:tmpl w:val="B3E60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7213710">
    <w:abstractNumId w:val="0"/>
  </w:num>
  <w:num w:numId="2" w16cid:durableId="1701978094">
    <w:abstractNumId w:val="1"/>
  </w:num>
  <w:num w:numId="3" w16cid:durableId="148177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867"/>
    <w:rsid w:val="000B0867"/>
    <w:rsid w:val="00476C6E"/>
    <w:rsid w:val="007B307D"/>
    <w:rsid w:val="00C8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71C0"/>
  <w15:docId w15:val="{14EE8027-E9E3-4097-86CE-2F9316C0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2026-02-24T09:46:00Z</dcterms:created>
  <dcterms:modified xsi:type="dcterms:W3CDTF">2026-02-24T09:46:00Z</dcterms:modified>
</cp:coreProperties>
</file>