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09153AFC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D23EA">
        <w:rPr>
          <w:rFonts w:ascii="Georgia" w:hAnsi="Georgia"/>
          <w:b/>
          <w:color w:val="000000" w:themeColor="text1"/>
          <w:sz w:val="36"/>
          <w:szCs w:val="36"/>
        </w:rPr>
        <w:t>13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9AF" w:rsidRPr="000A69AF">
        <w:rPr>
          <w:rFonts w:ascii="Georgia" w:hAnsi="Georgia"/>
          <w:b/>
          <w:color w:val="000000" w:themeColor="text1"/>
          <w:sz w:val="36"/>
          <w:szCs w:val="36"/>
        </w:rPr>
        <w:t>Managing Namespaces in Kubernetes</w:t>
      </w:r>
    </w:p>
    <w:p w14:paraId="4EBE3434" w14:textId="77777777" w:rsidR="00774CB4" w:rsidRPr="00774CB4" w:rsidRDefault="00774CB4" w:rsidP="00774CB4"/>
    <w:p w14:paraId="432D7E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552E2E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1: Understand Namespaces</w:t>
      </w:r>
    </w:p>
    <w:p w14:paraId="31AA375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D99AEB" w14:textId="6CB688C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Namespaces provide a mechanism for scoping resources in a cluster. Namespaces can be used to:</w:t>
      </w:r>
    </w:p>
    <w:p w14:paraId="7118D4C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A6D079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environments for different applications or teams.</w:t>
      </w:r>
    </w:p>
    <w:p w14:paraId="7A989323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policies like resource quotas or network policies on a per-namespace basis.</w:t>
      </w:r>
    </w:p>
    <w:p w14:paraId="4A51961B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Separate operational environments (like development and production).</w:t>
      </w:r>
    </w:p>
    <w:p w14:paraId="09E2BE0E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6F87555" w14:textId="6A1A3150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2: List Existing Namespaces</w:t>
      </w:r>
    </w:p>
    <w:p w14:paraId="3540E66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BA0A74" w14:textId="73E50D6C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list all the namespaces in your Kubernetes cluster:</w:t>
      </w:r>
    </w:p>
    <w:p w14:paraId="202FF66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DE357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0B8891C4" w14:textId="5F5A1FB0" w:rsidR="005E571F" w:rsidRDefault="007F6E35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F6E35">
        <w:rPr>
          <w:rFonts w:ascii="Georgia" w:hAnsi="Georgia"/>
          <w:sz w:val="24"/>
          <w:szCs w:val="24"/>
        </w:rPr>
        <w:drawing>
          <wp:inline distT="0" distB="0" distL="0" distR="0" wp14:anchorId="1F7E835F" wp14:editId="3B13F546">
            <wp:extent cx="6016625" cy="1968500"/>
            <wp:effectExtent l="0" t="0" r="3175" b="0"/>
            <wp:docPr id="6709633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96334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7181C" w14:textId="15D445DB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You will typically see default namespaces like default, </w:t>
      </w:r>
      <w:proofErr w:type="spellStart"/>
      <w:r w:rsidRPr="005E571F">
        <w:rPr>
          <w:rFonts w:ascii="Georgia" w:hAnsi="Georgia"/>
          <w:sz w:val="24"/>
          <w:szCs w:val="24"/>
        </w:rPr>
        <w:t>kube</w:t>
      </w:r>
      <w:proofErr w:type="spellEnd"/>
      <w:r w:rsidRPr="005E571F">
        <w:rPr>
          <w:rFonts w:ascii="Georgia" w:hAnsi="Georgia"/>
          <w:sz w:val="24"/>
          <w:szCs w:val="24"/>
        </w:rPr>
        <w:t xml:space="preserve">-system, and </w:t>
      </w:r>
      <w:proofErr w:type="spellStart"/>
      <w:r w:rsidRPr="005E571F">
        <w:rPr>
          <w:rFonts w:ascii="Georgia" w:hAnsi="Georgia"/>
          <w:sz w:val="24"/>
          <w:szCs w:val="24"/>
        </w:rPr>
        <w:t>kube</w:t>
      </w:r>
      <w:proofErr w:type="spellEnd"/>
      <w:r w:rsidRPr="005E571F">
        <w:rPr>
          <w:rFonts w:ascii="Georgia" w:hAnsi="Georgia"/>
          <w:sz w:val="24"/>
          <w:szCs w:val="24"/>
        </w:rPr>
        <w:t>-public.</w:t>
      </w:r>
    </w:p>
    <w:p w14:paraId="2524D53F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159B0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3: Create a Namespace</w:t>
      </w:r>
    </w:p>
    <w:p w14:paraId="4AE06B2C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4E8CD16" w14:textId="114CD051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You can create a namespace using a YAML file or directly with the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command.</w:t>
      </w:r>
    </w:p>
    <w:p w14:paraId="7210764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D59781" w14:textId="77777777" w:rsidR="001B4263" w:rsidRDefault="001B4263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7C970903" w14:textId="65BB7DCA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lastRenderedPageBreak/>
        <w:t>Using YAML File</w:t>
      </w:r>
    </w:p>
    <w:p w14:paraId="4941BC57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file named my-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namespace.yaml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2304770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3BAF10" w14:textId="1E7C5638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0CB79AC2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Namespace</w:t>
      </w:r>
    </w:p>
    <w:p w14:paraId="7AB8C2D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1D16B8F1" w14:textId="1672BC32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my-namespace    </w:t>
      </w:r>
    </w:p>
    <w:p w14:paraId="7D1F3651" w14:textId="03F38921" w:rsidR="005E571F" w:rsidRDefault="002F19E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2F19E1">
        <w:rPr>
          <w:rFonts w:ascii="Georgia" w:hAnsi="Georgia"/>
          <w:sz w:val="24"/>
          <w:szCs w:val="24"/>
        </w:rPr>
        <w:drawing>
          <wp:inline distT="0" distB="0" distL="0" distR="0" wp14:anchorId="30E07973" wp14:editId="14473CC3">
            <wp:extent cx="6016625" cy="1928495"/>
            <wp:effectExtent l="0" t="0" r="3175" b="0"/>
            <wp:docPr id="1426894345" name="Picture 1" descr="A black screen with a white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894345" name="Picture 1" descr="A black screen with a white bord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E447F" w14:textId="7D5691AB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namespace:</w:t>
      </w:r>
    </w:p>
    <w:p w14:paraId="4916756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32B316E" w14:textId="77777777" w:rsidR="005E571F" w:rsidRPr="005E571F" w:rsidRDefault="005E571F" w:rsidP="002F19E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my-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namespace.yaml</w:t>
      </w:r>
      <w:proofErr w:type="spellEnd"/>
      <w:proofErr w:type="gramEnd"/>
    </w:p>
    <w:p w14:paraId="40FA8DAF" w14:textId="65BF34D2" w:rsidR="005E571F" w:rsidRDefault="00CE64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E641F">
        <w:rPr>
          <w:rFonts w:ascii="Georgia" w:hAnsi="Georgia"/>
          <w:sz w:val="24"/>
          <w:szCs w:val="24"/>
        </w:rPr>
        <w:drawing>
          <wp:inline distT="0" distB="0" distL="0" distR="0" wp14:anchorId="735A378D" wp14:editId="75F1950D">
            <wp:extent cx="6016625" cy="603885"/>
            <wp:effectExtent l="0" t="0" r="3175" b="5715"/>
            <wp:docPr id="116045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450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42007" w14:textId="3173C28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Using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</w:t>
      </w:r>
    </w:p>
    <w:p w14:paraId="7642F81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1D88EE" w14:textId="671A47D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Alternatively, create a namespace using the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command:</w:t>
      </w:r>
    </w:p>
    <w:p w14:paraId="2E1AEAE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1D0D40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create namespace my-namespace</w:t>
      </w:r>
    </w:p>
    <w:p w14:paraId="0F926D4E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92388E" w14:textId="023392C6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Verify that the namespace is created:</w:t>
      </w:r>
    </w:p>
    <w:p w14:paraId="1B904D1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3A4AB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3A80B0D9" w14:textId="3F312087" w:rsidR="005E571F" w:rsidRDefault="0023159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231591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5AB9BBC6" wp14:editId="37CC6087">
            <wp:extent cx="6016625" cy="1812925"/>
            <wp:effectExtent l="0" t="0" r="3175" b="0"/>
            <wp:docPr id="15319278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92780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0413F" w14:textId="7F7805B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You should see my-namespace listed in the output.</w:t>
      </w:r>
    </w:p>
    <w:p w14:paraId="43E3B24D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3C1874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4: Deploy Resources in a Namespace</w:t>
      </w:r>
    </w:p>
    <w:p w14:paraId="7761F03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82E3DF" w14:textId="760D4D78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resources such as Pods, Services, or Deployments within the new namespace.</w:t>
      </w:r>
    </w:p>
    <w:p w14:paraId="3D6CB1A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DE87D7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Deploy a Pod in the Namespace</w:t>
      </w:r>
    </w:p>
    <w:p w14:paraId="3CEAE188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21BBE9" w14:textId="0349AFD3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YAML file named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pod.yaml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00D70D0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4E6B87" w14:textId="19DAFADF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687FFEB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Pod</w:t>
      </w:r>
    </w:p>
    <w:p w14:paraId="115CC40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2ED8DD77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nginx-pod</w:t>
      </w:r>
    </w:p>
    <w:p w14:paraId="50B4FC6A" w14:textId="4AAA7805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namespace: my-namespace   </w:t>
      </w:r>
    </w:p>
    <w:p w14:paraId="4A4454B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spec:</w:t>
      </w:r>
    </w:p>
    <w:p w14:paraId="3A729AAA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containers:</w:t>
      </w:r>
    </w:p>
    <w:p w14:paraId="59A44FB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- name: nginx</w:t>
      </w:r>
    </w:p>
    <w:p w14:paraId="0F92DEC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image: 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nginx:latest</w:t>
      </w:r>
      <w:proofErr w:type="spellEnd"/>
      <w:proofErr w:type="gramEnd"/>
    </w:p>
    <w:p w14:paraId="1079FE3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ports:</w:t>
      </w:r>
    </w:p>
    <w:p w14:paraId="331B6AF7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- </w:t>
      </w:r>
      <w:proofErr w:type="spellStart"/>
      <w:r w:rsidRPr="005E571F">
        <w:rPr>
          <w:rFonts w:ascii="Georgia" w:hAnsi="Georgia"/>
          <w:sz w:val="24"/>
          <w:szCs w:val="24"/>
        </w:rPr>
        <w:t>containerPort</w:t>
      </w:r>
      <w:proofErr w:type="spellEnd"/>
      <w:r w:rsidRPr="005E571F">
        <w:rPr>
          <w:rFonts w:ascii="Georgia" w:hAnsi="Georgia"/>
          <w:sz w:val="24"/>
          <w:szCs w:val="24"/>
        </w:rPr>
        <w:t>: 80</w:t>
      </w:r>
    </w:p>
    <w:p w14:paraId="2B32405D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46B530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Pod:</w:t>
      </w:r>
    </w:p>
    <w:p w14:paraId="3F95D2D3" w14:textId="7F4B49B9" w:rsidR="00A30BE6" w:rsidRPr="005E571F" w:rsidRDefault="00A30BE6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30BE6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06584468" wp14:editId="053CDB03">
            <wp:extent cx="6016625" cy="3166110"/>
            <wp:effectExtent l="0" t="0" r="3175" b="0"/>
            <wp:docPr id="113160388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603880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1EE1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70D05D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15F678B3" w14:textId="1BE12B80" w:rsidR="005E571F" w:rsidRDefault="00840FE8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840FE8">
        <w:rPr>
          <w:rFonts w:ascii="Georgia" w:hAnsi="Georgia"/>
          <w:sz w:val="24"/>
          <w:szCs w:val="24"/>
        </w:rPr>
        <w:drawing>
          <wp:inline distT="0" distB="0" distL="0" distR="0" wp14:anchorId="284E9A01" wp14:editId="6E1DFEF1">
            <wp:extent cx="6016625" cy="662305"/>
            <wp:effectExtent l="0" t="0" r="3175" b="4445"/>
            <wp:docPr id="1566017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0172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6713A" w14:textId="2FBD8DD2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Check the status of the Pod within the namespace:</w:t>
      </w:r>
    </w:p>
    <w:p w14:paraId="2562981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6BDB8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pods -n my-namespace</w:t>
      </w:r>
    </w:p>
    <w:p w14:paraId="141465AF" w14:textId="30224473" w:rsidR="005E571F" w:rsidRDefault="00715CE4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15CE4">
        <w:rPr>
          <w:rFonts w:ascii="Georgia" w:hAnsi="Georgia"/>
          <w:sz w:val="24"/>
          <w:szCs w:val="24"/>
        </w:rPr>
        <w:drawing>
          <wp:inline distT="0" distB="0" distL="0" distR="0" wp14:anchorId="2DA8C87E" wp14:editId="0014B8B0">
            <wp:extent cx="6016625" cy="709295"/>
            <wp:effectExtent l="0" t="0" r="3175" b="0"/>
            <wp:docPr id="670212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2129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2C1A9" w14:textId="2B81227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describe the Pod and see detailed information:</w:t>
      </w:r>
    </w:p>
    <w:p w14:paraId="5B5C3986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8F3B1B4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describe pod nginx-pod -n my-namespace</w:t>
      </w:r>
    </w:p>
    <w:p w14:paraId="6EA736DD" w14:textId="5DD7D33D" w:rsidR="005E571F" w:rsidRDefault="005B0C6A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B0C6A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3BCFBCD4" wp14:editId="13C45362">
            <wp:extent cx="6016625" cy="2457450"/>
            <wp:effectExtent l="0" t="0" r="3175" b="0"/>
            <wp:docPr id="133655823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558234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310F3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5595AA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A3F0A5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871392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1FC5A45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F53224" w14:textId="110683D6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Service in the Namespace</w:t>
      </w:r>
    </w:p>
    <w:p w14:paraId="7028A86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914A33" w14:textId="1FF0B3A6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Create a YAML file named </w:t>
      </w:r>
      <w:r w:rsidRPr="00597311">
        <w:rPr>
          <w:rFonts w:ascii="Georgia" w:hAnsi="Georgia"/>
          <w:b/>
          <w:bCs/>
          <w:sz w:val="24"/>
          <w:szCs w:val="24"/>
        </w:rPr>
        <w:t>nginx-</w:t>
      </w:r>
      <w:proofErr w:type="spellStart"/>
      <w:proofErr w:type="gramStart"/>
      <w:r w:rsidRPr="00597311">
        <w:rPr>
          <w:rFonts w:ascii="Georgia" w:hAnsi="Georgia"/>
          <w:b/>
          <w:bCs/>
          <w:sz w:val="24"/>
          <w:szCs w:val="24"/>
        </w:rPr>
        <w:t>service.yaml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44D8461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9889645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57F982E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Service</w:t>
      </w:r>
    </w:p>
    <w:p w14:paraId="1A2077D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6AA35B35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nginx-service</w:t>
      </w:r>
    </w:p>
    <w:p w14:paraId="17EEFF1C" w14:textId="08CB37F4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namespace: my-namespace   </w:t>
      </w:r>
    </w:p>
    <w:p w14:paraId="46BD9C8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spec:</w:t>
      </w:r>
    </w:p>
    <w:p w14:paraId="7329D7B4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selector:</w:t>
      </w:r>
    </w:p>
    <w:p w14:paraId="2745023D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app: nginx-pod</w:t>
      </w:r>
    </w:p>
    <w:p w14:paraId="1D739CBA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ports:</w:t>
      </w:r>
    </w:p>
    <w:p w14:paraId="775058BE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- protocol: TCP</w:t>
      </w:r>
    </w:p>
    <w:p w14:paraId="606974A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port: 80</w:t>
      </w:r>
    </w:p>
    <w:p w14:paraId="48ADC9DE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</w:t>
      </w:r>
      <w:proofErr w:type="spellStart"/>
      <w:r w:rsidRPr="005E571F">
        <w:rPr>
          <w:rFonts w:ascii="Georgia" w:hAnsi="Georgia"/>
          <w:sz w:val="24"/>
          <w:szCs w:val="24"/>
        </w:rPr>
        <w:t>targetPort</w:t>
      </w:r>
      <w:proofErr w:type="spellEnd"/>
      <w:r w:rsidRPr="005E571F">
        <w:rPr>
          <w:rFonts w:ascii="Georgia" w:hAnsi="Georgia"/>
          <w:sz w:val="24"/>
          <w:szCs w:val="24"/>
        </w:rPr>
        <w:t>: 80</w:t>
      </w:r>
    </w:p>
    <w:p w14:paraId="4E262C4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lastRenderedPageBreak/>
        <w:t xml:space="preserve">  type: </w:t>
      </w:r>
      <w:proofErr w:type="spellStart"/>
      <w:r w:rsidRPr="005E571F">
        <w:rPr>
          <w:rFonts w:ascii="Georgia" w:hAnsi="Georgia"/>
          <w:sz w:val="24"/>
          <w:szCs w:val="24"/>
        </w:rPr>
        <w:t>ClusterIP</w:t>
      </w:r>
      <w:proofErr w:type="spellEnd"/>
    </w:p>
    <w:p w14:paraId="29430402" w14:textId="4CC13A52" w:rsidR="005E571F" w:rsidRDefault="00377EE8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377EE8">
        <w:rPr>
          <w:rFonts w:ascii="Georgia" w:hAnsi="Georgia"/>
          <w:sz w:val="24"/>
          <w:szCs w:val="24"/>
        </w:rPr>
        <w:drawing>
          <wp:inline distT="0" distB="0" distL="0" distR="0" wp14:anchorId="2BE73841" wp14:editId="4D755A60">
            <wp:extent cx="6016625" cy="3536950"/>
            <wp:effectExtent l="0" t="0" r="3175" b="6350"/>
            <wp:docPr id="14038739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873943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E17E6" w14:textId="62D1E4C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Service:</w:t>
      </w:r>
    </w:p>
    <w:p w14:paraId="02E7C6B3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438FB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3B1A4123" w14:textId="0D8A0BA4" w:rsidR="005E571F" w:rsidRDefault="000B0670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B0670">
        <w:rPr>
          <w:rFonts w:ascii="Georgia" w:hAnsi="Georgia"/>
          <w:sz w:val="24"/>
          <w:szCs w:val="24"/>
        </w:rPr>
        <w:drawing>
          <wp:inline distT="0" distB="0" distL="0" distR="0" wp14:anchorId="03ED3918" wp14:editId="7DE0E14C">
            <wp:extent cx="6016625" cy="558800"/>
            <wp:effectExtent l="0" t="0" r="3175" b="0"/>
            <wp:docPr id="1872670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6708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E731F" w14:textId="0AFD866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Check the status of the Service within the namespace:</w:t>
      </w:r>
    </w:p>
    <w:p w14:paraId="04C332D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936600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services -n my-namespace</w:t>
      </w:r>
    </w:p>
    <w:p w14:paraId="683541E3" w14:textId="7897E6E4" w:rsidR="005E571F" w:rsidRDefault="00D67618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D67618">
        <w:rPr>
          <w:rFonts w:ascii="Georgia" w:hAnsi="Georgia"/>
          <w:sz w:val="24"/>
          <w:szCs w:val="24"/>
        </w:rPr>
        <w:drawing>
          <wp:inline distT="0" distB="0" distL="0" distR="0" wp14:anchorId="7681C158" wp14:editId="1EB5988F">
            <wp:extent cx="6016625" cy="822960"/>
            <wp:effectExtent l="0" t="0" r="3175" b="0"/>
            <wp:docPr id="65127587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275879" name="Picture 1" descr="A black screen with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CCA18" w14:textId="7941B121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describe the Service and see detailed information:</w:t>
      </w:r>
    </w:p>
    <w:p w14:paraId="3FC718B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describe service nginx-service -n my-namespace</w:t>
      </w:r>
    </w:p>
    <w:p w14:paraId="13C31B49" w14:textId="4A4C2C22" w:rsidR="005E571F" w:rsidRDefault="00730663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30663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6745FFA6" wp14:editId="29A4FBB5">
            <wp:extent cx="6016625" cy="2358390"/>
            <wp:effectExtent l="0" t="0" r="3175" b="3810"/>
            <wp:docPr id="88183594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835949" name="Picture 1" descr="A screen 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92DBA" w14:textId="77777777" w:rsidR="004C2D18" w:rsidRDefault="004C2D18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0A74B7D" w14:textId="77777777" w:rsidR="004C2D18" w:rsidRDefault="004C2D18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40CB931" w14:textId="68CBE1EE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5: Switching Context Between Namespaces</w:t>
      </w:r>
    </w:p>
    <w:p w14:paraId="28C4363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7295EED" w14:textId="3EFA70BF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When working with multiple namespaces, you can specify the namespace in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commands or switch the default context.</w:t>
      </w:r>
    </w:p>
    <w:p w14:paraId="592B609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249CE6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Specify Namespace in Commands</w:t>
      </w:r>
    </w:p>
    <w:p w14:paraId="47A417E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You can specify the namespace directly in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commands using the -n or --namespace flag:</w:t>
      </w:r>
    </w:p>
    <w:p w14:paraId="7D366FA7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FFF1FC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pods -n my-namespace</w:t>
      </w:r>
    </w:p>
    <w:p w14:paraId="14244C80" w14:textId="4E73BADB" w:rsidR="005E571F" w:rsidRPr="005E571F" w:rsidRDefault="00730663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30663">
        <w:rPr>
          <w:rFonts w:ascii="Georgia" w:hAnsi="Georgia"/>
          <w:sz w:val="24"/>
          <w:szCs w:val="24"/>
        </w:rPr>
        <w:drawing>
          <wp:inline distT="0" distB="0" distL="0" distR="0" wp14:anchorId="48D430CF" wp14:editId="22CFCD43">
            <wp:extent cx="6016625" cy="808355"/>
            <wp:effectExtent l="0" t="0" r="3175" b="0"/>
            <wp:docPr id="139278792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787925" name="Picture 1" descr="A black screen with white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313E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 xml:space="preserve">Set Default Namespace for </w:t>
      </w:r>
      <w:proofErr w:type="spellStart"/>
      <w:r w:rsidRPr="005E571F">
        <w:rPr>
          <w:rFonts w:ascii="Georgia" w:hAnsi="Georgia"/>
          <w:b/>
          <w:bCs/>
          <w:sz w:val="24"/>
          <w:szCs w:val="24"/>
        </w:rPr>
        <w:t>kubectl</w:t>
      </w:r>
      <w:proofErr w:type="spellEnd"/>
      <w:r w:rsidRPr="005E571F">
        <w:rPr>
          <w:rFonts w:ascii="Georgia" w:hAnsi="Georgia"/>
          <w:b/>
          <w:bCs/>
          <w:sz w:val="24"/>
          <w:szCs w:val="24"/>
        </w:rPr>
        <w:t xml:space="preserve"> Commands</w:t>
      </w:r>
    </w:p>
    <w:p w14:paraId="0401D7E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4F9070" w14:textId="4F978CD0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avoid specifying the namespace every time, you can set the default namespace for the current context:</w:t>
      </w:r>
    </w:p>
    <w:p w14:paraId="790E7EB9" w14:textId="55C3EE83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config set-context --current --namespace=my-namespace</w:t>
      </w:r>
    </w:p>
    <w:p w14:paraId="6622ECEC" w14:textId="4B8CD703" w:rsidR="005E571F" w:rsidRDefault="000F4AA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F4AAF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75215F4F" wp14:editId="64BC364D">
            <wp:extent cx="6016625" cy="630555"/>
            <wp:effectExtent l="0" t="0" r="3175" b="0"/>
            <wp:docPr id="951619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6195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06D94" w14:textId="5B5850DC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Verify the current context’s namespace:</w:t>
      </w:r>
    </w:p>
    <w:p w14:paraId="1D83A8CE" w14:textId="25951F4D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config view --minify | grep namespace</w:t>
      </w:r>
    </w:p>
    <w:p w14:paraId="365D67B0" w14:textId="1E31F949" w:rsidR="005E571F" w:rsidRDefault="009F42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F4211">
        <w:rPr>
          <w:rFonts w:ascii="Georgia" w:hAnsi="Georgia"/>
          <w:sz w:val="24"/>
          <w:szCs w:val="24"/>
        </w:rPr>
        <w:drawing>
          <wp:inline distT="0" distB="0" distL="0" distR="0" wp14:anchorId="7E352162" wp14:editId="22874E79">
            <wp:extent cx="6016625" cy="491490"/>
            <wp:effectExtent l="0" t="0" r="3175" b="3810"/>
            <wp:docPr id="1137506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5067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9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FA8D9" w14:textId="64E8143D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6: Clean Up Resources</w:t>
      </w:r>
    </w:p>
    <w:p w14:paraId="49216DE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2D67A6" w14:textId="385FAA9F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delete the resources and the namespace you created:</w:t>
      </w:r>
    </w:p>
    <w:p w14:paraId="465F44EB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4FE3B80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6E179C83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namespace my-namespace</w:t>
      </w:r>
    </w:p>
    <w:p w14:paraId="2065F050" w14:textId="5330C6E6" w:rsidR="009F4211" w:rsidRDefault="009F4211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9F4211">
        <w:rPr>
          <w:rFonts w:ascii="Georgia" w:hAnsi="Georgia"/>
          <w:sz w:val="24"/>
          <w:szCs w:val="24"/>
        </w:rPr>
        <w:drawing>
          <wp:inline distT="0" distB="0" distL="0" distR="0" wp14:anchorId="114B508E" wp14:editId="04B72C7C">
            <wp:extent cx="6016625" cy="1083945"/>
            <wp:effectExtent l="0" t="0" r="3175" b="1905"/>
            <wp:docPr id="193693364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933647" name="Picture 1" descr="A black screen with white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C41B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Ensure that the namespace and all its resources are deleted:</w:t>
      </w:r>
    </w:p>
    <w:p w14:paraId="0ED26B6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3CDAC6D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73642377" w14:textId="5B5657A0" w:rsidR="005E571F" w:rsidRPr="005E571F" w:rsidRDefault="00EE3778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E3778">
        <w:rPr>
          <w:rFonts w:ascii="Georgia" w:hAnsi="Georgia"/>
          <w:sz w:val="24"/>
          <w:szCs w:val="24"/>
        </w:rPr>
        <w:drawing>
          <wp:inline distT="0" distB="0" distL="0" distR="0" wp14:anchorId="1A6C6BAB" wp14:editId="2D548792">
            <wp:extent cx="6016625" cy="1606550"/>
            <wp:effectExtent l="0" t="0" r="3175" b="0"/>
            <wp:docPr id="29003025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30253" name="Picture 1" descr="A screen 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571F" w:rsidRPr="005E571F">
      <w:headerReference w:type="default" r:id="rId25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06976" w14:textId="77777777" w:rsidR="00FB5A70" w:rsidRDefault="00FB5A70" w:rsidP="007666CF">
      <w:pPr>
        <w:spacing w:line="240" w:lineRule="auto"/>
      </w:pPr>
      <w:r>
        <w:separator/>
      </w:r>
    </w:p>
  </w:endnote>
  <w:endnote w:type="continuationSeparator" w:id="0">
    <w:p w14:paraId="58DEDF01" w14:textId="77777777" w:rsidR="00FB5A70" w:rsidRDefault="00FB5A70" w:rsidP="007666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44874" w14:textId="77777777" w:rsidR="00FB5A70" w:rsidRDefault="00FB5A70" w:rsidP="007666CF">
      <w:pPr>
        <w:spacing w:line="240" w:lineRule="auto"/>
      </w:pPr>
      <w:r>
        <w:separator/>
      </w:r>
    </w:p>
  </w:footnote>
  <w:footnote w:type="continuationSeparator" w:id="0">
    <w:p w14:paraId="2034CD6E" w14:textId="77777777" w:rsidR="00FB5A70" w:rsidRDefault="00FB5A70" w:rsidP="007666C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243FC" w14:textId="1B6D509A" w:rsidR="007666CF" w:rsidRDefault="007666CF" w:rsidP="007666CF">
    <w:pPr>
      <w:pStyle w:val="Header"/>
      <w:jc w:val="right"/>
    </w:pPr>
  </w:p>
  <w:p w14:paraId="7FA1A6F0" w14:textId="77777777" w:rsidR="007666CF" w:rsidRDefault="007666CF" w:rsidP="007666CF">
    <w:pPr>
      <w:pStyle w:val="Header"/>
      <w:jc w:val="right"/>
    </w:pPr>
  </w:p>
  <w:p w14:paraId="28F7746B" w14:textId="77777777" w:rsidR="007666CF" w:rsidRDefault="007666CF" w:rsidP="007666CF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5"/>
  </w:num>
  <w:num w:numId="2" w16cid:durableId="1794446732">
    <w:abstractNumId w:val="17"/>
  </w:num>
  <w:num w:numId="3" w16cid:durableId="1094980813">
    <w:abstractNumId w:val="10"/>
  </w:num>
  <w:num w:numId="4" w16cid:durableId="227502285">
    <w:abstractNumId w:val="15"/>
  </w:num>
  <w:num w:numId="5" w16cid:durableId="1815020942">
    <w:abstractNumId w:val="16"/>
  </w:num>
  <w:num w:numId="6" w16cid:durableId="156187757">
    <w:abstractNumId w:val="20"/>
  </w:num>
  <w:num w:numId="7" w16cid:durableId="1632131578">
    <w:abstractNumId w:val="1"/>
  </w:num>
  <w:num w:numId="8" w16cid:durableId="65420596">
    <w:abstractNumId w:val="7"/>
  </w:num>
  <w:num w:numId="9" w16cid:durableId="545679436">
    <w:abstractNumId w:val="21"/>
  </w:num>
  <w:num w:numId="10" w16cid:durableId="1585528895">
    <w:abstractNumId w:val="18"/>
  </w:num>
  <w:num w:numId="11" w16cid:durableId="1368021660">
    <w:abstractNumId w:val="12"/>
  </w:num>
  <w:num w:numId="12" w16cid:durableId="1367833833">
    <w:abstractNumId w:val="11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9"/>
  </w:num>
  <w:num w:numId="16" w16cid:durableId="1201700609">
    <w:abstractNumId w:val="3"/>
  </w:num>
  <w:num w:numId="17" w16cid:durableId="94445949">
    <w:abstractNumId w:val="22"/>
  </w:num>
  <w:num w:numId="18" w16cid:durableId="636491947">
    <w:abstractNumId w:val="2"/>
  </w:num>
  <w:num w:numId="19" w16cid:durableId="786892681">
    <w:abstractNumId w:val="9"/>
  </w:num>
  <w:num w:numId="20" w16cid:durableId="1279220320">
    <w:abstractNumId w:val="14"/>
  </w:num>
  <w:num w:numId="21" w16cid:durableId="1918972165">
    <w:abstractNumId w:val="13"/>
  </w:num>
  <w:num w:numId="22" w16cid:durableId="2107922752">
    <w:abstractNumId w:val="8"/>
  </w:num>
  <w:num w:numId="23" w16cid:durableId="963538511">
    <w:abstractNumId w:val="6"/>
  </w:num>
  <w:num w:numId="24" w16cid:durableId="1976642365">
    <w:abstractNumId w:val="2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0670"/>
    <w:rsid w:val="000B3567"/>
    <w:rsid w:val="000B7FA6"/>
    <w:rsid w:val="000C68A7"/>
    <w:rsid w:val="000F4AAF"/>
    <w:rsid w:val="00113756"/>
    <w:rsid w:val="0015110B"/>
    <w:rsid w:val="00161E5B"/>
    <w:rsid w:val="00194F44"/>
    <w:rsid w:val="001B4263"/>
    <w:rsid w:val="001C30AA"/>
    <w:rsid w:val="001E4A09"/>
    <w:rsid w:val="001F6DF3"/>
    <w:rsid w:val="00223E60"/>
    <w:rsid w:val="00231591"/>
    <w:rsid w:val="002360F0"/>
    <w:rsid w:val="002723DD"/>
    <w:rsid w:val="00293CCD"/>
    <w:rsid w:val="002A063E"/>
    <w:rsid w:val="002C0110"/>
    <w:rsid w:val="002C15F1"/>
    <w:rsid w:val="002D23EA"/>
    <w:rsid w:val="002D67B0"/>
    <w:rsid w:val="002F19E1"/>
    <w:rsid w:val="0031239A"/>
    <w:rsid w:val="00320B15"/>
    <w:rsid w:val="00327F84"/>
    <w:rsid w:val="00373228"/>
    <w:rsid w:val="00377EE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55F08"/>
    <w:rsid w:val="0046646E"/>
    <w:rsid w:val="004C2D18"/>
    <w:rsid w:val="004E51A1"/>
    <w:rsid w:val="004F7485"/>
    <w:rsid w:val="00516BE0"/>
    <w:rsid w:val="0052368E"/>
    <w:rsid w:val="005325EE"/>
    <w:rsid w:val="00554DA5"/>
    <w:rsid w:val="005925A2"/>
    <w:rsid w:val="00597311"/>
    <w:rsid w:val="005A10A0"/>
    <w:rsid w:val="005A4EC2"/>
    <w:rsid w:val="005B0C6A"/>
    <w:rsid w:val="005B4CC3"/>
    <w:rsid w:val="005D2DA1"/>
    <w:rsid w:val="005D3273"/>
    <w:rsid w:val="005E5413"/>
    <w:rsid w:val="005E571F"/>
    <w:rsid w:val="00627641"/>
    <w:rsid w:val="00662867"/>
    <w:rsid w:val="00680459"/>
    <w:rsid w:val="006E1DD8"/>
    <w:rsid w:val="006E520D"/>
    <w:rsid w:val="00715CE4"/>
    <w:rsid w:val="00730663"/>
    <w:rsid w:val="007520E6"/>
    <w:rsid w:val="00764722"/>
    <w:rsid w:val="007666CF"/>
    <w:rsid w:val="00774CB4"/>
    <w:rsid w:val="007A41F2"/>
    <w:rsid w:val="007F6E35"/>
    <w:rsid w:val="00840FE8"/>
    <w:rsid w:val="00866991"/>
    <w:rsid w:val="008E58C1"/>
    <w:rsid w:val="00976465"/>
    <w:rsid w:val="00980CD5"/>
    <w:rsid w:val="00981989"/>
    <w:rsid w:val="00984AC5"/>
    <w:rsid w:val="0099224A"/>
    <w:rsid w:val="009D6D29"/>
    <w:rsid w:val="009F4211"/>
    <w:rsid w:val="00A30BE6"/>
    <w:rsid w:val="00A951C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496C"/>
    <w:rsid w:val="00C50980"/>
    <w:rsid w:val="00C77F38"/>
    <w:rsid w:val="00C83662"/>
    <w:rsid w:val="00CA1F01"/>
    <w:rsid w:val="00CB26E4"/>
    <w:rsid w:val="00CE641F"/>
    <w:rsid w:val="00CF0DF3"/>
    <w:rsid w:val="00D04AA5"/>
    <w:rsid w:val="00D206B1"/>
    <w:rsid w:val="00D40D50"/>
    <w:rsid w:val="00D57470"/>
    <w:rsid w:val="00D67103"/>
    <w:rsid w:val="00D67618"/>
    <w:rsid w:val="00DB1F88"/>
    <w:rsid w:val="00E0402D"/>
    <w:rsid w:val="00E82D29"/>
    <w:rsid w:val="00EA17E7"/>
    <w:rsid w:val="00EE3778"/>
    <w:rsid w:val="00F23FC0"/>
    <w:rsid w:val="00F41447"/>
    <w:rsid w:val="00F77988"/>
    <w:rsid w:val="00F80511"/>
    <w:rsid w:val="00F936DA"/>
    <w:rsid w:val="00F95A08"/>
    <w:rsid w:val="00FA7526"/>
    <w:rsid w:val="00FB5A70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666C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66CF"/>
  </w:style>
  <w:style w:type="paragraph" w:styleId="Footer">
    <w:name w:val="footer"/>
    <w:basedOn w:val="Normal"/>
    <w:link w:val="FooterChar"/>
    <w:uiPriority w:val="99"/>
    <w:unhideWhenUsed/>
    <w:rsid w:val="007666C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66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499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Vansh Gera</cp:lastModifiedBy>
  <cp:revision>17</cp:revision>
  <dcterms:created xsi:type="dcterms:W3CDTF">2026-02-11T13:23:00Z</dcterms:created>
  <dcterms:modified xsi:type="dcterms:W3CDTF">2026-02-25T11:58:00Z</dcterms:modified>
</cp:coreProperties>
</file>