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0580" w14:textId="77777777" w:rsidR="00092231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9- Create Service in Kubernetes</w:t>
      </w:r>
    </w:p>
    <w:p w14:paraId="623CB3A6" w14:textId="4670A30F" w:rsidR="00092231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58344B">
        <w:rPr>
          <w:rFonts w:ascii="Georgia" w:eastAsia="Georgia" w:hAnsi="Georgia" w:cs="Georgia"/>
          <w:b/>
          <w:bCs/>
          <w:sz w:val="32"/>
          <w:szCs w:val="32"/>
        </w:rPr>
        <w:t>Ishika Mehrotra</w:t>
      </w:r>
    </w:p>
    <w:p w14:paraId="4DC4D154" w14:textId="6C38D63C" w:rsidR="00092231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58344B">
        <w:rPr>
          <w:rFonts w:ascii="Georgia" w:eastAsia="Georgia" w:hAnsi="Georgia" w:cs="Georgia"/>
          <w:b/>
          <w:bCs/>
          <w:sz w:val="32"/>
          <w:szCs w:val="32"/>
        </w:rPr>
        <w:t>4411</w:t>
      </w:r>
    </w:p>
    <w:p w14:paraId="129F5E2F" w14:textId="11348A5E" w:rsidR="00092231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</w:t>
      </w:r>
      <w:r w:rsidR="0058344B">
        <w:rPr>
          <w:rFonts w:ascii="Georgia" w:eastAsia="Georgia" w:hAnsi="Georgia" w:cs="Georgia"/>
          <w:b/>
          <w:bCs/>
          <w:sz w:val="32"/>
          <w:szCs w:val="32"/>
        </w:rPr>
        <w:t>281</w:t>
      </w:r>
    </w:p>
    <w:p w14:paraId="06ECDC50" w14:textId="77777777" w:rsidR="00092231" w:rsidRDefault="00000000">
      <w:pPr>
        <w:spacing w:line="480" w:lineRule="auto"/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47CC951F" w14:textId="77777777" w:rsidR="00092231" w:rsidRDefault="00092231"/>
    <w:p w14:paraId="0E81989C" w14:textId="77777777" w:rsidR="00092231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1CC8640D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EB31639" w14:textId="77777777" w:rsidR="000922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syntax and structure of a Kubernetes Service definition file (YAML).</w:t>
      </w:r>
    </w:p>
    <w:p w14:paraId="476857D5" w14:textId="77777777" w:rsidR="00092231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08FE5907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0AA226F" w14:textId="77777777" w:rsidR="000922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Kubernetes Cluster: Have a running Kubernetes cluster (locally using Minikube or kind, or a cloud-based service).</w:t>
      </w:r>
    </w:p>
    <w:p w14:paraId="39F7BB57" w14:textId="77777777" w:rsidR="000922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kubectl: Install and configure kubectl to interact with your Kubernetes cluster.</w:t>
      </w:r>
    </w:p>
    <w:p w14:paraId="6FDAC93A" w14:textId="77777777" w:rsidR="000922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3766A0FE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73B11E7" w14:textId="77777777" w:rsidR="00092231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302ABEC2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2E4EB6B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3286AFF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NodePort Service</w:t>
      </w:r>
    </w:p>
    <w:p w14:paraId="509D8DAE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7512C45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 expose the Service on a port on each Node in the cluster, modify the Service type to NodePort.</w:t>
      </w:r>
    </w:p>
    <w:p w14:paraId="101C27AA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32A5B02" w14:textId="77777777" w:rsidR="00092231" w:rsidRDefault="00000000">
      <w:pPr>
        <w:rPr>
          <w:rFonts w:ascii="Georgia" w:eastAsia="Georgia" w:hAnsi="Georgia" w:cs="Georgia"/>
          <w:sz w:val="24"/>
          <w:szCs w:val="24"/>
        </w:rPr>
      </w:pPr>
      <w:r>
        <w:br w:type="page"/>
      </w:r>
    </w:p>
    <w:p w14:paraId="2AF222AF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Create a YAML file named </w:t>
      </w:r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26296DF1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</w:p>
    <w:p w14:paraId="1E6B6C47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apiVersion: v1</w:t>
      </w:r>
    </w:p>
    <w:p w14:paraId="1A259C56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Service</w:t>
      </w:r>
    </w:p>
    <w:p w14:paraId="2FEB6017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73D22BD1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nodeport-service</w:t>
      </w:r>
    </w:p>
    <w:p w14:paraId="60E7EC7B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3C6818C1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008A7770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</w:t>
      </w:r>
    </w:p>
    <w:p w14:paraId="5B14B690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ports:</w:t>
      </w:r>
    </w:p>
    <w:p w14:paraId="44AC98F7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protocol: TCP</w:t>
      </w:r>
    </w:p>
    <w:p w14:paraId="2C751B31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port: 80</w:t>
      </w:r>
    </w:p>
    <w:p w14:paraId="23A0EA03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targetPort: 80</w:t>
      </w:r>
    </w:p>
    <w:p w14:paraId="6F3E4C4E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nodePort: 30007 # A specific port in the range 30000-32767</w:t>
      </w:r>
    </w:p>
    <w:p w14:paraId="440236A9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type: NodePort</w:t>
      </w:r>
    </w:p>
    <w:p w14:paraId="23F7C1A5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2CC9F05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2EFD78FB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D16F9E4" w14:textId="77777777" w:rsidR="000922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The primary difference from the ClusterIP Service is the addition of nodePort, which specifies the static port on each Node.</w:t>
      </w:r>
    </w:p>
    <w:p w14:paraId="057D8F53" w14:textId="77777777" w:rsidR="000922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type: Set to NodePort, exposing the Service on a specific port across all Nodes.</w:t>
      </w:r>
    </w:p>
    <w:p w14:paraId="3CF0216B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33EDD89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Apply this YAML to create the NodePort Service:</w:t>
      </w:r>
    </w:p>
    <w:p w14:paraId="7DC5BE89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62B91F2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nodeport-service.yaml</w:t>
      </w:r>
    </w:p>
    <w:p w14:paraId="708AB446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1432C696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Verify the Service:</w:t>
      </w:r>
    </w:p>
    <w:p w14:paraId="7AF9245B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2F4BC48" w14:textId="77777777" w:rsidR="0009223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services</w:t>
      </w:r>
    </w:p>
    <w:p w14:paraId="41E7EE7F" w14:textId="77777777" w:rsidR="00092231" w:rsidRDefault="0009223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79B55DE4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DDFF947" w14:textId="77777777" w:rsidR="00092231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You should see the nodeport-service listed with a NodePort and details about the port exposed.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2310E360" wp14:editId="59EF97D7">
            <wp:simplePos x="0" y="0"/>
            <wp:positionH relativeFrom="column">
              <wp:posOffset>0</wp:posOffset>
            </wp:positionH>
            <wp:positionV relativeFrom="paragraph">
              <wp:posOffset>194351</wp:posOffset>
            </wp:positionV>
            <wp:extent cx="6019800" cy="470576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0004" b="3179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0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6ADF99" w14:textId="77777777" w:rsidR="00092231" w:rsidRDefault="00092231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092231">
      <w:headerReference w:type="even" r:id="rId8"/>
      <w:headerReference w:type="default" r:id="rId9"/>
      <w:headerReference w:type="first" r:id="rId10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AF27" w14:textId="77777777" w:rsidR="00011329" w:rsidRDefault="00011329">
      <w:pPr>
        <w:spacing w:line="240" w:lineRule="auto"/>
      </w:pPr>
      <w:r>
        <w:separator/>
      </w:r>
    </w:p>
  </w:endnote>
  <w:endnote w:type="continuationSeparator" w:id="0">
    <w:p w14:paraId="720B0B42" w14:textId="77777777" w:rsidR="00011329" w:rsidRDefault="000113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AB6772E-F4DE-4587-A5F9-4C427B5A80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7059A5C-99F5-4EE0-8313-3F5CF83AF080}"/>
    <w:embedBold r:id="rId3" w:fontKey="{0D34C10F-A743-4F32-8B20-56C9942E1BE8}"/>
    <w:embedBoldItalic r:id="rId4" w:fontKey="{9DEA07FC-05BA-430D-B655-CBBF8A732C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D659355-5524-434F-BAB8-BBA126C6FE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2C862B-F729-45BD-9539-4664F18C2E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AD71" w14:textId="77777777" w:rsidR="00011329" w:rsidRDefault="00011329">
      <w:pPr>
        <w:spacing w:line="240" w:lineRule="auto"/>
      </w:pPr>
      <w:r>
        <w:separator/>
      </w:r>
    </w:p>
  </w:footnote>
  <w:footnote w:type="continuationSeparator" w:id="0">
    <w:p w14:paraId="11DB0778" w14:textId="77777777" w:rsidR="00011329" w:rsidRDefault="000113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55FC2" w14:textId="77777777" w:rsidR="00092231" w:rsidRDefault="000922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BE53" w14:textId="77777777" w:rsidR="00092231" w:rsidRDefault="000922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5A05B28" w14:textId="77777777" w:rsidR="00092231" w:rsidRDefault="000922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3D5E1AE" w14:textId="77777777" w:rsidR="00092231" w:rsidRDefault="000922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1E9C7" w14:textId="77777777" w:rsidR="00092231" w:rsidRDefault="000922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2C2290C" w14:textId="77777777" w:rsidR="00092231" w:rsidRDefault="000922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DAD7C37" w14:textId="77777777" w:rsidR="00092231" w:rsidRDefault="000922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7E10"/>
    <w:multiLevelType w:val="multilevel"/>
    <w:tmpl w:val="FEF49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3424F9"/>
    <w:multiLevelType w:val="multilevel"/>
    <w:tmpl w:val="19DC9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B4012B"/>
    <w:multiLevelType w:val="multilevel"/>
    <w:tmpl w:val="FE7CA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9847522">
    <w:abstractNumId w:val="1"/>
  </w:num>
  <w:num w:numId="2" w16cid:durableId="1707942916">
    <w:abstractNumId w:val="2"/>
  </w:num>
  <w:num w:numId="3" w16cid:durableId="73944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231"/>
    <w:rsid w:val="00011329"/>
    <w:rsid w:val="00092231"/>
    <w:rsid w:val="0058344B"/>
    <w:rsid w:val="0082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64C8"/>
  <w15:docId w15:val="{B2D391CA-D88A-4B33-9212-651C98BA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Ishika Mehrotra</dc:creator>
  <cp:lastModifiedBy>Ishika Mehrotra</cp:lastModifiedBy>
  <cp:revision>2</cp:revision>
  <dcterms:created xsi:type="dcterms:W3CDTF">2026-02-25T13:22:00Z</dcterms:created>
  <dcterms:modified xsi:type="dcterms:W3CDTF">2026-02-25T13:22:00Z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1860840898</vt:i4>
  </property>
</Properties>
</file>