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QAI Economic Stack Diagram – Full Version</w:t>
      </w:r>
    </w:p>
    <w:p>
      <w:r>
        <w:br/>
        <w:t>This conceptual stack organizes the major components of the QAI CleanEarth economy.</w:t>
        <w:br/>
        <w:br/>
        <w:t>Layers:</w:t>
        <w:br/>
        <w:br/>
        <w:t>1. Input Layer:</w:t>
        <w:br/>
        <w:t>- Human Action Logs</w:t>
        <w:br/>
        <w:t>- Community Demands</w:t>
        <w:br/>
        <w:t>- Global Trends</w:t>
        <w:br/>
        <w:t>- Environmental Factors</w:t>
        <w:br/>
        <w:br/>
        <w:t>2. Processing Layer:</w:t>
        <w:br/>
        <w:t>- QAI Productivity Analyzers</w:t>
        <w:br/>
        <w:t>- Token Conversion Engines</w:t>
        <w:br/>
        <w:t>- Bias Correction Units</w:t>
        <w:br/>
        <w:t>- Law-Aware Budget Allocators</w:t>
        <w:br/>
        <w:br/>
        <w:t>3. Governance Layer:</w:t>
        <w:br/>
        <w:t>- QAI Agents for Audits, Justice, Education, Welfare</w:t>
        <w:br/>
        <w:t>- Constitution-Integrators and Human Ethics Verifiers</w:t>
        <w:br/>
        <w:t>- Law-Making Assistants</w:t>
        <w:br/>
        <w:br/>
        <w:t>4. Output Layer:</w:t>
        <w:br/>
        <w:t>- Token Allocation Results</w:t>
        <w:br/>
        <w:t>- Economic Adjustment Reports</w:t>
        <w:br/>
        <w:t>- Policy Suggestions</w:t>
        <w:br/>
        <w:t>- Infrastructure Development Priorities</w:t>
        <w:br/>
        <w:br/>
        <w:t>Diagram Usage:</w:t>
        <w:br/>
        <w:t>Supports modular plug-in of AI, governance APIs, productivity dashboards, NGO monitors and UN agencies.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