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QAI_Agile_Product_Owner (QAI_APO) Master Framework Proposal</w:t>
      </w:r>
    </w:p>
    <w:p>
      <w:pPr>
        <w:pStyle w:val="Heading1"/>
      </w:pPr>
      <w:r>
        <w:t>1. Sample Client Order</w:t>
      </w:r>
    </w:p>
    <w:p>
      <w:r>
        <w:t>Client: QuantumTech Industries</w:t>
      </w:r>
    </w:p>
    <w:p>
      <w:r>
        <w:t>Order: Hybrid QAI Processor + OS Prototype</w:t>
      </w:r>
    </w:p>
    <w:p>
      <w:r>
        <w:t>Budget: 2M USD</w:t>
      </w:r>
    </w:p>
    <w:p>
      <w:r>
        <w:t>Deadline: 6 months</w:t>
      </w:r>
    </w:p>
    <w:p>
      <w:r>
        <w:t>Strategic Goals: Post-Quantum Security, Fidelity &gt;99%, Low Cryogenic Power</w:t>
      </w:r>
    </w:p>
    <w:p>
      <w:pPr>
        <w:pStyle w:val="Heading1"/>
      </w:pPr>
      <w:r>
        <w:t>2. Lifecycle Layers</w:t>
      </w:r>
    </w:p>
    <w:p>
      <w:pPr>
        <w:pStyle w:val="ListBullet"/>
      </w:pPr>
      <w:r>
        <w:t>Business &amp; Strategy (QAI PLM)</w:t>
      </w:r>
    </w:p>
    <w:p>
      <w:pPr>
        <w:pStyle w:val="ListBullet"/>
      </w:pPr>
      <w:r>
        <w:t>Planning &amp; Roadmap (QAI PLM, QAI Ops)</w:t>
      </w:r>
    </w:p>
    <w:p>
      <w:pPr>
        <w:pStyle w:val="ListBullet"/>
      </w:pPr>
      <w:r>
        <w:t>Agile Execution (QAI Processor, QAI OS)</w:t>
      </w:r>
    </w:p>
    <w:p>
      <w:pPr>
        <w:pStyle w:val="ListBullet"/>
      </w:pPr>
      <w:r>
        <w:t>Delivery &amp; Feedback (QAI Ops)</w:t>
      </w:r>
    </w:p>
    <w:p>
      <w:pPr>
        <w:pStyle w:val="ListBullet"/>
      </w:pPr>
      <w:r>
        <w:t>Systems &amp; Blueprint (QAI PLM)</w:t>
      </w:r>
    </w:p>
    <w:p>
      <w:pPr>
        <w:pStyle w:val="ListBullet"/>
      </w:pPr>
      <w:r>
        <w:t>Manufacturing &amp; Prototype (QAI Robotics, QAI Transducers)</w:t>
      </w:r>
    </w:p>
    <w:p>
      <w:pPr>
        <w:pStyle w:val="ListBullet"/>
      </w:pPr>
      <w:r>
        <w:t>Continuous Learning (QAI Ops, QAI Datacenter)</w:t>
      </w:r>
    </w:p>
    <w:p>
      <w:pPr>
        <w:pStyle w:val="Heading1"/>
      </w:pPr>
      <w:r>
        <w:t>3. Key Roles</w:t>
      </w:r>
    </w:p>
    <w:p>
      <w:pPr>
        <w:pStyle w:val="ListBullet"/>
      </w:pPr>
      <w:r>
        <w:t>Client, Product Owner, Scrum Master, Developers</w:t>
      </w:r>
    </w:p>
    <w:p>
      <w:pPr>
        <w:pStyle w:val="ListBullet"/>
      </w:pPr>
      <w:r>
        <w:t>R&amp;D Scientists, Systems Engineer (P.Eng), Fab Engineer</w:t>
      </w:r>
    </w:p>
    <w:p>
      <w:pPr>
        <w:pStyle w:val="ListBullet"/>
      </w:pPr>
      <w:r>
        <w:t>Managers, External Stakeholders</w:t>
      </w:r>
    </w:p>
    <w:p>
      <w:pPr>
        <w:pStyle w:val="Heading1"/>
      </w:pPr>
      <w:r>
        <w:t>4. Processes &amp;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Layer/Phase</w:t>
            </w:r>
          </w:p>
        </w:tc>
        <w:tc>
          <w:tcPr>
            <w:tcW w:type="dxa" w:w="2160"/>
          </w:tcPr>
          <w:p>
            <w:r>
              <w:t>Processes</w:t>
            </w:r>
          </w:p>
        </w:tc>
        <w:tc>
          <w:tcPr>
            <w:tcW w:type="dxa" w:w="2160"/>
          </w:tcPr>
          <w:p>
            <w:r>
              <w:t>Functions</w:t>
            </w:r>
          </w:p>
        </w:tc>
        <w:tc>
          <w:tcPr>
            <w:tcW w:type="dxa" w:w="2160"/>
          </w:tcPr>
          <w:p>
            <w:r>
              <w:t>Iteration</w:t>
            </w:r>
          </w:p>
        </w:tc>
      </w:tr>
      <w:tr>
        <w:tc>
          <w:tcPr>
            <w:tcW w:type="dxa" w:w="2160"/>
          </w:tcPr>
          <w:p>
            <w:r>
              <w:t>Business &amp; Strategy</w:t>
            </w:r>
          </w:p>
        </w:tc>
        <w:tc>
          <w:tcPr>
            <w:tcW w:type="dxa" w:w="2160"/>
          </w:tcPr>
          <w:p>
            <w:r>
              <w:t>Requirement intake, Charter</w:t>
            </w:r>
          </w:p>
        </w:tc>
        <w:tc>
          <w:tcPr>
            <w:tcW w:type="dxa" w:w="2160"/>
          </w:tcPr>
          <w:p>
            <w:r>
              <w:t>Align strategy, capture vision</w:t>
            </w:r>
          </w:p>
        </w:tc>
        <w:tc>
          <w:tcPr>
            <w:tcW w:type="dxa" w:w="2160"/>
          </w:tcPr>
          <w:p>
            <w:r>
              <w:t>Pre-PI</w:t>
            </w:r>
          </w:p>
        </w:tc>
      </w:tr>
      <w:tr>
        <w:tc>
          <w:tcPr>
            <w:tcW w:type="dxa" w:w="2160"/>
          </w:tcPr>
          <w:p>
            <w:r>
              <w:t>Planning</w:t>
            </w:r>
          </w:p>
        </w:tc>
        <w:tc>
          <w:tcPr>
            <w:tcW w:type="dxa" w:w="2160"/>
          </w:tcPr>
          <w:p>
            <w:r>
              <w:t>PI Planning, Budgeting</w:t>
            </w:r>
          </w:p>
        </w:tc>
        <w:tc>
          <w:tcPr>
            <w:tcW w:type="dxa" w:w="2160"/>
          </w:tcPr>
          <w:p>
            <w:r>
              <w:t>Break epics, set priorities</w:t>
            </w:r>
          </w:p>
        </w:tc>
        <w:tc>
          <w:tcPr>
            <w:tcW w:type="dxa" w:w="2160"/>
          </w:tcPr>
          <w:p>
            <w:r>
              <w:t>PI Cycle</w:t>
            </w:r>
          </w:p>
        </w:tc>
      </w:tr>
      <w:tr>
        <w:tc>
          <w:tcPr>
            <w:tcW w:type="dxa" w:w="2160"/>
          </w:tcPr>
          <w:p>
            <w:r>
              <w:t>Execution</w:t>
            </w:r>
          </w:p>
        </w:tc>
        <w:tc>
          <w:tcPr>
            <w:tcW w:type="dxa" w:w="2160"/>
          </w:tcPr>
          <w:p>
            <w:r>
              <w:t>Sprint Planning, CI/CD</w:t>
            </w:r>
          </w:p>
        </w:tc>
        <w:tc>
          <w:tcPr>
            <w:tcW w:type="dxa" w:w="2160"/>
          </w:tcPr>
          <w:p>
            <w:r>
              <w:t>Build, Test, Integrate</w:t>
            </w:r>
          </w:p>
        </w:tc>
        <w:tc>
          <w:tcPr>
            <w:tcW w:type="dxa" w:w="2160"/>
          </w:tcPr>
          <w:p>
            <w:r>
              <w:t>Sprint</w:t>
            </w:r>
          </w:p>
        </w:tc>
      </w:tr>
      <w:tr>
        <w:tc>
          <w:tcPr>
            <w:tcW w:type="dxa" w:w="2160"/>
          </w:tcPr>
          <w:p>
            <w:r>
              <w:t>Delivery</w:t>
            </w:r>
          </w:p>
        </w:tc>
        <w:tc>
          <w:tcPr>
            <w:tcW w:type="dxa" w:w="2160"/>
          </w:tcPr>
          <w:p>
            <w:r>
              <w:t>Demo, Review, Retro</w:t>
            </w:r>
          </w:p>
        </w:tc>
        <w:tc>
          <w:tcPr>
            <w:tcW w:type="dxa" w:w="2160"/>
          </w:tcPr>
          <w:p>
            <w:r>
              <w:t>Validate increment, capture feedback</w:t>
            </w:r>
          </w:p>
        </w:tc>
        <w:tc>
          <w:tcPr>
            <w:tcW w:type="dxa" w:w="2160"/>
          </w:tcPr>
          <w:p>
            <w:r>
              <w:t>End Sprint/PI</w:t>
            </w:r>
          </w:p>
        </w:tc>
      </w:tr>
      <w:tr>
        <w:tc>
          <w:tcPr>
            <w:tcW w:type="dxa" w:w="2160"/>
          </w:tcPr>
          <w:p>
            <w:r>
              <w:t>Blueprint</w:t>
            </w:r>
          </w:p>
        </w:tc>
        <w:tc>
          <w:tcPr>
            <w:tcW w:type="dxa" w:w="2160"/>
          </w:tcPr>
          <w:p>
            <w:r>
              <w:t>MBSE, CAD</w:t>
            </w:r>
          </w:p>
        </w:tc>
        <w:tc>
          <w:tcPr>
            <w:tcW w:type="dxa" w:w="2160"/>
          </w:tcPr>
          <w:p>
            <w:r>
              <w:t>Translate backlog to design</w:t>
            </w:r>
          </w:p>
        </w:tc>
        <w:tc>
          <w:tcPr>
            <w:tcW w:type="dxa" w:w="2160"/>
          </w:tcPr>
          <w:p>
            <w:r>
              <w:t>Design Iteration</w:t>
            </w:r>
          </w:p>
        </w:tc>
      </w:tr>
      <w:tr>
        <w:tc>
          <w:tcPr>
            <w:tcW w:type="dxa" w:w="2160"/>
          </w:tcPr>
          <w:p>
            <w:r>
              <w:t>Manufacturing</w:t>
            </w:r>
          </w:p>
        </w:tc>
        <w:tc>
          <w:tcPr>
            <w:tcW w:type="dxa" w:w="2160"/>
          </w:tcPr>
          <w:p>
            <w:r>
              <w:t>Lean + Six Sigma, Fab</w:t>
            </w:r>
          </w:p>
        </w:tc>
        <w:tc>
          <w:tcPr>
            <w:tcW w:type="dxa" w:w="2160"/>
          </w:tcPr>
          <w:p>
            <w:r>
              <w:t>Produce prototype, minimize waste</w:t>
            </w:r>
          </w:p>
        </w:tc>
        <w:tc>
          <w:tcPr>
            <w:tcW w:type="dxa" w:w="2160"/>
          </w:tcPr>
          <w:p>
            <w:r>
              <w:t>Fab Cycle</w:t>
            </w:r>
          </w:p>
        </w:tc>
      </w:tr>
      <w:tr>
        <w:tc>
          <w:tcPr>
            <w:tcW w:type="dxa" w:w="2160"/>
          </w:tcPr>
          <w:p>
            <w:r>
              <w:t>Learning</w:t>
            </w:r>
          </w:p>
        </w:tc>
        <w:tc>
          <w:tcPr>
            <w:tcW w:type="dxa" w:w="2160"/>
          </w:tcPr>
          <w:p>
            <w:r>
              <w:t>Retros, Innovation</w:t>
            </w:r>
          </w:p>
        </w:tc>
        <w:tc>
          <w:tcPr>
            <w:tcW w:type="dxa" w:w="2160"/>
          </w:tcPr>
          <w:p>
            <w:r>
              <w:t>Improve processes, scale innovation</w:t>
            </w:r>
          </w:p>
        </w:tc>
        <w:tc>
          <w:tcPr>
            <w:tcW w:type="dxa" w:w="2160"/>
          </w:tcPr>
          <w:p>
            <w:r>
              <w:t>Continuous</w:t>
            </w:r>
          </w:p>
        </w:tc>
      </w:tr>
    </w:tbl>
    <w:p>
      <w:pPr>
        <w:pStyle w:val="Heading1"/>
      </w:pPr>
      <w:r>
        <w:t>5. KPI Dashboard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pi_chart_do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Manufacturing Yield Trend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ield_chart_do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Release &amp; Milestones</w:t>
      </w:r>
    </w:p>
    <w:p>
      <w:r>
        <w:drawing>
          <wp:inline xmlns:a="http://schemas.openxmlformats.org/drawingml/2006/main" xmlns:pic="http://schemas.openxmlformats.org/drawingml/2006/picture">
            <wp:extent cx="5029200" cy="1257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line_chart_do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Quantum AI Feature Integration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QAI Feature</w:t>
            </w:r>
          </w:p>
        </w:tc>
      </w:tr>
      <w:tr>
        <w:tc>
          <w:tcPr>
            <w:tcW w:type="dxa" w:w="4320"/>
          </w:tcPr>
          <w:p>
            <w:r>
              <w:t>Planning</w:t>
            </w:r>
          </w:p>
        </w:tc>
        <w:tc>
          <w:tcPr>
            <w:tcW w:type="dxa" w:w="4320"/>
          </w:tcPr>
          <w:p>
            <w:r>
              <w:t>Quantum simulation fallback</w:t>
            </w:r>
          </w:p>
        </w:tc>
      </w:tr>
      <w:tr>
        <w:tc>
          <w:tcPr>
            <w:tcW w:type="dxa" w:w="4320"/>
          </w:tcPr>
          <w:p>
            <w:r>
              <w:t>Execution</w:t>
            </w:r>
          </w:p>
        </w:tc>
        <w:tc>
          <w:tcPr>
            <w:tcW w:type="dxa" w:w="4320"/>
          </w:tcPr>
          <w:p>
            <w:r>
              <w:t>Hybrid instruction forwarding (QAI Processor + OS)</w:t>
            </w:r>
          </w:p>
        </w:tc>
      </w:tr>
      <w:tr>
        <w:tc>
          <w:tcPr>
            <w:tcW w:type="dxa" w:w="4320"/>
          </w:tcPr>
          <w:p>
            <w:r>
              <w:t>Manufacturing</w:t>
            </w:r>
          </w:p>
        </w:tc>
        <w:tc>
          <w:tcPr>
            <w:tcW w:type="dxa" w:w="4320"/>
          </w:tcPr>
          <w:p>
            <w:r>
              <w:t>Nano fabrication w/ cryogenics (QAI Robotics, Transducers)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Post-Quantum Cryptography (QAI OS Security Layer)</w:t>
            </w:r>
          </w:p>
        </w:tc>
      </w:tr>
      <w:tr>
        <w:tc>
          <w:tcPr>
            <w:tcW w:type="dxa" w:w="4320"/>
          </w:tcPr>
          <w:p>
            <w:r>
              <w:t>Operations</w:t>
            </w:r>
          </w:p>
        </w:tc>
        <w:tc>
          <w:tcPr>
            <w:tcW w:type="dxa" w:w="4320"/>
          </w:tcPr>
          <w:p>
            <w:r>
              <w:t>Quantum-classical bridges (QAI Datacenter)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