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FAEP Pilot Architecture &amp; Economic Model Integration</w:t>
      </w:r>
    </w:p>
    <w:p>
      <w:pPr>
        <w:jc w:val="center"/>
      </w:pPr>
      <w:r>
        <w:rPr>
          <w:b/>
        </w:rPr>
        <w:t>Final Pilot Positioning and Mapping of Earlier FAEP Target-State Designs</w:t>
      </w:r>
    </w:p>
    <w:p>
      <w:pPr>
        <w:pStyle w:val="Heading1"/>
      </w:pPr>
      <w:r>
        <w:t>1. Executive Summary</w:t>
      </w:r>
    </w:p>
    <w:p>
      <w:r>
        <w:t>The earlier FAEP designs represent the broader target-state architecture: a federated, multi-domain, intelligent, resilient and QAI-ready ecosystem. The implementation pilot should not attempt to implement this entire architecture. Instead, it should demonstrate one small, reproducible and evidence-producing vertical slice through the architecture. The pilot is therefore a minimum viable evidence implementation, not a minimum viable version of the complete FAEP platform.</w:t>
      </w:r>
    </w:p>
    <w:p>
      <w:pPr>
        <w:pStyle w:val="Heading1"/>
      </w:pPr>
      <w:r>
        <w:t>2. Pilot Architectural Principle</w:t>
      </w:r>
    </w:p>
    <w:p>
      <w:r>
        <w:t>For the agricultural pilot, the implementation can follow a simple executable path:</w:t>
      </w:r>
    </w:p>
    <w:p>
      <w:pPr>
        <w:jc w:val="center"/>
      </w:pPr>
      <w:r>
        <w:rPr>
          <w:b/>
        </w:rPr>
        <w:t>Physical / Simulated Inputs → Digital Farm Twin → Economic Models → Optimisation → Scenario Comparison → Decision + Economic Outcome</w:t>
      </w:r>
    </w:p>
    <w:p>
      <w:r>
        <w:t>A representative scenario is a cold/frost event: weather and farm/field conditions are used to estimate potential crop impact, compare interventions, calculate intervention cost against expected avoided loss, and produce an explainable recommendation.</w:t>
      </w:r>
    </w:p>
    <w:p>
      <w:pPr>
        <w:pStyle w:val="Heading1"/>
      </w:pPr>
      <w:r>
        <w:t>3. Role of the Economic Plane</w:t>
      </w:r>
    </w:p>
    <w:p>
      <w:r>
        <w:t>The Economic Plane should not merely display economic KPIs. It can act as a structured economic model and data layer supplying the other three planes with economic state, constraints, objectives and outcome measures.</w:t>
      </w:r>
    </w:p>
    <w:p>
      <w:pPr>
        <w:jc w:val="center"/>
      </w:pPr>
      <w:r>
        <w:rPr>
          <w:b/>
        </w:rPr>
        <w:t>Economic Plane = reusable economic representation of value, resources, markets, people, costs, constraints, risks and outcomes across domains.</w:t>
      </w:r>
    </w:p>
    <w:p>
      <w:pPr>
        <w:pStyle w:val="Heading1"/>
      </w:pPr>
      <w:r>
        <w:t>4. Reusable Economic Model Library</w:t>
      </w:r>
    </w:p>
    <w:tbl>
      <w:tblPr>
        <w:tblStyle w:val="TableGrid"/>
        <w:tblW w:type="auto" w:w="0"/>
        <w:tblLook w:firstColumn="1" w:firstRow="1" w:lastColumn="0" w:lastRow="0" w:noHBand="0" w:noVBand="1" w:val="04A0"/>
      </w:tblPr>
      <w:tblGrid>
        <w:gridCol w:w="3408"/>
        <w:gridCol w:w="3408"/>
        <w:gridCol w:w="3408"/>
      </w:tblGrid>
      <w:tr>
        <w:tc>
          <w:tcPr>
            <w:tcW w:type="dxa" w:w="3408"/>
          </w:tcPr>
          <w:p>
            <w:r>
              <w:t>Economic Model</w:t>
            </w:r>
          </w:p>
        </w:tc>
        <w:tc>
          <w:tcPr>
            <w:tcW w:type="dxa" w:w="3408"/>
          </w:tcPr>
          <w:p>
            <w:r>
              <w:t>Captures</w:t>
            </w:r>
          </w:p>
        </w:tc>
        <w:tc>
          <w:tcPr>
            <w:tcW w:type="dxa" w:w="3408"/>
          </w:tcPr>
          <w:p>
            <w:r>
              <w:t>Feeds</w:t>
            </w:r>
          </w:p>
        </w:tc>
      </w:tr>
      <w:tr>
        <w:tc>
          <w:tcPr>
            <w:tcW w:type="dxa" w:w="3408"/>
          </w:tcPr>
          <w:p>
            <w:r>
              <w:t>Cost Model</w:t>
            </w:r>
          </w:p>
        </w:tc>
        <w:tc>
          <w:tcPr>
            <w:tcW w:type="dxa" w:w="3408"/>
          </w:tcPr>
          <w:p>
            <w:r>
              <w:t>CAPEX, OPEX, lifecycle cost</w:t>
            </w:r>
          </w:p>
        </w:tc>
        <w:tc>
          <w:tcPr>
            <w:tcW w:type="dxa" w:w="3408"/>
          </w:tcPr>
          <w:p>
            <w:r>
              <w:t>Logical + Physical</w:t>
            </w:r>
          </w:p>
        </w:tc>
      </w:tr>
      <w:tr>
        <w:tc>
          <w:tcPr>
            <w:tcW w:type="dxa" w:w="3408"/>
          </w:tcPr>
          <w:p>
            <w:r>
              <w:t>Economic Impact Model</w:t>
            </w:r>
          </w:p>
        </w:tc>
        <w:tc>
          <w:tcPr>
            <w:tcW w:type="dxa" w:w="3408"/>
          </w:tcPr>
          <w:p>
            <w:r>
              <w:t>Output, income, employment, multiplier effects</w:t>
            </w:r>
          </w:p>
        </w:tc>
        <w:tc>
          <w:tcPr>
            <w:tcW w:type="dxa" w:w="3408"/>
          </w:tcPr>
          <w:p>
            <w:r>
              <w:t>Domain + Economic</w:t>
            </w:r>
          </w:p>
        </w:tc>
      </w:tr>
      <w:tr>
        <w:tc>
          <w:tcPr>
            <w:tcW w:type="dxa" w:w="3408"/>
          </w:tcPr>
          <w:p>
            <w:r>
              <w:t>Supply–Demand Model</w:t>
            </w:r>
          </w:p>
        </w:tc>
        <w:tc>
          <w:tcPr>
            <w:tcW w:type="dxa" w:w="3408"/>
          </w:tcPr>
          <w:p>
            <w:r>
              <w:t>Production, consumption, shortage/surplus, price</w:t>
            </w:r>
          </w:p>
        </w:tc>
        <w:tc>
          <w:tcPr>
            <w:tcW w:type="dxa" w:w="3408"/>
          </w:tcPr>
          <w:p>
            <w:r>
              <w:t>Domain + Logical</w:t>
            </w:r>
          </w:p>
        </w:tc>
      </w:tr>
      <w:tr>
        <w:tc>
          <w:tcPr>
            <w:tcW w:type="dxa" w:w="3408"/>
          </w:tcPr>
          <w:p>
            <w:r>
              <w:t>Workforce Model</w:t>
            </w:r>
          </w:p>
        </w:tc>
        <w:tc>
          <w:tcPr>
            <w:tcW w:type="dxa" w:w="3408"/>
          </w:tcPr>
          <w:p>
            <w:r>
              <w:t>Labour availability, skills, wages</w:t>
            </w:r>
          </w:p>
        </w:tc>
        <w:tc>
          <w:tcPr>
            <w:tcW w:type="dxa" w:w="3408"/>
          </w:tcPr>
          <w:p>
            <w:r>
              <w:t>Economic + Domain</w:t>
            </w:r>
          </w:p>
        </w:tc>
      </w:tr>
      <w:tr>
        <w:tc>
          <w:tcPr>
            <w:tcW w:type="dxa" w:w="3408"/>
          </w:tcPr>
          <w:p>
            <w:r>
              <w:t>Investment Model</w:t>
            </w:r>
          </w:p>
        </w:tc>
        <w:tc>
          <w:tcPr>
            <w:tcW w:type="dxa" w:w="3408"/>
          </w:tcPr>
          <w:p>
            <w:r>
              <w:t>Capital allocation, ROI, NPV</w:t>
            </w:r>
          </w:p>
        </w:tc>
        <w:tc>
          <w:tcPr>
            <w:tcW w:type="dxa" w:w="3408"/>
          </w:tcPr>
          <w:p>
            <w:r>
              <w:t>Economic + Logical</w:t>
            </w:r>
          </w:p>
        </w:tc>
      </w:tr>
      <w:tr>
        <w:tc>
          <w:tcPr>
            <w:tcW w:type="dxa" w:w="3408"/>
          </w:tcPr>
          <w:p>
            <w:r>
              <w:t>Productivity Model</w:t>
            </w:r>
          </w:p>
        </w:tc>
        <w:tc>
          <w:tcPr>
            <w:tcW w:type="dxa" w:w="3408"/>
          </w:tcPr>
          <w:p>
            <w:r>
              <w:t>Output/resource/labour productivity</w:t>
            </w:r>
          </w:p>
        </w:tc>
        <w:tc>
          <w:tcPr>
            <w:tcW w:type="dxa" w:w="3408"/>
          </w:tcPr>
          <w:p>
            <w:r>
              <w:t>Economic + Domain</w:t>
            </w:r>
          </w:p>
        </w:tc>
      </w:tr>
      <w:tr>
        <w:tc>
          <w:tcPr>
            <w:tcW w:type="dxa" w:w="3408"/>
          </w:tcPr>
          <w:p>
            <w:r>
              <w:t>Infrastructure Economics Model</w:t>
            </w:r>
          </w:p>
        </w:tc>
        <w:tc>
          <w:tcPr>
            <w:tcW w:type="dxa" w:w="3408"/>
          </w:tcPr>
          <w:p>
            <w:r>
              <w:t>Infrastructure demand, capacity, cost</w:t>
            </w:r>
          </w:p>
        </w:tc>
        <w:tc>
          <w:tcPr>
            <w:tcW w:type="dxa" w:w="3408"/>
          </w:tcPr>
          <w:p>
            <w:r>
              <w:t>Economic + Physical</w:t>
            </w:r>
          </w:p>
        </w:tc>
      </w:tr>
      <w:tr>
        <w:tc>
          <w:tcPr>
            <w:tcW w:type="dxa" w:w="3408"/>
          </w:tcPr>
          <w:p>
            <w:r>
              <w:t>Resource Allocation Model</w:t>
            </w:r>
          </w:p>
        </w:tc>
        <w:tc>
          <w:tcPr>
            <w:tcW w:type="dxa" w:w="3408"/>
          </w:tcPr>
          <w:p>
            <w:r>
              <w:t>Land, water, energy, labour, capital</w:t>
            </w:r>
          </w:p>
        </w:tc>
        <w:tc>
          <w:tcPr>
            <w:tcW w:type="dxa" w:w="3408"/>
          </w:tcPr>
          <w:p>
            <w:r>
              <w:t>Economic + Logical</w:t>
            </w:r>
          </w:p>
        </w:tc>
      </w:tr>
      <w:tr>
        <w:tc>
          <w:tcPr>
            <w:tcW w:type="dxa" w:w="3408"/>
          </w:tcPr>
          <w:p>
            <w:r>
              <w:t>Trade &amp; Logistics Model</w:t>
            </w:r>
          </w:p>
        </w:tc>
        <w:tc>
          <w:tcPr>
            <w:tcW w:type="dxa" w:w="3408"/>
          </w:tcPr>
          <w:p>
            <w:r>
              <w:t>Sourcing, transport, inventory, trade flows</w:t>
            </w:r>
          </w:p>
        </w:tc>
        <w:tc>
          <w:tcPr>
            <w:tcW w:type="dxa" w:w="3408"/>
          </w:tcPr>
          <w:p>
            <w:r>
              <w:t>Domain + Physical</w:t>
            </w:r>
          </w:p>
        </w:tc>
      </w:tr>
      <w:tr>
        <w:tc>
          <w:tcPr>
            <w:tcW w:type="dxa" w:w="3408"/>
          </w:tcPr>
          <w:p>
            <w:r>
              <w:t>Resilience Economics Model</w:t>
            </w:r>
          </w:p>
        </w:tc>
        <w:tc>
          <w:tcPr>
            <w:tcW w:type="dxa" w:w="3408"/>
          </w:tcPr>
          <w:p>
            <w:r>
              <w:t>Disruption loss, recovery cost, resilience value</w:t>
            </w:r>
          </w:p>
        </w:tc>
        <w:tc>
          <w:tcPr>
            <w:tcW w:type="dxa" w:w="3408"/>
          </w:tcPr>
          <w:p>
            <w:r>
              <w:t>Economic + Logical</w:t>
            </w:r>
          </w:p>
        </w:tc>
      </w:tr>
      <w:tr>
        <w:tc>
          <w:tcPr>
            <w:tcW w:type="dxa" w:w="3408"/>
          </w:tcPr>
          <w:p>
            <w:r>
              <w:t>Sustainability Economics Model</w:t>
            </w:r>
          </w:p>
        </w:tc>
        <w:tc>
          <w:tcPr>
            <w:tcW w:type="dxa" w:w="3408"/>
          </w:tcPr>
          <w:p>
            <w:r>
              <w:t>Environmental/resource cost and trade-offs</w:t>
            </w:r>
          </w:p>
        </w:tc>
        <w:tc>
          <w:tcPr>
            <w:tcW w:type="dxa" w:w="3408"/>
          </w:tcPr>
          <w:p>
            <w:r>
              <w:t>Economic + Domain</w:t>
            </w:r>
          </w:p>
        </w:tc>
      </w:tr>
      <w:tr>
        <w:tc>
          <w:tcPr>
            <w:tcW w:type="dxa" w:w="3408"/>
          </w:tcPr>
          <w:p>
            <w:r>
              <w:t>Innovation/R&amp;D Model</w:t>
            </w:r>
          </w:p>
        </w:tc>
        <w:tc>
          <w:tcPr>
            <w:tcW w:type="dxa" w:w="3408"/>
          </w:tcPr>
          <w:p>
            <w:r>
              <w:t>R&amp;D investment, technology adoption, economic value</w:t>
            </w:r>
          </w:p>
        </w:tc>
        <w:tc>
          <w:tcPr>
            <w:tcW w:type="dxa" w:w="3408"/>
          </w:tcPr>
          <w:p>
            <w:r>
              <w:t>Economic + Logical</w:t>
            </w:r>
          </w:p>
        </w:tc>
      </w:tr>
    </w:tbl>
    <w:p>
      <w:pPr>
        <w:pStyle w:val="Heading1"/>
      </w:pPr>
      <w:r>
        <w:t>5. Agricultural Pilot: Economic Data Flow</w:t>
      </w:r>
    </w:p>
    <w:p>
      <w:r>
        <w:rPr>
          <w:b/>
        </w:rPr>
        <w:t xml:space="preserve">Farm level: </w:t>
      </w:r>
      <w:r>
        <w:t>Production cost • labour cost • energy cost • water/resource cost • equipment cost • expected yield/value • crop-loss risk</w:t>
      </w:r>
    </w:p>
    <w:p>
      <w:r>
        <w:rPr>
          <w:b/>
        </w:rPr>
        <w:t xml:space="preserve">Regional level: </w:t>
      </w:r>
      <w:r>
        <w:t>Available land • labour pool • storage capacity • processing capacity • transport capacity • regional demand • regional production • inventory</w:t>
      </w:r>
    </w:p>
    <w:p>
      <w:r>
        <w:rPr>
          <w:b/>
        </w:rPr>
        <w:t xml:space="preserve">Urban / GTA level: </w:t>
      </w:r>
      <w:r>
        <w:t>Population • food demand • market prices • distribution demand • imports/external supply • logistics cost • food availability</w:t>
      </w:r>
    </w:p>
    <w:p>
      <w:pPr>
        <w:pStyle w:val="Heading1"/>
      </w:pPr>
      <w:r>
        <w:t>6. Decision and Optimisation Question</w:t>
      </w:r>
    </w:p>
    <w:p>
      <w:r>
        <w:t>The Logical Plane uses economic and domain state to ask:</w:t>
      </w:r>
    </w:p>
    <w:p>
      <w:pPr>
        <w:jc w:val="center"/>
      </w:pPr>
      <w:r>
        <w:rPr>
          <w:b/>
        </w:rPr>
        <w:t>What is the best configuration of production, storage, processing, transportation and external sourcing under the current physical and economic conditions?</w:t>
      </w:r>
    </w:p>
    <w:p>
      <w:pPr>
        <w:jc w:val="center"/>
      </w:pPr>
      <w:r>
        <w:rPr>
          <w:b/>
          <w:sz w:val="28"/>
        </w:rPr>
        <w:t>RIGHT CROP • RIGHT PLACE • RIGHT TIME • RIGHT QUANTITY • RIGHT PRICE</w:t>
      </w:r>
    </w:p>
    <w:p>
      <w:r>
        <w:t>Potential constraints include land, water, temperature, growing season, energy, labour, storage, transportation, demand, processing capacity, price and risk.</w:t>
      </w:r>
    </w:p>
    <w:p>
      <w:pPr>
        <w:pStyle w:val="Heading1"/>
      </w:pPr>
      <w:r>
        <w:t>7. Earlier Target-State Designs → Pilot Implementation</w:t>
      </w:r>
    </w:p>
    <w:tbl>
      <w:tblPr>
        <w:tblStyle w:val="TableGrid"/>
        <w:tblW w:type="auto" w:w="0"/>
        <w:tblLook w:firstColumn="1" w:firstRow="1" w:lastColumn="0" w:lastRow="0" w:noHBand="0" w:noVBand="1" w:val="04A0"/>
      </w:tblPr>
      <w:tblGrid>
        <w:gridCol w:w="5112"/>
        <w:gridCol w:w="5112"/>
      </w:tblGrid>
      <w:tr>
        <w:tc>
          <w:tcPr>
            <w:tcW w:type="dxa" w:w="5112"/>
          </w:tcPr>
          <w:p>
            <w:r>
              <w:t>Earlier FAEP Architecture</w:t>
            </w:r>
          </w:p>
        </w:tc>
        <w:tc>
          <w:tcPr>
            <w:tcW w:type="dxa" w:w="5112"/>
          </w:tcPr>
          <w:p>
            <w:r>
              <w:t>Pilot Implementation</w:t>
            </w:r>
          </w:p>
        </w:tc>
      </w:tr>
      <w:tr>
        <w:tc>
          <w:tcPr>
            <w:tcW w:type="dxa" w:w="5112"/>
          </w:tcPr>
          <w:p>
            <w:r>
              <w:t>Four-Plane Architecture</w:t>
            </w:r>
          </w:p>
        </w:tc>
        <w:tc>
          <w:tcPr>
            <w:tcW w:type="dxa" w:w="5112"/>
          </w:tcPr>
          <w:p>
            <w:r>
              <w:t>Implement a small subset of all four planes as one vertical slice.</w:t>
            </w:r>
          </w:p>
        </w:tc>
      </w:tr>
      <w:tr>
        <w:tc>
          <w:tcPr>
            <w:tcW w:type="dxa" w:w="5112"/>
          </w:tcPr>
          <w:p>
            <w:r>
              <w:t>Economic Plane</w:t>
            </w:r>
          </w:p>
        </w:tc>
        <w:tc>
          <w:tcPr>
            <w:tcW w:type="dxa" w:w="5112"/>
          </w:tcPr>
          <w:p>
            <w:r>
              <w:t>Cost, crop value, resource cost and economic-impact calculations.</w:t>
            </w:r>
          </w:p>
        </w:tc>
      </w:tr>
      <w:tr>
        <w:tc>
          <w:tcPr>
            <w:tcW w:type="dxa" w:w="5112"/>
          </w:tcPr>
          <w:p>
            <w:r>
              <w:t>Domain Plane</w:t>
            </w:r>
          </w:p>
        </w:tc>
        <w:tc>
          <w:tcPr>
            <w:tcW w:type="dxa" w:w="5112"/>
          </w:tcPr>
          <w:p>
            <w:r>
              <w:t>Digital Farm / Agriculture domain.</w:t>
            </w:r>
          </w:p>
        </w:tc>
      </w:tr>
      <w:tr>
        <w:tc>
          <w:tcPr>
            <w:tcW w:type="dxa" w:w="5112"/>
          </w:tcPr>
          <w:p>
            <w:r>
              <w:t>Logical Plane</w:t>
            </w:r>
          </w:p>
        </w:tc>
        <w:tc>
          <w:tcPr>
            <w:tcW w:type="dxa" w:w="5112"/>
          </w:tcPr>
          <w:p>
            <w:r>
              <w:t>Simulation, optimisation and decision support.</w:t>
            </w:r>
          </w:p>
        </w:tc>
      </w:tr>
      <w:tr>
        <w:tc>
          <w:tcPr>
            <w:tcW w:type="dxa" w:w="5112"/>
          </w:tcPr>
          <w:p>
            <w:r>
              <w:t>Physical Plane</w:t>
            </w:r>
          </w:p>
        </w:tc>
        <w:tc>
          <w:tcPr>
            <w:tcW w:type="dxa" w:w="5112"/>
          </w:tcPr>
          <w:p>
            <w:r>
              <w:t>Virtual sensors and simulated farm assets.</w:t>
            </w:r>
          </w:p>
        </w:tc>
      </w:tr>
      <w:tr>
        <w:tc>
          <w:tcPr>
            <w:tcW w:type="dxa" w:w="5112"/>
          </w:tcPr>
          <w:p>
            <w:r>
              <w:t>Cross-Plane Mapping</w:t>
            </w:r>
          </w:p>
        </w:tc>
        <w:tc>
          <w:tcPr>
            <w:tcW w:type="dxa" w:w="5112"/>
          </w:tcPr>
          <w:p>
            <w:r>
              <w:t>Python data/model mappings.</w:t>
            </w:r>
          </w:p>
        </w:tc>
      </w:tr>
      <w:tr>
        <w:tc>
          <w:tcPr>
            <w:tcW w:type="dxa" w:w="5112"/>
          </w:tcPr>
          <w:p>
            <w:r>
              <w:t>Data &amp; Knowledge Layer</w:t>
            </w:r>
          </w:p>
        </w:tc>
        <w:tc>
          <w:tcPr>
            <w:tcW w:type="dxa" w:w="5112"/>
          </w:tcPr>
          <w:p>
            <w:r>
              <w:t>CSV/JSON and Python data structures.</w:t>
            </w:r>
          </w:p>
        </w:tc>
      </w:tr>
      <w:tr>
        <w:tc>
          <w:tcPr>
            <w:tcW w:type="dxa" w:w="5112"/>
          </w:tcPr>
          <w:p>
            <w:r>
              <w:t>AI / QAI</w:t>
            </w:r>
          </w:p>
        </w:tc>
        <w:tc>
          <w:tcPr>
            <w:tcW w:type="dxa" w:w="5112"/>
          </w:tcPr>
          <w:p>
            <w:r>
              <w:t>Initially classical optimisation; retain a QAI-ready formulation.</w:t>
            </w:r>
          </w:p>
        </w:tc>
      </w:tr>
      <w:tr>
        <w:tc>
          <w:tcPr>
            <w:tcW w:type="dxa" w:w="5112"/>
          </w:tcPr>
          <w:p>
            <w:r>
              <w:t>QAI Datacenter</w:t>
            </w:r>
          </w:p>
        </w:tc>
        <w:tc>
          <w:tcPr>
            <w:tcW w:type="dxa" w:w="5112"/>
          </w:tcPr>
          <w:p>
            <w:r>
              <w:t>Architecture/scale-out concept; not implemented in the pilot.</w:t>
            </w:r>
          </w:p>
        </w:tc>
      </w:tr>
      <w:tr>
        <w:tc>
          <w:tcPr>
            <w:tcW w:type="dxa" w:w="5112"/>
          </w:tcPr>
          <w:p>
            <w:r>
              <w:t>Federated Zones</w:t>
            </w:r>
          </w:p>
        </w:tc>
        <w:tc>
          <w:tcPr>
            <w:tcW w:type="dxa" w:w="5112"/>
          </w:tcPr>
          <w:p>
            <w:r>
              <w:t>Simulation/concept only.</w:t>
            </w:r>
          </w:p>
        </w:tc>
      </w:tr>
      <w:tr>
        <w:tc>
          <w:tcPr>
            <w:tcW w:type="dxa" w:w="5112"/>
          </w:tcPr>
          <w:p>
            <w:r>
              <w:t>ESG Control Plane</w:t>
            </w:r>
          </w:p>
        </w:tc>
        <w:tc>
          <w:tcPr>
            <w:tcW w:type="dxa" w:w="5112"/>
          </w:tcPr>
          <w:p>
            <w:r>
              <w:t>Relevant sustainability/ESG metrics may be modelled; no full ESG platform claim.</w:t>
            </w:r>
          </w:p>
        </w:tc>
      </w:tr>
      <w:tr>
        <w:tc>
          <w:tcPr>
            <w:tcW w:type="dxa" w:w="5112"/>
          </w:tcPr>
          <w:p>
            <w:r>
              <w:t>Innovation Campus</w:t>
            </w:r>
          </w:p>
        </w:tc>
        <w:tc>
          <w:tcPr>
            <w:tcW w:type="dxa" w:w="5112"/>
          </w:tcPr>
          <w:p>
            <w:r>
              <w:t>Ecosystem and scale-out architecture; not pilot software.</w:t>
            </w:r>
          </w:p>
        </w:tc>
      </w:tr>
      <w:tr>
        <w:tc>
          <w:tcPr>
            <w:tcW w:type="dxa" w:w="5112"/>
          </w:tcPr>
          <w:p>
            <w:r>
              <w:t>Client Modernisation</w:t>
            </w:r>
          </w:p>
        </w:tc>
        <w:tc>
          <w:tcPr>
            <w:tcW w:type="dxa" w:w="5112"/>
          </w:tcPr>
          <w:p>
            <w:r>
              <w:t>Future commercial adoption and delivery pathway.</w:t>
            </w:r>
          </w:p>
        </w:tc>
      </w:tr>
      <w:tr>
        <w:tc>
          <w:tcPr>
            <w:tcW w:type="dxa" w:w="5112"/>
          </w:tcPr>
          <w:p>
            <w:r>
              <w:t>AI-Native Enterprise</w:t>
            </w:r>
          </w:p>
        </w:tc>
        <w:tc>
          <w:tcPr>
            <w:tcW w:type="dxa" w:w="5112"/>
          </w:tcPr>
          <w:p>
            <w:r>
              <w:t>Future operational automation layer.</w:t>
            </w:r>
          </w:p>
        </w:tc>
      </w:tr>
    </w:tbl>
    <w:p>
      <w:pPr>
        <w:pStyle w:val="Heading1"/>
      </w:pPr>
      <w:r>
        <w:t>8. Evidence the Pilot Should Produce</w:t>
      </w:r>
    </w:p>
    <w:p>
      <w:pPr>
        <w:pStyle w:val="ListBullet"/>
      </w:pPr>
      <w:r>
        <w:t>Data can be represented in a structured and reproducible form.</w:t>
      </w:r>
    </w:p>
    <w:p>
      <w:pPr>
        <w:pStyle w:val="ListBullet"/>
      </w:pPr>
      <w:r>
        <w:t>Multiple models can be composed into one workflow.</w:t>
      </w:r>
    </w:p>
    <w:p>
      <w:pPr>
        <w:pStyle w:val="ListBullet"/>
      </w:pPr>
      <w:r>
        <w:t>Physical and economic conditions can be simulated together.</w:t>
      </w:r>
    </w:p>
    <w:p>
      <w:pPr>
        <w:pStyle w:val="ListBullet"/>
      </w:pPr>
      <w:r>
        <w:t>Alternative interventions or operating scenarios can be compared.</w:t>
      </w:r>
    </w:p>
    <w:p>
      <w:pPr>
        <w:pStyle w:val="ListBullet"/>
      </w:pPr>
      <w:r>
        <w:t>An optimisation method can produce a decision or ranked recommendation.</w:t>
      </w:r>
    </w:p>
    <w:p>
      <w:pPr>
        <w:pStyle w:val="ListBullet"/>
      </w:pPr>
      <w:r>
        <w:t>Economic consequences can be quantified from model outputs.</w:t>
      </w:r>
    </w:p>
    <w:p>
      <w:pPr>
        <w:pStyle w:val="ListBullet"/>
      </w:pPr>
      <w:r>
        <w:t>The experiment can be reproduced and the reasoning can be explained/audited.</w:t>
      </w:r>
    </w:p>
    <w:p>
      <w:pPr>
        <w:pStyle w:val="Heading1"/>
      </w:pPr>
      <w:r>
        <w:t>9. Target-State vs Pilot-State</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Architecture</w:t>
            </w:r>
          </w:p>
        </w:tc>
        <w:tc>
          <w:tcPr>
            <w:tcW w:type="dxa" w:w="3408"/>
          </w:tcPr>
          <w:p>
            <w:r>
              <w:t>Purpose</w:t>
            </w:r>
          </w:p>
        </w:tc>
      </w:tr>
      <w:tr>
        <w:tc>
          <w:tcPr>
            <w:tcW w:type="dxa" w:w="3408"/>
          </w:tcPr>
          <w:p>
            <w:r>
              <w:t>FAEP Target Architecture</w:t>
            </w:r>
          </w:p>
        </w:tc>
        <w:tc>
          <w:tcPr>
            <w:tcW w:type="dxa" w:w="3408"/>
          </w:tcPr>
          <w:p>
            <w:r>
              <w:t>Federated • Multi-domain • Intelligent • Resilient • QAI-ready</w:t>
            </w:r>
          </w:p>
        </w:tc>
        <w:tc>
          <w:tcPr>
            <w:tcW w:type="dxa" w:w="3408"/>
          </w:tcPr>
          <w:p>
            <w:r>
              <w:t>Define the long-term system-of-systems vision.</w:t>
            </w:r>
          </w:p>
        </w:tc>
      </w:tr>
      <w:tr>
        <w:tc>
          <w:tcPr>
            <w:tcW w:type="dxa" w:w="3408"/>
          </w:tcPr>
          <w:p>
            <w:r>
              <w:t>Pilot Architecture</w:t>
            </w:r>
          </w:p>
        </w:tc>
        <w:tc>
          <w:tcPr>
            <w:tcW w:type="dxa" w:w="3408"/>
          </w:tcPr>
          <w:p>
            <w:r>
              <w:t>Minimal • Reproducible • Explainable • Evidence-producing</w:t>
            </w:r>
          </w:p>
        </w:tc>
        <w:tc>
          <w:tcPr>
            <w:tcW w:type="dxa" w:w="3408"/>
          </w:tcPr>
          <w:p>
            <w:r>
              <w:t>Demonstrate a credible executable path through FAEP.</w:t>
            </w:r>
          </w:p>
        </w:tc>
      </w:tr>
      <w:tr>
        <w:tc>
          <w:tcPr>
            <w:tcW w:type="dxa" w:w="3408"/>
          </w:tcPr>
          <w:p>
            <w:r>
              <w:t>Future Scale</w:t>
            </w:r>
          </w:p>
        </w:tc>
        <w:tc>
          <w:tcPr>
            <w:tcW w:type="dxa" w:w="3408"/>
          </w:tcPr>
          <w:p>
            <w:r>
              <w:t>Digital Farm → Regional Food System → Rural–Urban CPS → Multi-domain Ecosystem</w:t>
            </w:r>
          </w:p>
        </w:tc>
        <w:tc>
          <w:tcPr>
            <w:tcW w:type="dxa" w:w="3408"/>
          </w:tcPr>
          <w:p>
            <w:r>
              <w:t>Expand validated reusable capabilities across regions and domains.</w:t>
            </w:r>
          </w:p>
        </w:tc>
      </w:tr>
    </w:tbl>
    <w:p>
      <w:pPr>
        <w:pStyle w:val="Heading1"/>
      </w:pPr>
      <w:r>
        <w:t>10. Reuse Across Domains</w:t>
      </w:r>
    </w:p>
    <w:p>
      <w:r>
        <w:t>Economic models should be treated as reusable FAEP assets rather than separate agriculture-only models. The same Cost Model, Resource Allocation Model, Resilience Economics Model or Investment Model can be instantiated with different parameters for farms, factories, energy systems, logistics networks, cities, infrastructure or other domains.</w:t>
      </w:r>
    </w:p>
    <w:p>
      <w:pPr>
        <w:jc w:val="center"/>
      </w:pPr>
      <w:r>
        <w:rPr>
          <w:b/>
        </w:rPr>
        <w:t>One economic model library → many domains → many use cases</w:t>
      </w:r>
    </w:p>
    <w:p>
      <w:pPr>
        <w:pStyle w:val="Heading1"/>
      </w:pPr>
      <w:r>
        <w:t>11. Architectural Relationship</w:t>
      </w:r>
    </w:p>
    <w:p>
      <w:r>
        <w:rPr>
          <w:b/>
        </w:rPr>
        <w:t xml:space="preserve">Economic Plane — Why / Value: </w:t>
      </w:r>
      <w:r>
        <w:t>Value, outcomes, people, resources, costs, markets and economic constraints.</w:t>
      </w:r>
    </w:p>
    <w:p>
      <w:r>
        <w:rPr>
          <w:b/>
        </w:rPr>
        <w:t xml:space="preserve">Domain Plane — Where / What: </w:t>
      </w:r>
      <w:r>
        <w:t>The sector, industry, region or applied system being modelled.</w:t>
      </w:r>
    </w:p>
    <w:p>
      <w:r>
        <w:rPr>
          <w:b/>
        </w:rPr>
        <w:t xml:space="preserve">Logical Plane — How / Decide: </w:t>
      </w:r>
      <w:r>
        <w:t>Capabilities, workflows, intelligence, simulation, modelling, optimisation and decisions.</w:t>
      </w:r>
    </w:p>
    <w:p>
      <w:r>
        <w:rPr>
          <w:b/>
        </w:rPr>
        <w:t xml:space="preserve">Physical Plane — With What / Execute: </w:t>
      </w:r>
      <w:r>
        <w:t>Infrastructure, assets, sensors, compute, networks and physical execution.</w:t>
      </w:r>
    </w:p>
    <w:p>
      <w:r>
        <w:rPr>
          <w:b/>
        </w:rPr>
        <w:t xml:space="preserve">Data &amp; Knowledge Layer: </w:t>
      </w:r>
      <w:r>
        <w:t>Captures and persists observations, model data, relationships and knowledge.</w:t>
      </w:r>
    </w:p>
    <w:p>
      <w:r>
        <w:rPr>
          <w:b/>
        </w:rPr>
        <w:t xml:space="preserve">Cross-Plane Mapping &amp; Orchestration Fabric: </w:t>
      </w:r>
      <w:r>
        <w:t>Connects economic, domain, logical and physical entities and coordinates their use.</w:t>
      </w:r>
    </w:p>
    <w:p>
      <w:pPr>
        <w:pStyle w:val="Heading1"/>
      </w:pPr>
      <w:r>
        <w:t>12. Final Positioning</w:t>
      </w:r>
    </w:p>
    <w:p>
      <w:r>
        <w:t>The large earlier diagrams should be treated as FAEP's target-state architecture and strategic design language. The agricultural pilot is intentionally much smaller. Its purpose is to prove that the architecture can be instantiated as a working, evidence-producing vertical slice.</w:t>
      </w:r>
    </w:p>
    <w:p>
      <w:r>
        <w:t>The pilot does not need to implement the full QAI Datacenter, federated campus mesh, full ESG control plane, autonomous enterprise, multi-zone orchestration or complete QAI ecosystem. These remain future extension layers whose feasibility and value can be investigated as the evidence base grows.</w:t>
      </w:r>
    </w:p>
    <w:p>
      <w:pPr>
        <w:jc w:val="center"/>
      </w:pPr>
      <w:r>
        <w:rPr>
          <w:b/>
        </w:rPr>
        <w:t>START SMALL. PROVE THE MODEL. CAPTURE EVIDENCE. REUSE THE ASSETS. SCALE THE ARCHITECTURE.</w:t>
      </w:r>
    </w:p>
    <w:p>
      <w:pPr>
        <w:pStyle w:val="Heading1"/>
      </w:pPr>
      <w:r>
        <w:t>13. Evidence and Claim Discipline</w:t>
      </w:r>
    </w:p>
    <w:p>
      <w:r>
        <w:t>Pilot documentation should distinguish implemented and measured capabilities from proposed future capabilities. The pilot should not claim quantum advantage, autonomous operations, customer savings, commercial adoption, government endorsement or other outcomes unless they are actually demonstrated and supported by evidence.</w:t>
      </w:r>
    </w:p>
    <w:p>
      <w:r>
        <w:t>Recommended claim statuses: Documented • Measured • Independently Validated • Proposed • To Be Validated.</w:t>
      </w:r>
    </w:p>
    <w:p>
      <w:pPr>
        <w:jc w:val="center"/>
      </w:pPr>
      <w:r>
        <w:rPr>
          <w:b/>
        </w:rPr>
        <w:t>FAEP — From Data to Decisions to Impact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