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QAI Post-Pilot PaaS Implementation Reference — Version 2</w:t>
      </w:r>
    </w:p>
    <w:p>
      <w:r>
        <w:t>Extension: Open-Loop and Closed-Loop Workflow Architecture</w:t>
      </w:r>
    </w:p>
    <w:p>
      <w:r>
        <w:t>The post-pilot Agriculture implementation should support both Open Loop and Closed Loop workflow modes. Both modes use the same logical workflow model, PaaS services, General Factory, resource resolution and evidence mechanisms, while differing in workflow topology.</w:t>
      </w:r>
    </w:p>
    <w:p>
      <w:pPr>
        <w:pStyle w:val="Heading1"/>
      </w:pPr>
      <w:r>
        <w:t>1. Open Loop and Closed Loop as First-Class Workflow Modes</w:t>
      </w:r>
    </w:p>
    <w:p>
      <w:r>
        <w:t>Open Loop provides the baseline execution path. Closed Loop adds observation, evaluation, feedback and iterative reconfiguration. They should be two modes of the same platform workflow model.</w:t>
      </w:r>
    </w:p>
    <w:p>
      <w:pPr>
        <w:ind w:left="360"/>
      </w:pPr>
      <w:r>
        <w:rPr>
          <w:rFonts w:ascii="Consolas" w:hAnsi="Consolas"/>
          <w:sz w:val="18"/>
        </w:rPr>
        <w:t xml:space="preserve">                 Agriculture Post-Pilot</w:t>
        <w:br/>
      </w:r>
      <w:r>
        <w:rPr>
          <w:rFonts w:ascii="Consolas" w:hAnsi="Consolas"/>
          <w:sz w:val="18"/>
        </w:rPr>
        <w:t xml:space="preserve">                         │</w:t>
        <w:br/>
      </w:r>
      <w:r>
        <w:rPr>
          <w:rFonts w:ascii="Consolas" w:hAnsi="Consolas"/>
          <w:sz w:val="18"/>
        </w:rPr>
        <w:t xml:space="preserve">                 Common Workflow Model</w:t>
        <w:br/>
      </w:r>
      <w:r>
        <w:rPr>
          <w:rFonts w:ascii="Consolas" w:hAnsi="Consolas"/>
          <w:sz w:val="18"/>
        </w:rPr>
        <w:t xml:space="preserve">                         │</w:t>
        <w:br/>
      </w:r>
      <w:r>
        <w:rPr>
          <w:rFonts w:ascii="Consolas" w:hAnsi="Consolas"/>
          <w:sz w:val="18"/>
        </w:rPr>
        <w:t xml:space="preserve">             ┌───────────┴───────────┐</w:t>
        <w:br/>
      </w:r>
      <w:r>
        <w:rPr>
          <w:rFonts w:ascii="Consolas" w:hAnsi="Consolas"/>
          <w:sz w:val="18"/>
        </w:rPr>
        <w:t xml:space="preserve">             │                       │</w:t>
        <w:br/>
      </w:r>
      <w:r>
        <w:rPr>
          <w:rFonts w:ascii="Consolas" w:hAnsi="Consolas"/>
          <w:sz w:val="18"/>
        </w:rPr>
        <w:t xml:space="preserve">          OPEN LOOP              CLOSED LOOP</w:t>
        <w:br/>
      </w:r>
      <w:r>
        <w:rPr>
          <w:rFonts w:ascii="Consolas" w:hAnsi="Consolas"/>
          <w:sz w:val="18"/>
        </w:rPr>
        <w:t xml:space="preserve">             │                       │</w:t>
        <w:br/>
      </w:r>
      <w:r>
        <w:rPr>
          <w:rFonts w:ascii="Consolas" w:hAnsi="Consolas"/>
          <w:sz w:val="18"/>
        </w:rPr>
        <w:t xml:space="preserve">        Execute once            Execute → Observe</w:t>
        <w:br/>
      </w:r>
      <w:r>
        <w:rPr>
          <w:rFonts w:ascii="Consolas" w:hAnsi="Consolas"/>
          <w:sz w:val="18"/>
        </w:rPr>
        <w:t xml:space="preserve">             │                       ↓</w:t>
        <w:br/>
      </w:r>
      <w:r>
        <w:rPr>
          <w:rFonts w:ascii="Consolas" w:hAnsi="Consolas"/>
          <w:sz w:val="18"/>
        </w:rPr>
        <w:t xml:space="preserve">          Result              Evaluate / Feedback</w:t>
        <w:br/>
      </w:r>
      <w:r>
        <w:rPr>
          <w:rFonts w:ascii="Consolas" w:hAnsi="Consolas"/>
          <w:sz w:val="18"/>
        </w:rPr>
        <w:t xml:space="preserve">             │                       ↓</w:t>
        <w:br/>
      </w:r>
      <w:r>
        <w:rPr>
          <w:rFonts w:ascii="Consolas" w:hAnsi="Consolas"/>
          <w:sz w:val="18"/>
        </w:rPr>
        <w:t xml:space="preserve">          Evidence            Reconfigure / Iterate</w:t>
        <w:br/>
      </w:r>
      <w:r>
        <w:rPr>
          <w:rFonts w:ascii="Consolas" w:hAnsi="Consolas"/>
          <w:sz w:val="18"/>
        </w:rPr>
        <w:t xml:space="preserve">                                     │</w:t>
        <w:br/>
      </w:r>
      <w:r>
        <w:rPr>
          <w:rFonts w:ascii="Consolas" w:hAnsi="Consolas"/>
          <w:sz w:val="18"/>
        </w:rPr>
        <w:t xml:space="preserve">                                     └──→ Execute</w:t>
      </w:r>
    </w:p>
    <w:p>
      <w:pPr>
        <w:pStyle w:val="Heading1"/>
      </w:pPr>
      <w:r>
        <w:t>2. Open-Loop Reference Workflow</w:t>
      </w:r>
    </w:p>
    <w:p>
      <w:pPr>
        <w:ind w:left="360"/>
      </w:pPr>
      <w:r>
        <w:rPr>
          <w:rFonts w:ascii="Consolas" w:hAnsi="Consolas"/>
          <w:sz w:val="18"/>
        </w:rPr>
        <w:t>Input</w:t>
        <w:br/>
      </w:r>
      <w:r>
        <w:rPr>
          <w:rFonts w:ascii="Consolas" w:hAnsi="Consolas"/>
          <w:sz w:val="18"/>
        </w:rPr>
        <w:t xml:space="preserve">  ↓</w:t>
        <w:br/>
      </w:r>
      <w:r>
        <w:rPr>
          <w:rFonts w:ascii="Consolas" w:hAnsi="Consolas"/>
          <w:sz w:val="18"/>
        </w:rPr>
        <w:t>Process</w:t>
        <w:br/>
      </w:r>
      <w:r>
        <w:rPr>
          <w:rFonts w:ascii="Consolas" w:hAnsi="Consolas"/>
          <w:sz w:val="18"/>
        </w:rPr>
        <w:t xml:space="preserve">  ↓</w:t>
        <w:br/>
      </w:r>
      <w:r>
        <w:rPr>
          <w:rFonts w:ascii="Consolas" w:hAnsi="Consolas"/>
          <w:sz w:val="18"/>
        </w:rPr>
        <w:t>Optimization / AI / QAI</w:t>
        <w:br/>
      </w:r>
      <w:r>
        <w:rPr>
          <w:rFonts w:ascii="Consolas" w:hAnsi="Consolas"/>
          <w:sz w:val="18"/>
        </w:rPr>
        <w:t xml:space="preserve">  ↓</w:t>
        <w:br/>
      </w:r>
      <w:r>
        <w:rPr>
          <w:rFonts w:ascii="Consolas" w:hAnsi="Consolas"/>
          <w:sz w:val="18"/>
        </w:rPr>
        <w:t>Result</w:t>
        <w:br/>
      </w:r>
      <w:r>
        <w:rPr>
          <w:rFonts w:ascii="Consolas" w:hAnsi="Consolas"/>
          <w:sz w:val="18"/>
        </w:rPr>
        <w:t xml:space="preserve">  ↓</w:t>
        <w:br/>
      </w:r>
      <w:r>
        <w:rPr>
          <w:rFonts w:ascii="Consolas" w:hAnsi="Consolas"/>
          <w:sz w:val="18"/>
        </w:rPr>
        <w:t>Evidence</w:t>
      </w:r>
    </w:p>
    <w:p>
      <w:pPr>
        <w:pStyle w:val="ListBullet"/>
      </w:pPr>
      <w:r>
        <w:t>Validate the basic workflow execution path.</w:t>
      </w:r>
    </w:p>
    <w:p>
      <w:pPr>
        <w:pStyle w:val="ListBullet"/>
      </w:pPr>
      <w:r>
        <w:t>Test AI, QAI and quantum backend bindings.</w:t>
      </w:r>
    </w:p>
    <w:p>
      <w:pPr>
        <w:pStyle w:val="ListBullet"/>
      </w:pPr>
      <w:r>
        <w:t>Compare emulator and simulation implementations.</w:t>
      </w:r>
    </w:p>
    <w:p>
      <w:pPr>
        <w:pStyle w:val="ListBullet"/>
      </w:pPr>
      <w:r>
        <w:t>Exercise selected real computational backends where appropriate.</w:t>
      </w:r>
    </w:p>
    <w:p>
      <w:pPr>
        <w:pStyle w:val="ListBullet"/>
      </w:pPr>
      <w:r>
        <w:t>Establish repeatable experiment execution.</w:t>
      </w:r>
    </w:p>
    <w:p>
      <w:pPr>
        <w:pStyle w:val="ListBullet"/>
      </w:pPr>
      <w:r>
        <w:t>Capture results and evidence.</w:t>
      </w:r>
    </w:p>
    <w:p>
      <w:pPr>
        <w:pStyle w:val="Heading1"/>
      </w:pPr>
      <w:r>
        <w:t>3. Closed-Loop Reference Workflow</w:t>
      </w:r>
    </w:p>
    <w:p>
      <w:pPr>
        <w:ind w:left="360"/>
      </w:pPr>
      <w:r>
        <w:rPr>
          <w:rFonts w:ascii="Consolas" w:hAnsi="Consolas"/>
          <w:sz w:val="18"/>
        </w:rPr>
        <w:t>Sense / Input</w:t>
        <w:br/>
      </w:r>
      <w:r>
        <w:rPr>
          <w:rFonts w:ascii="Consolas" w:hAnsi="Consolas"/>
          <w:sz w:val="18"/>
        </w:rPr>
        <w:t xml:space="preserve">      ↓</w:t>
        <w:br/>
      </w:r>
      <w:r>
        <w:rPr>
          <w:rFonts w:ascii="Consolas" w:hAnsi="Consolas"/>
          <w:sz w:val="18"/>
        </w:rPr>
        <w:t>Process</w:t>
        <w:br/>
      </w:r>
      <w:r>
        <w:rPr>
          <w:rFonts w:ascii="Consolas" w:hAnsi="Consolas"/>
          <w:sz w:val="18"/>
        </w:rPr>
        <w:t xml:space="preserve">      ↓</w:t>
        <w:br/>
      </w:r>
      <w:r>
        <w:rPr>
          <w:rFonts w:ascii="Consolas" w:hAnsi="Consolas"/>
          <w:sz w:val="18"/>
        </w:rPr>
        <w:t>Decide / Optimize</w:t>
        <w:br/>
      </w:r>
      <w:r>
        <w:rPr>
          <w:rFonts w:ascii="Consolas" w:hAnsi="Consolas"/>
          <w:sz w:val="18"/>
        </w:rPr>
        <w:t xml:space="preserve">      ↓</w:t>
        <w:br/>
      </w:r>
      <w:r>
        <w:rPr>
          <w:rFonts w:ascii="Consolas" w:hAnsi="Consolas"/>
          <w:sz w:val="18"/>
        </w:rPr>
        <w:t>Act / Recommend</w:t>
        <w:br/>
      </w:r>
      <w:r>
        <w:rPr>
          <w:rFonts w:ascii="Consolas" w:hAnsi="Consolas"/>
          <w:sz w:val="18"/>
        </w:rPr>
        <w:t xml:space="preserve">      ↓</w:t>
        <w:br/>
      </w:r>
      <w:r>
        <w:rPr>
          <w:rFonts w:ascii="Consolas" w:hAnsi="Consolas"/>
          <w:sz w:val="18"/>
        </w:rPr>
        <w:t>Observe</w:t>
        <w:br/>
      </w:r>
      <w:r>
        <w:rPr>
          <w:rFonts w:ascii="Consolas" w:hAnsi="Consolas"/>
          <w:sz w:val="18"/>
        </w:rPr>
        <w:t xml:space="preserve">      ↓</w:t>
        <w:br/>
      </w:r>
      <w:r>
        <w:rPr>
          <w:rFonts w:ascii="Consolas" w:hAnsi="Consolas"/>
          <w:sz w:val="18"/>
        </w:rPr>
        <w:t>Evaluate</w:t>
        <w:br/>
      </w:r>
      <w:r>
        <w:rPr>
          <w:rFonts w:ascii="Consolas" w:hAnsi="Consolas"/>
          <w:sz w:val="18"/>
        </w:rPr>
        <w:t xml:space="preserve">      ↓</w:t>
        <w:br/>
      </w:r>
      <w:r>
        <w:rPr>
          <w:rFonts w:ascii="Consolas" w:hAnsi="Consolas"/>
          <w:sz w:val="18"/>
        </w:rPr>
        <w:t>Feedback</w:t>
        <w:br/>
      </w:r>
      <w:r>
        <w:rPr>
          <w:rFonts w:ascii="Consolas" w:hAnsi="Consolas"/>
          <w:sz w:val="18"/>
        </w:rPr>
        <w:t xml:space="preserve">      ↓</w:t>
        <w:br/>
      </w:r>
      <w:r>
        <w:rPr>
          <w:rFonts w:ascii="Consolas" w:hAnsi="Consolas"/>
          <w:sz w:val="18"/>
        </w:rPr>
        <w:t>Reconfigure</w:t>
        <w:br/>
      </w:r>
      <w:r>
        <w:rPr>
          <w:rFonts w:ascii="Consolas" w:hAnsi="Consolas"/>
          <w:sz w:val="18"/>
        </w:rPr>
        <w:t xml:space="preserve">      ↓</w:t>
        <w:br/>
      </w:r>
      <w:r>
        <w:rPr>
          <w:rFonts w:ascii="Consolas" w:hAnsi="Consolas"/>
          <w:sz w:val="18"/>
        </w:rPr>
        <w:t>Repeat</w:t>
      </w:r>
    </w:p>
    <w:p>
      <w:pPr>
        <w:pStyle w:val="ListBullet"/>
      </w:pPr>
      <w:r>
        <w:t>Demonstrate adaptive workflow behaviour.</w:t>
      </w:r>
    </w:p>
    <w:p>
      <w:pPr>
        <w:pStyle w:val="ListBullet"/>
      </w:pPr>
      <w:r>
        <w:t>Use virtual sensors and virtual actuators initially.</w:t>
      </w:r>
    </w:p>
    <w:p>
      <w:pPr>
        <w:pStyle w:val="ListBullet"/>
      </w:pPr>
      <w:r>
        <w:t>Allow observations/results to influence subsequent parameters.</w:t>
      </w:r>
    </w:p>
    <w:p>
      <w:pPr>
        <w:pStyle w:val="ListBullet"/>
      </w:pPr>
      <w:r>
        <w:t>Capture each iteration as execution evidence.</w:t>
      </w:r>
    </w:p>
    <w:p>
      <w:pPr>
        <w:pStyle w:val="ListBullet"/>
      </w:pPr>
      <w:r>
        <w:t>Keep physical actuation outside the initial post-pilot scope.</w:t>
      </w:r>
    </w:p>
    <w:p>
      <w:pPr>
        <w:pStyle w:val="Heading1"/>
      </w:pPr>
      <w:r>
        <w:t>4. Open-Loop vs Closed-Loop Comparison</w:t>
      </w:r>
    </w:p>
    <w:p>
      <w:pPr>
        <w:ind w:left="360"/>
      </w:pPr>
      <w:r>
        <w:rPr>
          <w:rFonts w:ascii="Consolas" w:hAnsi="Consolas"/>
          <w:sz w:val="18"/>
        </w:rPr>
        <w:t xml:space="preserve">                 Experiment</w:t>
        <w:br/>
      </w:r>
      <w:r>
        <w:rPr>
          <w:rFonts w:ascii="Consolas" w:hAnsi="Consolas"/>
          <w:sz w:val="18"/>
        </w:rPr>
        <w:t xml:space="preserve">                     │</w:t>
        <w:br/>
      </w:r>
      <w:r>
        <w:rPr>
          <w:rFonts w:ascii="Consolas" w:hAnsi="Consolas"/>
          <w:sz w:val="18"/>
        </w:rPr>
        <w:t xml:space="preserve">          ┌──────────┴──────────┐</w:t>
        <w:br/>
      </w:r>
      <w:r>
        <w:rPr>
          <w:rFonts w:ascii="Consolas" w:hAnsi="Consolas"/>
          <w:sz w:val="18"/>
        </w:rPr>
        <w:t xml:space="preserve">          │                     │</w:t>
        <w:br/>
      </w:r>
      <w:r>
        <w:rPr>
          <w:rFonts w:ascii="Consolas" w:hAnsi="Consolas"/>
          <w:sz w:val="18"/>
        </w:rPr>
        <w:t xml:space="preserve">      Open Loop             Closed Loop</w:t>
        <w:br/>
      </w:r>
      <w:r>
        <w:rPr>
          <w:rFonts w:ascii="Consolas" w:hAnsi="Consolas"/>
          <w:sz w:val="18"/>
        </w:rPr>
        <w:t xml:space="preserve">          │                     │</w:t>
        <w:br/>
      </w:r>
      <w:r>
        <w:rPr>
          <w:rFonts w:ascii="Consolas" w:hAnsi="Consolas"/>
          <w:sz w:val="18"/>
        </w:rPr>
        <w:t xml:space="preserve">       Run 001               Run 002</w:t>
        <w:br/>
      </w:r>
      <w:r>
        <w:rPr>
          <w:rFonts w:ascii="Consolas" w:hAnsi="Consolas"/>
          <w:sz w:val="18"/>
        </w:rPr>
        <w:t xml:space="preserve">          │                     │</w:t>
        <w:br/>
      </w:r>
      <w:r>
        <w:rPr>
          <w:rFonts w:ascii="Consolas" w:hAnsi="Consolas"/>
          <w:sz w:val="18"/>
        </w:rPr>
        <w:t xml:space="preserve">          └──────────┬──────────┘</w:t>
        <w:br/>
      </w:r>
      <w:r>
        <w:rPr>
          <w:rFonts w:ascii="Consolas" w:hAnsi="Consolas"/>
          <w:sz w:val="18"/>
        </w:rPr>
        <w:t xml:space="preserve">                     ↓</w:t>
        <w:br/>
      </w:r>
      <w:r>
        <w:rPr>
          <w:rFonts w:ascii="Consolas" w:hAnsi="Consolas"/>
          <w:sz w:val="18"/>
        </w:rPr>
        <w:t xml:space="preserve">               Comparison</w:t>
        <w:br/>
      </w:r>
      <w:r>
        <w:rPr>
          <w:rFonts w:ascii="Consolas" w:hAnsi="Consolas"/>
          <w:sz w:val="18"/>
        </w:rPr>
        <w:t xml:space="preserve">                     ↓</w:t>
        <w:br/>
      </w:r>
      <w:r>
        <w:rPr>
          <w:rFonts w:ascii="Consolas" w:hAnsi="Consolas"/>
          <w:sz w:val="18"/>
        </w:rPr>
        <w:t xml:space="preserve">       Performance / Cost / Quality</w:t>
        <w:br/>
      </w:r>
      <w:r>
        <w:rPr>
          <w:rFonts w:ascii="Consolas" w:hAnsi="Consolas"/>
          <w:sz w:val="18"/>
        </w:rPr>
        <w:t xml:space="preserve">                     ↓</w:t>
        <w:br/>
      </w:r>
      <w:r>
        <w:rPr>
          <w:rFonts w:ascii="Consolas" w:hAnsi="Consolas"/>
          <w:sz w:val="18"/>
        </w:rPr>
        <w:t xml:space="preserve">                  Evidence</w:t>
      </w:r>
    </w:p>
    <w:p>
      <w:r>
        <w:t>The same Agriculture problem should be capable of being represented through both modes so the platform can compare the resulting executions rather than presenting two unrelated demonstrations.</w:t>
      </w:r>
    </w:p>
    <w:p>
      <w:pPr>
        <w:pStyle w:val="Heading1"/>
      </w:pPr>
      <w:r>
        <w:t>5. Backend Independence</w:t>
      </w:r>
    </w:p>
    <w:p>
      <w:pPr>
        <w:ind w:left="360"/>
      </w:pPr>
      <w:r>
        <w:rPr>
          <w:rFonts w:ascii="Consolas" w:hAnsi="Consolas"/>
          <w:sz w:val="18"/>
        </w:rPr>
        <w:t xml:space="preserve">                 Workflow Mode</w:t>
        <w:br/>
      </w:r>
      <w:r>
        <w:rPr>
          <w:rFonts w:ascii="Consolas" w:hAnsi="Consolas"/>
          <w:sz w:val="18"/>
        </w:rPr>
        <w:t xml:space="preserve">                /             \</w:t>
        <w:br/>
      </w:r>
      <w:r>
        <w:rPr>
          <w:rFonts w:ascii="Consolas" w:hAnsi="Consolas"/>
          <w:sz w:val="18"/>
        </w:rPr>
        <w:t xml:space="preserve">          Open Loop        Closed Loop</w:t>
        <w:br/>
      </w:r>
      <w:r>
        <w:rPr>
          <w:rFonts w:ascii="Consolas" w:hAnsi="Consolas"/>
          <w:sz w:val="18"/>
        </w:rPr>
        <w:t xml:space="preserve">              │                 │</w:t>
        <w:br/>
      </w:r>
      <w:r>
        <w:rPr>
          <w:rFonts w:ascii="Consolas" w:hAnsi="Consolas"/>
          <w:sz w:val="18"/>
        </w:rPr>
        <w:t xml:space="preserve">              └────────┬────────┘</w:t>
        <w:br/>
      </w:r>
      <w:r>
        <w:rPr>
          <w:rFonts w:ascii="Consolas" w:hAnsi="Consolas"/>
          <w:sz w:val="18"/>
        </w:rPr>
        <w:t xml:space="preserve">                       │</w:t>
        <w:br/>
      </w:r>
      <w:r>
        <w:rPr>
          <w:rFonts w:ascii="Consolas" w:hAnsi="Consolas"/>
          <w:sz w:val="18"/>
        </w:rPr>
        <w:t xml:space="preserve">                 QAI Capability</w:t>
        <w:br/>
      </w:r>
      <w:r>
        <w:rPr>
          <w:rFonts w:ascii="Consolas" w:hAnsi="Consolas"/>
          <w:sz w:val="18"/>
        </w:rPr>
        <w:t xml:space="preserve">                       │</w:t>
        <w:br/>
      </w:r>
      <w:r>
        <w:rPr>
          <w:rFonts w:ascii="Consolas" w:hAnsi="Consolas"/>
          <w:sz w:val="18"/>
        </w:rPr>
        <w:t xml:space="preserve">          ┌────────────┼────────────┐</w:t>
        <w:br/>
      </w:r>
      <w:r>
        <w:rPr>
          <w:rFonts w:ascii="Consolas" w:hAnsi="Consolas"/>
          <w:sz w:val="18"/>
        </w:rPr>
        <w:t xml:space="preserve">          │            │            │</w:t>
        <w:br/>
      </w:r>
      <w:r>
        <w:rPr>
          <w:rFonts w:ascii="Consolas" w:hAnsi="Consolas"/>
          <w:sz w:val="18"/>
        </w:rPr>
        <w:t xml:space="preserve">       Emulator     Simulator    Backend</w:t>
        <w:br/>
      </w:r>
      <w:r>
        <w:rPr>
          <w:rFonts w:ascii="Consolas" w:hAnsi="Consolas"/>
          <w:sz w:val="18"/>
        </w:rPr>
        <w:t xml:space="preserve">          │            │            │</w:t>
        <w:br/>
      </w:r>
      <w:r>
        <w:rPr>
          <w:rFonts w:ascii="Consolas" w:hAnsi="Consolas"/>
          <w:sz w:val="18"/>
        </w:rPr>
        <w:t xml:space="preserve">          └────────────┼────────────┘</w:t>
        <w:br/>
      </w:r>
      <w:r>
        <w:rPr>
          <w:rFonts w:ascii="Consolas" w:hAnsi="Consolas"/>
          <w:sz w:val="18"/>
        </w:rPr>
        <w:t xml:space="preserve">                       ↓</w:t>
        <w:br/>
      </w:r>
      <w:r>
        <w:rPr>
          <w:rFonts w:ascii="Consolas" w:hAnsi="Consolas"/>
          <w:sz w:val="18"/>
        </w:rPr>
        <w:t xml:space="preserve">                    Result</w:t>
        <w:br/>
      </w:r>
      <w:r>
        <w:rPr>
          <w:rFonts w:ascii="Consolas" w:hAnsi="Consolas"/>
          <w:sz w:val="18"/>
        </w:rPr>
        <w:t xml:space="preserve">                       ↓</w:t>
        <w:br/>
      </w:r>
      <w:r>
        <w:rPr>
          <w:rFonts w:ascii="Consolas" w:hAnsi="Consolas"/>
          <w:sz w:val="18"/>
        </w:rPr>
        <w:t xml:space="preserve">                    Evidence</w:t>
      </w:r>
    </w:p>
    <w:p>
      <w:r>
        <w:t>Workflow topology and computational realization remain independent. The same logical workflow may use an emulator, simulator or selected AI/quantum backend.</w:t>
      </w:r>
    </w:p>
    <w:p>
      <w:pPr>
        <w:pStyle w:val="Heading1"/>
      </w:pPr>
      <w:r>
        <w:t>6. Virtual Closed-Loop Demonstration</w:t>
      </w:r>
    </w:p>
    <w:p>
      <w:pPr>
        <w:ind w:left="360"/>
      </w:pPr>
      <w:r>
        <w:rPr>
          <w:rFonts w:ascii="Consolas" w:hAnsi="Consolas"/>
          <w:sz w:val="18"/>
        </w:rPr>
        <w:t>Virtual Sensor</w:t>
        <w:br/>
      </w:r>
      <w:r>
        <w:rPr>
          <w:rFonts w:ascii="Consolas" w:hAnsi="Consolas"/>
          <w:sz w:val="18"/>
        </w:rPr>
        <w:t xml:space="preserve">     ↓</w:t>
        <w:br/>
      </w:r>
      <w:r>
        <w:rPr>
          <w:rFonts w:ascii="Consolas" w:hAnsi="Consolas"/>
          <w:sz w:val="18"/>
        </w:rPr>
        <w:t>QAI/AI Decision</w:t>
        <w:br/>
      </w:r>
      <w:r>
        <w:rPr>
          <w:rFonts w:ascii="Consolas" w:hAnsi="Consolas"/>
          <w:sz w:val="18"/>
        </w:rPr>
        <w:t xml:space="preserve">     ↓</w:t>
        <w:br/>
      </w:r>
      <w:r>
        <w:rPr>
          <w:rFonts w:ascii="Consolas" w:hAnsi="Consolas"/>
          <w:sz w:val="18"/>
        </w:rPr>
        <w:t>Virtual Actuator</w:t>
        <w:br/>
      </w:r>
      <w:r>
        <w:rPr>
          <w:rFonts w:ascii="Consolas" w:hAnsi="Consolas"/>
          <w:sz w:val="18"/>
        </w:rPr>
        <w:t xml:space="preserve">     ↓</w:t>
        <w:br/>
      </w:r>
      <w:r>
        <w:rPr>
          <w:rFonts w:ascii="Consolas" w:hAnsi="Consolas"/>
          <w:sz w:val="18"/>
        </w:rPr>
        <w:t>Virtual Environment</w:t>
        <w:br/>
      </w:r>
      <w:r>
        <w:rPr>
          <w:rFonts w:ascii="Consolas" w:hAnsi="Consolas"/>
          <w:sz w:val="18"/>
        </w:rPr>
        <w:t xml:space="preserve">     ↓</w:t>
        <w:br/>
      </w:r>
      <w:r>
        <w:rPr>
          <w:rFonts w:ascii="Consolas" w:hAnsi="Consolas"/>
          <w:sz w:val="18"/>
        </w:rPr>
        <w:t>New State</w:t>
        <w:br/>
      </w:r>
      <w:r>
        <w:rPr>
          <w:rFonts w:ascii="Consolas" w:hAnsi="Consolas"/>
          <w:sz w:val="18"/>
        </w:rPr>
        <w:t xml:space="preserve">     ↓</w:t>
        <w:br/>
      </w:r>
      <w:r>
        <w:rPr>
          <w:rFonts w:ascii="Consolas" w:hAnsi="Consolas"/>
          <w:sz w:val="18"/>
        </w:rPr>
        <w:t>Feedback</w:t>
      </w:r>
    </w:p>
    <w:p>
      <w:r>
        <w:t>The first closed-loop implementation should remain virtual/emulated and should not require physical actuation.</w:t>
      </w:r>
    </w:p>
    <w:p>
      <w:pPr>
        <w:pStyle w:val="Heading1"/>
      </w:pPr>
      <w:r>
        <w:t>7. Relationship to the Existing Pilot Notebook</w:t>
      </w:r>
    </w:p>
    <w:p>
      <w:pPr>
        <w:ind w:left="360"/>
      </w:pPr>
      <w:r>
        <w:rPr>
          <w:rFonts w:ascii="Consolas" w:hAnsi="Consolas"/>
          <w:sz w:val="18"/>
        </w:rPr>
        <w:t>Pilot Notebook</w:t>
        <w:br/>
      </w:r>
      <w:r>
        <w:rPr>
          <w:rFonts w:ascii="Consolas" w:hAnsi="Consolas"/>
          <w:sz w:val="18"/>
        </w:rPr>
        <w:t xml:space="preserve">      ↓</w:t>
        <w:br/>
      </w:r>
      <w:r>
        <w:rPr>
          <w:rFonts w:ascii="Consolas" w:hAnsi="Consolas"/>
          <w:sz w:val="18"/>
        </w:rPr>
        <w:t>Validated Open / Closed Loop Patterns</w:t>
        <w:br/>
      </w:r>
      <w:r>
        <w:rPr>
          <w:rFonts w:ascii="Consolas" w:hAnsi="Consolas"/>
          <w:sz w:val="18"/>
        </w:rPr>
        <w:t xml:space="preserve">      ↓</w:t>
        <w:br/>
      </w:r>
      <w:r>
        <w:rPr>
          <w:rFonts w:ascii="Consolas" w:hAnsi="Consolas"/>
          <w:sz w:val="18"/>
        </w:rPr>
        <w:t>Post-Pilot Workflow Model</w:t>
        <w:br/>
      </w:r>
      <w:r>
        <w:rPr>
          <w:rFonts w:ascii="Consolas" w:hAnsi="Consolas"/>
          <w:sz w:val="18"/>
        </w:rPr>
        <w:t xml:space="preserve">      ↓</w:t>
        <w:br/>
      </w:r>
      <w:r>
        <w:rPr>
          <w:rFonts w:ascii="Consolas" w:hAnsi="Consolas"/>
          <w:sz w:val="18"/>
        </w:rPr>
        <w:t>PaaS Visual Workflow</w:t>
        <w:br/>
      </w:r>
      <w:r>
        <w:rPr>
          <w:rFonts w:ascii="Consolas" w:hAnsi="Consolas"/>
          <w:sz w:val="18"/>
        </w:rPr>
        <w:t xml:space="preserve">      ↓</w:t>
        <w:br/>
      </w:r>
      <w:r>
        <w:rPr>
          <w:rFonts w:ascii="Consolas" w:hAnsi="Consolas"/>
          <w:sz w:val="18"/>
        </w:rPr>
        <w:t>Factory Resolution</w:t>
        <w:br/>
      </w:r>
      <w:r>
        <w:rPr>
          <w:rFonts w:ascii="Consolas" w:hAnsi="Consolas"/>
          <w:sz w:val="18"/>
        </w:rPr>
        <w:t xml:space="preserve">      ↓</w:t>
        <w:br/>
      </w:r>
      <w:r>
        <w:rPr>
          <w:rFonts w:ascii="Consolas" w:hAnsi="Consolas"/>
          <w:sz w:val="18"/>
        </w:rPr>
        <w:t>Execution / Evidence</w:t>
      </w:r>
    </w:p>
    <w:p>
      <w:r>
        <w:t>The existing pilot notebook provides the basis for these patterns. The post-pilot implementation should promote the validated patterns into the common workflow model rather than recreating them independently.</w:t>
      </w:r>
    </w:p>
    <w:p>
      <w:pPr>
        <w:pStyle w:val="Heading1"/>
      </w:pPr>
      <w:r>
        <w:t>8. PaaS Workflow Designer Requirements</w:t>
      </w:r>
    </w:p>
    <w:p>
      <w:pPr>
        <w:pStyle w:val="ListBullet"/>
      </w:pPr>
      <w:r>
        <w:t>Provide Open Loop and Closed Loop workflow modes.</w:t>
      </w:r>
    </w:p>
    <w:p>
      <w:pPr>
        <w:pStyle w:val="ListBullet"/>
      </w:pPr>
      <w:r>
        <w:t>Allow the same Agriculture problem to be configured in either mode.</w:t>
      </w:r>
    </w:p>
    <w:p>
      <w:pPr>
        <w:pStyle w:val="ListBullet"/>
      </w:pPr>
      <w:r>
        <w:t>Support task, decision, feedback and iteration nodes.</w:t>
      </w:r>
    </w:p>
    <w:p>
      <w:pPr>
        <w:pStyle w:val="ListBullet"/>
      </w:pPr>
      <w:r>
        <w:t>Support AI, QAI/quantum, emulator and simulator nodes.</w:t>
      </w:r>
    </w:p>
    <w:p>
      <w:pPr>
        <w:pStyle w:val="ListBullet"/>
      </w:pPr>
      <w:r>
        <w:t>Support result and evidence nodes.</w:t>
      </w:r>
    </w:p>
    <w:p>
      <w:pPr>
        <w:pStyle w:val="ListBullet"/>
      </w:pPr>
      <w:r>
        <w:t>Allow virtual feedback in the initial Closed Loop implementation.</w:t>
      </w:r>
    </w:p>
    <w:p>
      <w:pPr>
        <w:pStyle w:val="ListBullet"/>
      </w:pPr>
      <w:r>
        <w:t>Support comparison of Open Loop and Closed Loop runs.</w:t>
      </w:r>
    </w:p>
    <w:p>
      <w:pPr>
        <w:pStyle w:val="ListBullet"/>
      </w:pPr>
      <w:r>
        <w:t>Preserve workflow identity, version and provenance.</w:t>
      </w:r>
    </w:p>
    <w:p>
      <w:pPr>
        <w:pStyle w:val="ListBullet"/>
      </w:pPr>
      <w:r>
        <w:t>Resolve concrete implementations through the General Factory rather than hard-coding them in the designer.</w:t>
      </w:r>
    </w:p>
    <w:p>
      <w:pPr>
        <w:pStyle w:val="Heading1"/>
      </w:pPr>
      <w:r>
        <w:t>9. Recommended First Post-Pilot Demonstration</w:t>
      </w:r>
    </w:p>
    <w:p>
      <w:pPr>
        <w:ind w:left="360"/>
      </w:pPr>
      <w:r>
        <w:rPr>
          <w:rFonts w:ascii="Consolas" w:hAnsi="Consolas"/>
          <w:sz w:val="18"/>
        </w:rPr>
        <w:t xml:space="preserve">                    Agriculture</w:t>
        <w:br/>
      </w:r>
      <w:r>
        <w:rPr>
          <w:rFonts w:ascii="Consolas" w:hAnsi="Consolas"/>
          <w:sz w:val="18"/>
        </w:rPr>
        <w:t xml:space="preserve">                  Post-Pilot Demo</w:t>
        <w:br/>
      </w:r>
      <w:r>
        <w:rPr>
          <w:rFonts w:ascii="Consolas" w:hAnsi="Consolas"/>
          <w:sz w:val="18"/>
        </w:rPr>
        <w:t xml:space="preserve">                         │</w:t>
        <w:br/>
      </w:r>
      <w:r>
        <w:rPr>
          <w:rFonts w:ascii="Consolas" w:hAnsi="Consolas"/>
          <w:sz w:val="18"/>
        </w:rPr>
        <w:t xml:space="preserve">                 Common Problem</w:t>
        <w:br/>
      </w:r>
      <w:r>
        <w:rPr>
          <w:rFonts w:ascii="Consolas" w:hAnsi="Consolas"/>
          <w:sz w:val="18"/>
        </w:rPr>
        <w:t xml:space="preserve">                         │</w:t>
        <w:br/>
      </w:r>
      <w:r>
        <w:rPr>
          <w:rFonts w:ascii="Consolas" w:hAnsi="Consolas"/>
          <w:sz w:val="18"/>
        </w:rPr>
        <w:t xml:space="preserve">             ┌───────────┴───────────┐</w:t>
        <w:br/>
      </w:r>
      <w:r>
        <w:rPr>
          <w:rFonts w:ascii="Consolas" w:hAnsi="Consolas"/>
          <w:sz w:val="18"/>
        </w:rPr>
        <w:t xml:space="preserve">             │                       │</w:t>
        <w:br/>
      </w:r>
      <w:r>
        <w:rPr>
          <w:rFonts w:ascii="Consolas" w:hAnsi="Consolas"/>
          <w:sz w:val="18"/>
        </w:rPr>
        <w:t xml:space="preserve">          Open Loop              Closed Loop</w:t>
        <w:br/>
      </w:r>
      <w:r>
        <w:rPr>
          <w:rFonts w:ascii="Consolas" w:hAnsi="Consolas"/>
          <w:sz w:val="18"/>
        </w:rPr>
        <w:t xml:space="preserve">             │                       │</w:t>
        <w:br/>
      </w:r>
      <w:r>
        <w:rPr>
          <w:rFonts w:ascii="Consolas" w:hAnsi="Consolas"/>
          <w:sz w:val="18"/>
        </w:rPr>
        <w:t xml:space="preserve">        AI / QAI /             AI / QAI /</w:t>
        <w:br/>
      </w:r>
      <w:r>
        <w:rPr>
          <w:rFonts w:ascii="Consolas" w:hAnsi="Consolas"/>
          <w:sz w:val="18"/>
        </w:rPr>
        <w:t xml:space="preserve">        Quantum                Quantum</w:t>
        <w:br/>
      </w:r>
      <w:r>
        <w:rPr>
          <w:rFonts w:ascii="Consolas" w:hAnsi="Consolas"/>
          <w:sz w:val="18"/>
        </w:rPr>
        <w:t xml:space="preserve">             │                       │</w:t>
        <w:br/>
      </w:r>
      <w:r>
        <w:rPr>
          <w:rFonts w:ascii="Consolas" w:hAnsi="Consolas"/>
          <w:sz w:val="18"/>
        </w:rPr>
        <w:t xml:space="preserve">       Emulator /              Emulator /</w:t>
        <w:br/>
      </w:r>
      <w:r>
        <w:rPr>
          <w:rFonts w:ascii="Consolas" w:hAnsi="Consolas"/>
          <w:sz w:val="18"/>
        </w:rPr>
        <w:t xml:space="preserve">       Simulator               Simulator</w:t>
        <w:br/>
      </w:r>
      <w:r>
        <w:rPr>
          <w:rFonts w:ascii="Consolas" w:hAnsi="Consolas"/>
          <w:sz w:val="18"/>
        </w:rPr>
        <w:t xml:space="preserve">             │                       │</w:t>
        <w:br/>
      </w:r>
      <w:r>
        <w:rPr>
          <w:rFonts w:ascii="Consolas" w:hAnsi="Consolas"/>
          <w:sz w:val="18"/>
        </w:rPr>
        <w:t xml:space="preserve">             └───────────┬───────────┘</w:t>
        <w:br/>
      </w:r>
      <w:r>
        <w:rPr>
          <w:rFonts w:ascii="Consolas" w:hAnsi="Consolas"/>
          <w:sz w:val="18"/>
        </w:rPr>
        <w:t xml:space="preserve">                         ↓</w:t>
        <w:br/>
      </w:r>
      <w:r>
        <w:rPr>
          <w:rFonts w:ascii="Consolas" w:hAnsi="Consolas"/>
          <w:sz w:val="18"/>
        </w:rPr>
        <w:t xml:space="preserve">                    Comparison</w:t>
        <w:br/>
      </w:r>
      <w:r>
        <w:rPr>
          <w:rFonts w:ascii="Consolas" w:hAnsi="Consolas"/>
          <w:sz w:val="18"/>
        </w:rPr>
        <w:t xml:space="preserve">                         ↓</w:t>
        <w:br/>
      </w:r>
      <w:r>
        <w:rPr>
          <w:rFonts w:ascii="Consolas" w:hAnsi="Consolas"/>
          <w:sz w:val="18"/>
        </w:rPr>
        <w:t xml:space="preserve">              Results + Evidence</w:t>
        <w:br/>
      </w:r>
      <w:r>
        <w:rPr>
          <w:rFonts w:ascii="Consolas" w:hAnsi="Consolas"/>
          <w:sz w:val="18"/>
        </w:rPr>
        <w:t xml:space="preserve">                         ↓</w:t>
        <w:br/>
      </w:r>
      <w:r>
        <w:rPr>
          <w:rFonts w:ascii="Consolas" w:hAnsi="Consolas"/>
          <w:sz w:val="18"/>
        </w:rPr>
        <w:t xml:space="preserve">                   Client View</w:t>
      </w:r>
    </w:p>
    <w:p>
      <w:r>
        <w:t>The first implementation should demonstrate capability, integration, workflow semantics and evidence rather than computational scale.</w:t>
      </w:r>
    </w:p>
    <w:p>
      <w:pPr>
        <w:pStyle w:val="Heading1"/>
      </w:pPr>
      <w:r>
        <w:t>10. Scope Boundary</w:t>
      </w:r>
    </w:p>
    <w:p>
      <w:pPr>
        <w:pStyle w:val="ListBullet"/>
      </w:pPr>
      <w:r>
        <w:t>Large quantum circuits are not required.</w:t>
      </w:r>
    </w:p>
    <w:p>
      <w:pPr>
        <w:pStyle w:val="ListBullet"/>
      </w:pPr>
      <w:r>
        <w:t>Large AI or LLM models are not required.</w:t>
      </w:r>
    </w:p>
    <w:p>
      <w:pPr>
        <w:pStyle w:val="ListBullet"/>
      </w:pPr>
      <w:r>
        <w:t>Quantum hardware is not required for the first demonstration.</w:t>
      </w:r>
    </w:p>
    <w:p>
      <w:pPr>
        <w:pStyle w:val="ListBullet"/>
      </w:pPr>
      <w:r>
        <w:t>Large HPC clusters are not required.</w:t>
      </w:r>
    </w:p>
    <w:p>
      <w:pPr>
        <w:pStyle w:val="ListBullet"/>
      </w:pPr>
      <w:r>
        <w:t>Multi-agent swarm infrastructure is not required.</w:t>
      </w:r>
    </w:p>
    <w:p>
      <w:pPr>
        <w:pStyle w:val="ListBullet"/>
      </w:pPr>
      <w:r>
        <w:t>Physical closed-loop actuation is not required.</w:t>
      </w:r>
    </w:p>
    <w:p>
      <w:pPr>
        <w:pStyle w:val="ListBullet"/>
      </w:pPr>
      <w:r>
        <w:t>Emulation and selected simulation are sufficient to demonstrate the architecture.</w:t>
      </w:r>
    </w:p>
    <w:p>
      <w:pPr>
        <w:pStyle w:val="Heading1"/>
      </w:pPr>
      <w:r>
        <w:t>11. Updated Guiding Principle</w:t>
      </w:r>
    </w:p>
    <w:p>
      <w:r>
        <w:rPr>
          <w:b/>
        </w:rPr>
        <w:t>One logical problem → multiple workflow modes → multiple computational realizations → common execution, evidence and comparison.</w:t>
      </w:r>
    </w:p>
    <w:p>
      <w:r>
        <w:t>The post-pilot platform should demonstrate one common workflow architecture capable of both deterministic/open-loop execution and adaptive/closed-loop execution, while keeping computational realization independent through the General Factory and Resource Fabric.</w:t>
      </w:r>
    </w:p>
    <w:p>
      <w:pPr>
        <w:pStyle w:val="Heading1"/>
      </w:pPr>
      <w:r>
        <w:t>12. Relationship to Version 1</w:t>
      </w:r>
    </w:p>
    <w:p>
      <w:r>
        <w:t>This Version 2 document extends the earlier QAI Post-Pilot PaaS Implementation Reference. It adds the Open Loop / Closed Loop comparison and makes adaptive feedback a first-class post-pilot workflow requirement. The previous PaaS, IaaS, SaaS, IDE, micro-frontend, backend, deployment and access-control direction remains applicable.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