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QAI Post-Pilot PaaS Implementation Reference</w:t>
      </w:r>
    </w:p>
    <w:p>
      <w:r>
        <w:rPr>
          <w:b/>
        </w:rPr>
        <w:t xml:space="preserve">Purpose: </w:t>
      </w:r>
      <w:r>
        <w:t>Define the PaaS-focused post-pilot implementation while preserving a common capability model that can later support SaaS consumption and IaaS resource integration.</w:t>
      </w:r>
    </w:p>
    <w:p>
      <w:pPr>
        <w:pStyle w:val="Heading1"/>
      </w:pPr>
      <w:r>
        <w:t>1. Core Architecture</w:t>
      </w:r>
    </w:p>
    <w:p>
      <w:pPr>
        <w:ind w:left="360"/>
      </w:pPr>
      <w:r>
        <w:rPr>
          <w:rFonts w:ascii="Consolas" w:hAnsi="Consolas"/>
          <w:sz w:val="18"/>
        </w:rPr>
        <w:t>CLIENT / USER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┌────────────┴────────────┐</w:t>
        <w:br/>
      </w:r>
      <w:r>
        <w:rPr>
          <w:rFonts w:ascii="Consolas" w:hAnsi="Consolas"/>
          <w:sz w:val="18"/>
        </w:rPr>
        <w:t xml:space="preserve">                 │                         │</w:t>
        <w:br/>
      </w:r>
      <w:r>
        <w:rPr>
          <w:rFonts w:ascii="Consolas" w:hAnsi="Consolas"/>
          <w:sz w:val="18"/>
        </w:rPr>
        <w:t xml:space="preserve">                SaaS                      PaaS</w:t>
        <w:br/>
      </w:r>
      <w:r>
        <w:rPr>
          <w:rFonts w:ascii="Consolas" w:hAnsi="Consolas"/>
          <w:sz w:val="18"/>
        </w:rPr>
        <w:t xml:space="preserve">          Ready-to-use solution      Engineering workspace</w:t>
        <w:br/>
      </w:r>
      <w:r>
        <w:rPr>
          <w:rFonts w:ascii="Consolas" w:hAnsi="Consolas"/>
          <w:sz w:val="18"/>
        </w:rPr>
        <w:t xml:space="preserve">                 │                         │</w:t>
        <w:br/>
      </w:r>
      <w:r>
        <w:rPr>
          <w:rFonts w:ascii="Consolas" w:hAnsi="Consolas"/>
          <w:sz w:val="18"/>
        </w:rPr>
        <w:t xml:space="preserve">                 └────────────┬────────────┘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Common Service/API</w:t>
        <w:br/>
      </w:r>
      <w:r>
        <w:rPr>
          <w:rFonts w:ascii="Consolas" w:hAnsi="Consolas"/>
          <w:sz w:val="18"/>
        </w:rPr>
        <w:t xml:space="preserve">                         Access Layer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  General Factory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       Resource Fabric</w:t>
        <w:br/>
      </w:r>
      <w:r>
        <w:rPr>
          <w:rFonts w:ascii="Consolas" w:hAnsi="Consolas"/>
          <w:sz w:val="18"/>
        </w:rPr>
        <w:t xml:space="preserve">                              │</w:t>
        <w:br/>
      </w:r>
      <w:r>
        <w:rPr>
          <w:rFonts w:ascii="Consolas" w:hAnsi="Consolas"/>
          <w:sz w:val="18"/>
        </w:rPr>
        <w:t xml:space="preserve">                CPU / GPU / HPC / QPU / etc.</w:t>
      </w:r>
    </w:p>
    <w:p>
      <w:r>
        <w:t>PaaS is the primary focus of this deployment. SaaS is the future consumption layer, while IaaS provides underlying resource capabilities.</w:t>
      </w:r>
    </w:p>
    <w:p>
      <w:pPr>
        <w:pStyle w:val="Heading1"/>
      </w:pPr>
      <w:r>
        <w:t>2. One Capability Model, Multiple Consumption Models</w:t>
      </w:r>
    </w:p>
    <w:p>
      <w:pPr>
        <w:ind w:left="360"/>
      </w:pPr>
      <w:r>
        <w:rPr>
          <w:rFonts w:ascii="Consolas" w:hAnsi="Consolas"/>
          <w:sz w:val="18"/>
        </w:rPr>
        <w:t>Capability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┌───────────┼───────────┐</w:t>
        <w:br/>
      </w:r>
      <w:r>
        <w:rPr>
          <w:rFonts w:ascii="Consolas" w:hAnsi="Consolas"/>
          <w:sz w:val="18"/>
        </w:rPr>
        <w:t xml:space="preserve">        │           │           │</w:t>
        <w:br/>
      </w:r>
      <w:r>
        <w:rPr>
          <w:rFonts w:ascii="Consolas" w:hAnsi="Consolas"/>
          <w:sz w:val="18"/>
        </w:rPr>
        <w:t xml:space="preserve">       SaaS        PaaS        API</w:t>
        <w:br/>
      </w:r>
      <w:r>
        <w:rPr>
          <w:rFonts w:ascii="Consolas" w:hAnsi="Consolas"/>
          <w:sz w:val="18"/>
        </w:rPr>
        <w:t xml:space="preserve">        │           │           │</w:t>
        <w:br/>
      </w:r>
      <w:r>
        <w:rPr>
          <w:rFonts w:ascii="Consolas" w:hAnsi="Consolas"/>
          <w:sz w:val="18"/>
        </w:rPr>
        <w:t xml:space="preserve">        └───────────┼───────────┘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   Factory Service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   Factory Registry</w:t>
        <w:br/>
      </w:r>
      <w:r>
        <w:rPr>
          <w:rFonts w:ascii="Consolas" w:hAnsi="Consolas"/>
          <w:sz w:val="18"/>
        </w:rPr>
        <w:t xml:space="preserve">                    │</w:t>
        <w:br/>
      </w:r>
      <w:r>
        <w:rPr>
          <w:rFonts w:ascii="Consolas" w:hAnsi="Consolas"/>
          <w:sz w:val="18"/>
        </w:rPr>
        <w:t xml:space="preserve">             Implementation</w:t>
      </w:r>
    </w:p>
    <w:p>
      <w:pPr>
        <w:pStyle w:val="ListBullet"/>
      </w:pPr>
      <w:r>
        <w:t>The same logical capability can be exposed through PaaS, SaaS or API access.</w:t>
      </w:r>
    </w:p>
    <w:p>
      <w:pPr>
        <w:pStyle w:val="ListBullet"/>
      </w:pPr>
      <w:r>
        <w:t>Access model changes should not create separate capability definitions.</w:t>
      </w:r>
    </w:p>
    <w:p>
      <w:pPr>
        <w:pStyle w:val="Heading1"/>
      </w:pPr>
      <w:r>
        <w:t>3. PaaS — Current Primary Focus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Engineering workspace</w:t>
      </w:r>
    </w:p>
    <w:p>
      <w:pPr>
        <w:pStyle w:val="ListBullet"/>
      </w:pPr>
      <w:r>
        <w:t>Workflow designer</w:t>
      </w:r>
    </w:p>
    <w:p>
      <w:pPr>
        <w:pStyle w:val="ListBullet"/>
      </w:pPr>
      <w:r>
        <w:t>Virtual asset management</w:t>
      </w:r>
    </w:p>
    <w:p>
      <w:pPr>
        <w:pStyle w:val="ListBullet"/>
      </w:pPr>
      <w:r>
        <w:t>Notebook and code environment</w:t>
      </w:r>
    </w:p>
    <w:p>
      <w:pPr>
        <w:pStyle w:val="ListBullet"/>
      </w:pPr>
      <w:r>
        <w:t>Experiment management</w:t>
      </w:r>
    </w:p>
    <w:p>
      <w:pPr>
        <w:pStyle w:val="ListBullet"/>
      </w:pPr>
      <w:r>
        <w:t>Backend selection</w:t>
      </w:r>
    </w:p>
    <w:p>
      <w:pPr>
        <w:pStyle w:val="ListBullet"/>
      </w:pPr>
      <w:r>
        <w:t>Resource selection</w:t>
      </w:r>
    </w:p>
    <w:p>
      <w:pPr>
        <w:pStyle w:val="ListBullet"/>
      </w:pPr>
      <w:r>
        <w:t>Execution</w:t>
      </w:r>
    </w:p>
    <w:p>
      <w:pPr>
        <w:pStyle w:val="ListBullet"/>
      </w:pPr>
      <w:r>
        <w:t>Results</w:t>
      </w:r>
    </w:p>
    <w:p>
      <w:pPr>
        <w:pStyle w:val="ListBullet"/>
      </w:pPr>
      <w:r>
        <w:t>Evidence</w:t>
      </w:r>
    </w:p>
    <w:p>
      <w:pPr>
        <w:ind w:left="360"/>
      </w:pPr>
      <w:r>
        <w:rPr>
          <w:rFonts w:ascii="Consolas" w:hAnsi="Consolas"/>
          <w:sz w:val="18"/>
        </w:rPr>
        <w:t>PaaS</w:t>
        <w:br/>
      </w:r>
      <w:r>
        <w:rPr>
          <w:rFonts w:ascii="Consolas" w:hAnsi="Consolas"/>
          <w:sz w:val="18"/>
        </w:rPr>
        <w:t xml:space="preserve"> │</w:t>
        <w:br/>
      </w:r>
      <w:r>
        <w:rPr>
          <w:rFonts w:ascii="Consolas" w:hAnsi="Consolas"/>
          <w:sz w:val="18"/>
        </w:rPr>
        <w:t xml:space="preserve"> ├── Project</w:t>
        <w:br/>
      </w:r>
      <w:r>
        <w:rPr>
          <w:rFonts w:ascii="Consolas" w:hAnsi="Consolas"/>
          <w:sz w:val="18"/>
        </w:rPr>
        <w:t xml:space="preserve"> ├── Workspace</w:t>
        <w:br/>
      </w:r>
      <w:r>
        <w:rPr>
          <w:rFonts w:ascii="Consolas" w:hAnsi="Consolas"/>
          <w:sz w:val="18"/>
        </w:rPr>
        <w:t xml:space="preserve"> ├── Workflow Designer</w:t>
        <w:br/>
      </w:r>
      <w:r>
        <w:rPr>
          <w:rFonts w:ascii="Consolas" w:hAnsi="Consolas"/>
          <w:sz w:val="18"/>
        </w:rPr>
        <w:t xml:space="preserve"> ├── Virtual Asset Manager</w:t>
        <w:br/>
      </w:r>
      <w:r>
        <w:rPr>
          <w:rFonts w:ascii="Consolas" w:hAnsi="Consolas"/>
          <w:sz w:val="18"/>
        </w:rPr>
        <w:t xml:space="preserve"> ├── Notebook / Code</w:t>
        <w:br/>
      </w:r>
      <w:r>
        <w:rPr>
          <w:rFonts w:ascii="Consolas" w:hAnsi="Consolas"/>
          <w:sz w:val="18"/>
        </w:rPr>
        <w:t xml:space="preserve"> ├── Experiment Manager</w:t>
        <w:br/>
      </w:r>
      <w:r>
        <w:rPr>
          <w:rFonts w:ascii="Consolas" w:hAnsi="Consolas"/>
          <w:sz w:val="18"/>
        </w:rPr>
        <w:t xml:space="preserve"> ├── Backend Selection</w:t>
        <w:br/>
      </w:r>
      <w:r>
        <w:rPr>
          <w:rFonts w:ascii="Consolas" w:hAnsi="Consolas"/>
          <w:sz w:val="18"/>
        </w:rPr>
        <w:t xml:space="preserve"> ├── Resource Selection</w:t>
        <w:br/>
      </w:r>
      <w:r>
        <w:rPr>
          <w:rFonts w:ascii="Consolas" w:hAnsi="Consolas"/>
          <w:sz w:val="18"/>
        </w:rPr>
        <w:t xml:space="preserve"> ├── Execution</w:t>
        <w:br/>
      </w:r>
      <w:r>
        <w:rPr>
          <w:rFonts w:ascii="Consolas" w:hAnsi="Consolas"/>
          <w:sz w:val="18"/>
        </w:rPr>
        <w:t xml:space="preserve"> ├── Results</w:t>
        <w:br/>
      </w:r>
      <w:r>
        <w:rPr>
          <w:rFonts w:ascii="Consolas" w:hAnsi="Consolas"/>
          <w:sz w:val="18"/>
        </w:rPr>
        <w:t xml:space="preserve"> └── Evidence</w:t>
      </w:r>
    </w:p>
    <w:p>
      <w:pPr>
        <w:pStyle w:val="Heading1"/>
      </w:pPr>
      <w:r>
        <w:t>4. SaaS — Future Consumption Layer</w:t>
      </w:r>
    </w:p>
    <w:p>
      <w:r>
        <w:t>SaaS exposes validated workflows/products as ready-to-use services.</w:t>
      </w:r>
    </w:p>
    <w:p>
      <w:pPr>
        <w:ind w:left="360"/>
      </w:pPr>
      <w:r>
        <w:rPr>
          <w:rFonts w:ascii="Consolas" w:hAnsi="Consolas"/>
          <w:sz w:val="18"/>
        </w:rPr>
        <w:t>SaaS Client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Select Solution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Enter Parameters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Run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Result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Download / Report</w:t>
      </w:r>
    </w:p>
    <w:p>
      <w:pPr>
        <w:pStyle w:val="Heading1"/>
      </w:pPr>
      <w:r>
        <w:t>5. IaaS — Resource Foundation</w:t>
      </w:r>
    </w:p>
    <w:p>
      <w:pPr>
        <w:pStyle w:val="ListBullet"/>
      </w:pPr>
      <w:r>
        <w:t>CPU</w:t>
      </w:r>
    </w:p>
    <w:p>
      <w:pPr>
        <w:pStyle w:val="ListBullet"/>
      </w:pPr>
      <w:r>
        <w:t>GPU</w:t>
      </w:r>
    </w:p>
    <w:p>
      <w:pPr>
        <w:pStyle w:val="ListBullet"/>
      </w:pPr>
      <w:r>
        <w:t>TPU / NPU</w:t>
      </w:r>
    </w:p>
    <w:p>
      <w:pPr>
        <w:pStyle w:val="ListBullet"/>
      </w:pPr>
      <w:r>
        <w:t>HPC</w:t>
      </w:r>
    </w:p>
    <w:p>
      <w:pPr>
        <w:pStyle w:val="ListBullet"/>
      </w:pPr>
      <w:r>
        <w:t>Storage</w:t>
      </w:r>
    </w:p>
    <w:p>
      <w:pPr>
        <w:pStyle w:val="ListBullet"/>
      </w:pPr>
      <w:r>
        <w:t>Network</w:t>
      </w:r>
    </w:p>
    <w:p>
      <w:pPr>
        <w:pStyle w:val="ListBullet"/>
      </w:pPr>
      <w:r>
        <w:t>QPU</w:t>
      </w:r>
    </w:p>
    <w:p>
      <w:pPr>
        <w:pStyle w:val="ListBullet"/>
      </w:pPr>
      <w:r>
        <w:t>Virtual QPU</w:t>
      </w:r>
    </w:p>
    <w:p>
      <w:pPr>
        <w:pStyle w:val="ListBullet"/>
      </w:pPr>
      <w:r>
        <w:t>Quantum simulator</w:t>
      </w:r>
    </w:p>
    <w:p>
      <w:pPr>
        <w:pStyle w:val="ListBullet"/>
      </w:pPr>
      <w:r>
        <w:t>Quantum emulator</w:t>
      </w:r>
    </w:p>
    <w:p>
      <w:pPr>
        <w:ind w:left="360"/>
      </w:pPr>
      <w:r>
        <w:rPr>
          <w:rFonts w:ascii="Consolas" w:hAnsi="Consolas"/>
          <w:sz w:val="18"/>
        </w:rPr>
        <w:t>PaaS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Required capability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Resource Fabric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IaaS / available resource</w:t>
      </w:r>
    </w:p>
    <w:p>
      <w:pPr>
        <w:pStyle w:val="Heading1"/>
      </w:pPr>
      <w:r>
        <w:t>6. Platform Service / API Boundary</w:t>
      </w:r>
    </w:p>
    <w:p>
      <w:r>
        <w:t>New implementation work should invoke logical platform capabilities rather than hard-coding provider-specific calls.</w:t>
      </w:r>
    </w:p>
    <w:p>
      <w:pPr>
        <w:ind w:left="360"/>
      </w:pPr>
      <w:r>
        <w:rPr>
          <w:rFonts w:ascii="Consolas" w:hAnsi="Consolas"/>
          <w:sz w:val="18"/>
        </w:rPr>
        <w:t>PaaS / SaaS / External API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Platform Service / API Layer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Framework Capability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Factory Registry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Runtime Binding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Connector / Adapter</w:t>
        <w:br/>
      </w:r>
      <w:r>
        <w:rPr>
          <w:rFonts w:ascii="Consolas" w:hAnsi="Consolas"/>
          <w:sz w:val="18"/>
        </w:rPr>
        <w:t xml:space="preserve">          ↓</w:t>
        <w:br/>
      </w:r>
      <w:r>
        <w:rPr>
          <w:rFonts w:ascii="Consolas" w:hAnsi="Consolas"/>
          <w:sz w:val="18"/>
        </w:rPr>
        <w:t>Implementation</w:t>
      </w:r>
    </w:p>
    <w:p>
      <w:r>
        <w:t>Illustrative logical calls:</w:t>
      </w:r>
    </w:p>
    <w:p>
      <w:pPr>
        <w:pStyle w:val="ListBullet"/>
      </w:pPr>
      <w:r>
        <w:t>POST /projects</w:t>
      </w:r>
    </w:p>
    <w:p>
      <w:pPr>
        <w:pStyle w:val="ListBullet"/>
      </w:pPr>
      <w:r>
        <w:t>POST /workflows</w:t>
      </w:r>
    </w:p>
    <w:p>
      <w:pPr>
        <w:pStyle w:val="ListBullet"/>
      </w:pPr>
      <w:r>
        <w:t>POST /workflows/{id}/validate</w:t>
      </w:r>
    </w:p>
    <w:p>
      <w:pPr>
        <w:pStyle w:val="ListBullet"/>
      </w:pPr>
      <w:r>
        <w:t>POST /workflows/{id}/execute</w:t>
      </w:r>
    </w:p>
    <w:p>
      <w:pPr>
        <w:pStyle w:val="ListBullet"/>
      </w:pPr>
      <w:r>
        <w:t>GET /executions/{id}</w:t>
      </w:r>
    </w:p>
    <w:p>
      <w:pPr>
        <w:pStyle w:val="ListBullet"/>
      </w:pPr>
      <w:r>
        <w:t>GET /results/{id}</w:t>
      </w:r>
    </w:p>
    <w:p>
      <w:pPr>
        <w:pStyle w:val="ListBullet"/>
      </w:pPr>
      <w:r>
        <w:t>POST /assets</w:t>
      </w:r>
    </w:p>
    <w:p>
      <w:pPr>
        <w:pStyle w:val="ListBullet"/>
      </w:pPr>
      <w:r>
        <w:t>GET /assets/{id}</w:t>
      </w:r>
    </w:p>
    <w:p>
      <w:pPr>
        <w:pStyle w:val="ListBullet"/>
      </w:pPr>
      <w:r>
        <w:t>GET /resources</w:t>
      </w:r>
    </w:p>
    <w:p>
      <w:pPr>
        <w:pStyle w:val="ListBullet"/>
      </w:pPr>
      <w:r>
        <w:t>POST /experiments</w:t>
      </w:r>
    </w:p>
    <w:p>
      <w:pPr>
        <w:pStyle w:val="ListBullet"/>
      </w:pPr>
      <w:r>
        <w:t>GET /evidence/{id}</w:t>
      </w:r>
    </w:p>
    <w:p>
      <w:pPr>
        <w:pStyle w:val="Heading1"/>
      </w:pPr>
      <w:r>
        <w:t>7. Example Capability — QAI Experiment Execution</w:t>
      </w:r>
    </w:p>
    <w:p>
      <w:pPr>
        <w:pStyle w:val="Heading2"/>
      </w:pPr>
      <w:r>
        <w:t>PaaS</w:t>
      </w:r>
    </w:p>
    <w:p>
      <w:pPr>
        <w:ind w:left="360"/>
      </w:pPr>
      <w:r>
        <w:rPr>
          <w:rFonts w:ascii="Consolas" w:hAnsi="Consolas"/>
          <w:sz w:val="18"/>
        </w:rPr>
        <w:t>Developer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PaaS Workspace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Configure Experiment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Execute</w:t>
      </w:r>
    </w:p>
    <w:p>
      <w:pPr>
        <w:pStyle w:val="Heading2"/>
      </w:pPr>
      <w:r>
        <w:t>SaaS</w:t>
      </w:r>
    </w:p>
    <w:p>
      <w:pPr>
        <w:ind w:left="360"/>
      </w:pPr>
      <w:r>
        <w:rPr>
          <w:rFonts w:ascii="Consolas" w:hAnsi="Consolas"/>
          <w:sz w:val="18"/>
        </w:rPr>
        <w:t>Client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SaaS Application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Select Experiment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Enter Parameters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Execute</w:t>
      </w:r>
    </w:p>
    <w:p>
      <w:pPr>
        <w:pStyle w:val="Heading2"/>
      </w:pPr>
      <w:r>
        <w:t>API</w:t>
      </w:r>
    </w:p>
    <w:p>
      <w:pPr>
        <w:ind w:left="360"/>
      </w:pPr>
      <w:r>
        <w:rPr>
          <w:rFonts w:ascii="Consolas" w:hAnsi="Consolas"/>
          <w:sz w:val="18"/>
        </w:rPr>
        <w:t>External Application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 xml:space="preserve">      API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QAI_EXPERIMENT_EXECUTION</w:t>
      </w:r>
    </w:p>
    <w:p>
      <w:pPr>
        <w:pStyle w:val="Heading1"/>
      </w:pPr>
      <w:r>
        <w:t>8. Visual Workflow IDE</w:t>
      </w:r>
    </w:p>
    <w:p>
      <w:r>
        <w:t>The IDE is a development workspace, not the workflow semantic authority. A separate graphical editor can provide visual composition.</w:t>
      </w:r>
    </w:p>
    <w:p>
      <w:pPr>
        <w:ind w:left="360"/>
      </w:pPr>
      <w:r>
        <w:rPr>
          <w:rFonts w:ascii="Consolas" w:hAnsi="Consolas"/>
          <w:sz w:val="18"/>
        </w:rPr>
        <w:t>QAI PaaS / Online Workspace</w:t>
        <w:br/>
      </w:r>
      <w:r>
        <w:rPr>
          <w:rFonts w:ascii="Consolas" w:hAnsi="Consolas"/>
          <w:sz w:val="18"/>
        </w:rPr>
        <w:t xml:space="preserve">              │</w:t>
        <w:br/>
      </w:r>
      <w:r>
        <w:rPr>
          <w:rFonts w:ascii="Consolas" w:hAnsi="Consolas"/>
          <w:sz w:val="18"/>
        </w:rPr>
        <w:t xml:space="preserve">      ┌───────┴────────┐</w:t>
        <w:br/>
      </w:r>
      <w:r>
        <w:rPr>
          <w:rFonts w:ascii="Consolas" w:hAnsi="Consolas"/>
          <w:sz w:val="18"/>
        </w:rPr>
        <w:t xml:space="preserve">      │                │</w:t>
        <w:br/>
      </w:r>
      <w:r>
        <w:rPr>
          <w:rFonts w:ascii="Consolas" w:hAnsi="Consolas"/>
          <w:sz w:val="18"/>
        </w:rPr>
        <w:t xml:space="preserve">   Code IDE       Visual Designer</w:t>
        <w:br/>
      </w:r>
      <w:r>
        <w:rPr>
          <w:rFonts w:ascii="Consolas" w:hAnsi="Consolas"/>
          <w:sz w:val="18"/>
        </w:rPr>
        <w:t xml:space="preserve"> VS Code/Theia    GLSP / other</w:t>
        <w:br/>
      </w:r>
      <w:r>
        <w:rPr>
          <w:rFonts w:ascii="Consolas" w:hAnsi="Consolas"/>
          <w:sz w:val="18"/>
        </w:rPr>
        <w:t xml:space="preserve">      │                │</w:t>
        <w:br/>
      </w:r>
      <w:r>
        <w:rPr>
          <w:rFonts w:ascii="Consolas" w:hAnsi="Consolas"/>
          <w:sz w:val="18"/>
        </w:rPr>
        <w:t xml:space="preserve">      └───────┬────────┘</w:t>
        <w:br/>
      </w:r>
      <w:r>
        <w:rPr>
          <w:rFonts w:ascii="Consolas" w:hAnsi="Consolas"/>
          <w:sz w:val="18"/>
        </w:rPr>
        <w:t xml:space="preserve">              ↓</w:t>
        <w:br/>
      </w:r>
      <w:r>
        <w:rPr>
          <w:rFonts w:ascii="Consolas" w:hAnsi="Consolas"/>
          <w:sz w:val="18"/>
        </w:rPr>
        <w:t xml:space="preserve">     Logical Workflow Model</w:t>
        <w:br/>
      </w:r>
      <w:r>
        <w:rPr>
          <w:rFonts w:ascii="Consolas" w:hAnsi="Consolas"/>
          <w:sz w:val="18"/>
        </w:rPr>
        <w:t xml:space="preserve">              ↓</w:t>
        <w:br/>
      </w:r>
      <w:r>
        <w:rPr>
          <w:rFonts w:ascii="Consolas" w:hAnsi="Consolas"/>
          <w:sz w:val="18"/>
        </w:rPr>
        <w:t xml:space="preserve">      Framework Definition</w:t>
        <w:br/>
      </w:r>
      <w:r>
        <w:rPr>
          <w:rFonts w:ascii="Consolas" w:hAnsi="Consolas"/>
          <w:sz w:val="18"/>
        </w:rPr>
        <w:t xml:space="preserve">              ↓</w:t>
        <w:br/>
      </w:r>
      <w:r>
        <w:rPr>
          <w:rFonts w:ascii="Consolas" w:hAnsi="Consolas"/>
          <w:sz w:val="18"/>
        </w:rPr>
        <w:t xml:space="preserve">           Validation</w:t>
        <w:br/>
      </w:r>
      <w:r>
        <w:rPr>
          <w:rFonts w:ascii="Consolas" w:hAnsi="Consolas"/>
          <w:sz w:val="18"/>
        </w:rPr>
        <w:t xml:space="preserve">              ↓</w:t>
        <w:br/>
      </w:r>
      <w:r>
        <w:rPr>
          <w:rFonts w:ascii="Consolas" w:hAnsi="Consolas"/>
          <w:sz w:val="18"/>
        </w:rPr>
        <w:t xml:space="preserve">       Factory Resolution</w:t>
        <w:br/>
      </w:r>
      <w:r>
        <w:rPr>
          <w:rFonts w:ascii="Consolas" w:hAnsi="Consolas"/>
          <w:sz w:val="18"/>
        </w:rPr>
        <w:t xml:space="preserve">              ↓</w:t>
        <w:br/>
      </w:r>
      <w:r>
        <w:rPr>
          <w:rFonts w:ascii="Consolas" w:hAnsi="Consolas"/>
          <w:sz w:val="18"/>
        </w:rPr>
        <w:t xml:space="preserve">        Runtime Execution</w:t>
      </w:r>
    </w:p>
    <w:p>
      <w:r>
        <w:t>Candidate graphical technologies include Eclipse GLSP, React Flow, Rete.js or BPMN-oriented tooling. The architecture remains technology-neutral until selected.</w:t>
      </w:r>
    </w:p>
    <w:p>
      <w:pPr>
        <w:pStyle w:val="Heading1"/>
      </w:pPr>
      <w:r>
        <w:t>9. Micro-Frontend Views</w:t>
      </w:r>
    </w:p>
    <w:p>
      <w:r>
        <w:t>Different views should render the same underlying platform model and services.</w:t>
      </w:r>
    </w:p>
    <w:p>
      <w:pPr>
        <w:pStyle w:val="ListBullet"/>
      </w:pPr>
      <w:r>
        <w:t>Executive — status, KPIs, outcomes</w:t>
      </w:r>
    </w:p>
    <w:p>
      <w:pPr>
        <w:pStyle w:val="ListBullet"/>
      </w:pPr>
      <w:r>
        <w:t>Business Analyst — inputs, assumptions, scenarios</w:t>
      </w:r>
    </w:p>
    <w:p>
      <w:pPr>
        <w:pStyle w:val="ListBullet"/>
      </w:pPr>
      <w:r>
        <w:t>Domain Expert — domain assets and parameters</w:t>
      </w:r>
    </w:p>
    <w:p>
      <w:pPr>
        <w:pStyle w:val="ListBullet"/>
      </w:pPr>
      <w:r>
        <w:t>Workflow Designer — graphical composition</w:t>
      </w:r>
    </w:p>
    <w:p>
      <w:pPr>
        <w:pStyle w:val="ListBullet"/>
      </w:pPr>
      <w:r>
        <w:t>Developer — code, SDKs, APIs</w:t>
      </w:r>
    </w:p>
    <w:p>
      <w:pPr>
        <w:pStyle w:val="ListBullet"/>
      </w:pPr>
      <w:r>
        <w:t>Data Scientist — data, models, notebooks</w:t>
      </w:r>
    </w:p>
    <w:p>
      <w:pPr>
        <w:pStyle w:val="ListBullet"/>
      </w:pPr>
      <w:r>
        <w:t>QAI Engineer — emulators, simulators, computational backends</w:t>
      </w:r>
    </w:p>
    <w:p>
      <w:pPr>
        <w:pStyle w:val="ListBullet"/>
      </w:pPr>
      <w:r>
        <w:t>Systems Engineer — assets, interfaces, resources</w:t>
      </w:r>
    </w:p>
    <w:p>
      <w:pPr>
        <w:pStyle w:val="ListBullet"/>
      </w:pPr>
      <w:r>
        <w:t>Operations — monitoring and observability</w:t>
      </w:r>
    </w:p>
    <w:p>
      <w:pPr>
        <w:pStyle w:val="ListBullet"/>
      </w:pPr>
      <w:r>
        <w:t>Administrator — configuration and access control</w:t>
      </w:r>
    </w:p>
    <w:p>
      <w:r>
        <w:t>Presentation differences are not the security boundary; authorization remains server-side.</w:t>
      </w:r>
    </w:p>
    <w:p>
      <w:pPr>
        <w:pStyle w:val="Heading1"/>
      </w:pPr>
      <w:r>
        <w:t>10. Post-Pilot Execution Demonstrator</w:t>
      </w:r>
    </w:p>
    <w:p>
      <w:pPr>
        <w:ind w:left="360"/>
      </w:pPr>
      <w:r>
        <w:rPr>
          <w:rFonts w:ascii="Consolas" w:hAnsi="Consolas"/>
          <w:sz w:val="18"/>
        </w:rPr>
        <w:t>GENERAL FRAMEWORK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Framework Bootstrap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Workflow Definition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Virtual Asset Model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Governance / Policy</w:t>
        <w:br/>
      </w:r>
      <w:r>
        <w:rPr>
          <w:rFonts w:ascii="Consolas" w:hAnsi="Consolas"/>
          <w:sz w:val="18"/>
        </w:rPr>
        <w:t xml:space="preserve">      ▼</w:t>
        <w:br/>
      </w:r>
      <w:r>
        <w:rPr>
          <w:rFonts w:ascii="Consolas" w:hAnsi="Consolas"/>
          <w:sz w:val="18"/>
        </w:rPr>
        <w:t>GENERAL FACTORY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Factory Bootstrapper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Registry Resolution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Implementation Binding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 xml:space="preserve"> ┌────┼───────────┐</w:t>
        <w:br/>
      </w:r>
      <w:r>
        <w:rPr>
          <w:rFonts w:ascii="Consolas" w:hAnsi="Consolas"/>
          <w:sz w:val="18"/>
        </w:rPr>
        <w:t xml:space="preserve"> │    │           │</w:t>
        <w:br/>
      </w:r>
      <w:r>
        <w:rPr>
          <w:rFonts w:ascii="Consolas" w:hAnsi="Consolas"/>
          <w:sz w:val="18"/>
        </w:rPr>
        <w:t>GitLab Local     Cloud</w:t>
        <w:br/>
      </w:r>
      <w:r>
        <w:rPr>
          <w:rFonts w:ascii="Consolas" w:hAnsi="Consolas"/>
          <w:sz w:val="18"/>
        </w:rPr>
        <w:t>Runner Emulator  Runtime</w:t>
        <w:br/>
      </w:r>
      <w:r>
        <w:rPr>
          <w:rFonts w:ascii="Consolas" w:hAnsi="Consolas"/>
          <w:sz w:val="18"/>
        </w:rPr>
        <w:t xml:space="preserve"> │    │           │</w:t>
        <w:br/>
      </w:r>
      <w:r>
        <w:rPr>
          <w:rFonts w:ascii="Consolas" w:hAnsi="Consolas"/>
          <w:sz w:val="18"/>
        </w:rPr>
        <w:t xml:space="preserve"> └────┼───────────┘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 xml:space="preserve">  QAI Execution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Emulator / Simulator</w:t>
        <w:br/>
      </w:r>
      <w:r>
        <w:rPr>
          <w:rFonts w:ascii="Consolas" w:hAnsi="Consolas"/>
          <w:sz w:val="18"/>
        </w:rPr>
        <w:t xml:space="preserve">      │</w:t>
        <w:br/>
      </w:r>
      <w:r>
        <w:rPr>
          <w:rFonts w:ascii="Consolas" w:hAnsi="Consolas"/>
          <w:sz w:val="18"/>
        </w:rPr>
        <w:t>AI / Quantum Backend</w:t>
        <w:br/>
      </w:r>
      <w:r>
        <w:rPr>
          <w:rFonts w:ascii="Consolas" w:hAnsi="Consolas"/>
          <w:sz w:val="18"/>
        </w:rPr>
        <w:t xml:space="preserve">      ▼</w:t>
        <w:br/>
      </w:r>
      <w:r>
        <w:rPr>
          <w:rFonts w:ascii="Consolas" w:hAnsi="Consolas"/>
          <w:sz w:val="18"/>
        </w:rPr>
        <w:t>Results → Validation → Evidence → Authorized Client Download</w:t>
      </w:r>
    </w:p>
    <w:p>
      <w:pPr>
        <w:pStyle w:val="Heading1"/>
      </w:pPr>
      <w:r>
        <w:t>11. Emulation, Simulation and Real Backends</w:t>
      </w:r>
    </w:p>
    <w:p>
      <w:r>
        <w:t>Use emulation for most QAI device demonstrations, selected simulations where useful, and a small number of AI/quantum backends from existing private GitLab repositories.</w:t>
      </w:r>
    </w:p>
    <w:p>
      <w:pPr>
        <w:ind w:left="360"/>
      </w:pPr>
      <w:r>
        <w:rPr>
          <w:rFonts w:ascii="Consolas" w:hAnsi="Consolas"/>
          <w:sz w:val="18"/>
        </w:rPr>
        <w:t>QAI Workflow</w:t>
        <w:br/>
      </w:r>
      <w:r>
        <w:rPr>
          <w:rFonts w:ascii="Consolas" w:hAnsi="Consolas"/>
          <w:sz w:val="18"/>
        </w:rPr>
        <w:t xml:space="preserve">                      │</w:t>
        <w:br/>
      </w:r>
      <w:r>
        <w:rPr>
          <w:rFonts w:ascii="Consolas" w:hAnsi="Consolas"/>
          <w:sz w:val="18"/>
        </w:rPr>
        <w:t xml:space="preserve">        ┌─────────────┼─────────────┐</w:t>
        <w:br/>
      </w:r>
      <w:r>
        <w:rPr>
          <w:rFonts w:ascii="Consolas" w:hAnsi="Consolas"/>
          <w:sz w:val="18"/>
        </w:rPr>
        <w:t xml:space="preserve">        │             │             │</w:t>
        <w:br/>
      </w:r>
      <w:r>
        <w:rPr>
          <w:rFonts w:ascii="Consolas" w:hAnsi="Consolas"/>
          <w:sz w:val="18"/>
        </w:rPr>
        <w:t xml:space="preserve">     Emulator      Simulator    Real Backend</w:t>
        <w:br/>
      </w:r>
      <w:r>
        <w:rPr>
          <w:rFonts w:ascii="Consolas" w:hAnsi="Consolas"/>
          <w:sz w:val="18"/>
        </w:rPr>
        <w:t xml:space="preserve">        │             │         AI / Quantum</w:t>
        <w:br/>
      </w:r>
      <w:r>
        <w:rPr>
          <w:rFonts w:ascii="Consolas" w:hAnsi="Consolas"/>
          <w:sz w:val="18"/>
        </w:rPr>
        <w:t xml:space="preserve">        └─────────────┴─────────────┘</w:t>
        <w:br/>
      </w:r>
      <w:r>
        <w:rPr>
          <w:rFonts w:ascii="Consolas" w:hAnsi="Consolas"/>
          <w:sz w:val="18"/>
        </w:rPr>
        <w:t xml:space="preserve">                      │</w:t>
        <w:br/>
      </w:r>
      <w:r>
        <w:rPr>
          <w:rFonts w:ascii="Consolas" w:hAnsi="Consolas"/>
          <w:sz w:val="18"/>
        </w:rPr>
        <w:t xml:space="preserve">                 Result Manager</w:t>
        <w:br/>
      </w:r>
      <w:r>
        <w:rPr>
          <w:rFonts w:ascii="Consolas" w:hAnsi="Consolas"/>
          <w:sz w:val="18"/>
        </w:rPr>
        <w:t xml:space="preserve">                      │</w:t>
        <w:br/>
      </w:r>
      <w:r>
        <w:rPr>
          <w:rFonts w:ascii="Consolas" w:hAnsi="Consolas"/>
          <w:sz w:val="18"/>
        </w:rPr>
        <w:t xml:space="preserve">                   Evidence</w:t>
      </w:r>
    </w:p>
    <w:p>
      <w:pPr>
        <w:pStyle w:val="Heading1"/>
      </w:pPr>
      <w:r>
        <w:t>12. GitLab Private Repository Integration</w:t>
      </w:r>
    </w:p>
    <w:p>
      <w:pPr>
        <w:ind w:left="360"/>
      </w:pPr>
      <w:r>
        <w:rPr>
          <w:rFonts w:ascii="Consolas" w:hAnsi="Consolas"/>
          <w:sz w:val="18"/>
        </w:rPr>
        <w:t>Framework Workflow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Factory Binding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GitLab Connector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GitLab Runner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Private QAI Implementation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Emulator / AI / Quantum Backend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Result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Evidence</w:t>
      </w:r>
    </w:p>
    <w:p>
      <w:r>
        <w:t>Existing repositories remain independent. Integration occurs through contracts, registry bindings, connectors and adapters.</w:t>
      </w:r>
    </w:p>
    <w:p>
      <w:pPr>
        <w:pStyle w:val="Heading1"/>
      </w:pPr>
      <w:r>
        <w:t>13. Deployment Options</w:t>
      </w:r>
    </w:p>
    <w:p>
      <w:pPr>
        <w:ind w:left="360"/>
      </w:pPr>
      <w:r>
        <w:rPr>
          <w:rFonts w:ascii="Consolas" w:hAnsi="Consolas"/>
          <w:sz w:val="18"/>
        </w:rPr>
        <w:t>Deployment Profile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┌─────────────┼─────────────┐</w:t>
        <w:br/>
      </w:r>
      <w:r>
        <w:rPr>
          <w:rFonts w:ascii="Consolas" w:hAnsi="Consolas"/>
          <w:sz w:val="18"/>
        </w:rPr>
        <w:t xml:space="preserve">             │             │             │</w:t>
        <w:br/>
      </w:r>
      <w:r>
        <w:rPr>
          <w:rFonts w:ascii="Consolas" w:hAnsi="Consolas"/>
          <w:sz w:val="18"/>
        </w:rPr>
        <w:t xml:space="preserve">          Azure           VPS        GitHub-based</w:t>
        <w:br/>
      </w:r>
      <w:r>
        <w:rPr>
          <w:rFonts w:ascii="Consolas" w:hAnsi="Consolas"/>
          <w:sz w:val="18"/>
        </w:rPr>
        <w:t xml:space="preserve">             │             │          execution</w:t>
        <w:br/>
      </w:r>
      <w:r>
        <w:rPr>
          <w:rFonts w:ascii="Consolas" w:hAnsi="Consolas"/>
          <w:sz w:val="18"/>
        </w:rPr>
        <w:t xml:space="preserve">             └─────────────┴─────────────┘</w:t>
        <w:br/>
      </w:r>
      <w:r>
        <w:rPr>
          <w:rFonts w:ascii="Consolas" w:hAnsi="Consolas"/>
          <w:sz w:val="18"/>
        </w:rPr>
        <w:t xml:space="preserve">                           │</w:t>
        <w:br/>
      </w:r>
      <w:r>
        <w:rPr>
          <w:rFonts w:ascii="Consolas" w:hAnsi="Consolas"/>
          <w:sz w:val="18"/>
        </w:rPr>
        <w:t xml:space="preserve">                    Same Factory</w:t>
        <w:br/>
      </w:r>
      <w:r>
        <w:rPr>
          <w:rFonts w:ascii="Consolas" w:hAnsi="Consolas"/>
          <w:sz w:val="18"/>
        </w:rPr>
        <w:t xml:space="preserve">                    Same Workflow</w:t>
        <w:br/>
      </w:r>
      <w:r>
        <w:rPr>
          <w:rFonts w:ascii="Consolas" w:hAnsi="Consolas"/>
          <w:sz w:val="18"/>
        </w:rPr>
        <w:t xml:space="preserve">                    Same Contracts</w:t>
      </w:r>
    </w:p>
    <w:p>
      <w:r>
        <w:t>Azure, VPS and GitHub-based execution are deployment-profile variants, not separate architectures.</w:t>
      </w:r>
    </w:p>
    <w:p>
      <w:pPr>
        <w:pStyle w:val="Heading1"/>
      </w:pPr>
      <w:r>
        <w:t>14. Initial Storage Scope</w:t>
      </w:r>
    </w:p>
    <w:p>
      <w:r>
        <w:t>No persistent Azure bucket/object-storage layer is required initially. Results can be generated during execution, retained temporarily where necessary, packaged and made available for authorized client download with relevant metadata/evidence.</w:t>
      </w:r>
    </w:p>
    <w:p>
      <w:pPr>
        <w:pStyle w:val="Heading1"/>
      </w:pPr>
      <w:r>
        <w:t>15. Access Control</w:t>
      </w:r>
    </w:p>
    <w:p>
      <w:pPr>
        <w:ind w:left="360"/>
      </w:pPr>
      <w:r>
        <w:rPr>
          <w:rFonts w:ascii="Consolas" w:hAnsi="Consolas"/>
          <w:sz w:val="18"/>
        </w:rPr>
        <w:t>Client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Authentication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Authorization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Project / Workflow Access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Execution</w:t>
        <w:br/>
      </w:r>
      <w:r>
        <w:rPr>
          <w:rFonts w:ascii="Consolas" w:hAnsi="Consolas"/>
          <w:sz w:val="18"/>
        </w:rPr>
        <w:t xml:space="preserve">  ↓</w:t>
        <w:br/>
      </w:r>
      <w:r>
        <w:rPr>
          <w:rFonts w:ascii="Consolas" w:hAnsi="Consolas"/>
          <w:sz w:val="18"/>
        </w:rPr>
        <w:t>Result Access</w:t>
      </w:r>
    </w:p>
    <w:p>
      <w:r>
        <w:t>UI visibility is presentation only. Server-side authorization protects projects, workflows, execution and result access.</w:t>
      </w:r>
    </w:p>
    <w:p>
      <w:pPr>
        <w:pStyle w:val="Heading1"/>
      </w:pPr>
      <w:r>
        <w:t>16. PaaS-to-SaaS Productization</w:t>
      </w:r>
    </w:p>
    <w:p>
      <w:pPr>
        <w:ind w:left="360"/>
      </w:pPr>
      <w:r>
        <w:rPr>
          <w:rFonts w:ascii="Consolas" w:hAnsi="Consolas"/>
          <w:sz w:val="18"/>
        </w:rPr>
        <w:t>PaaS Engineering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Validated Workflow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Standardize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Package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SaaS Product</w:t>
      </w:r>
    </w:p>
    <w:p>
      <w:r>
        <w:t>PaaS is where capabilities are engineered and validated; SaaS exposes validated solutions for controlled consumption; IaaS provides resources.</w:t>
      </w:r>
    </w:p>
    <w:p>
      <w:pPr>
        <w:pStyle w:val="Heading1"/>
      </w:pPr>
      <w:r>
        <w:t>17. Post-Pilot Implementation Scope</w:t>
      </w:r>
    </w:p>
    <w:p>
      <w:pPr>
        <w:pStyle w:val="ListBullet"/>
      </w:pPr>
      <w:r>
        <w:t>Add Framework-side Bootstrap definitions.</w:t>
      </w:r>
    </w:p>
    <w:p>
      <w:pPr>
        <w:pStyle w:val="ListBullet"/>
      </w:pPr>
      <w:r>
        <w:t>Complete remaining high-level Framework README files before unnecessary new structure.</w:t>
      </w:r>
    </w:p>
    <w:p>
      <w:pPr>
        <w:pStyle w:val="ListBullet"/>
      </w:pPr>
      <w:r>
        <w:t>Use the validated 12 pilot phases as the foundation for post-pilot phases.</w:t>
      </w:r>
    </w:p>
    <w:p>
      <w:pPr>
        <w:pStyle w:val="ListBullet"/>
      </w:pPr>
      <w:r>
        <w:t>Retain the five client stages: See It, Run It, Validate It, Deploy It, Scale It.</w:t>
      </w:r>
    </w:p>
    <w:p>
      <w:pPr>
        <w:pStyle w:val="ListBullet"/>
      </w:pPr>
      <w:r>
        <w:t>Develop a small PaaS-focused workflow implementation.</w:t>
      </w:r>
    </w:p>
    <w:p>
      <w:pPr>
        <w:pStyle w:val="ListBullet"/>
      </w:pPr>
      <w:r>
        <w:t>Provide simple visual workflow composition in an online IDE/workspace.</w:t>
      </w:r>
    </w:p>
    <w:p>
      <w:pPr>
        <w:pStyle w:val="ListBullet"/>
      </w:pPr>
      <w:r>
        <w:t>Use emulation for most QAI device demonstrations.</w:t>
      </w:r>
    </w:p>
    <w:p>
      <w:pPr>
        <w:pStyle w:val="ListBullet"/>
      </w:pPr>
      <w:r>
        <w:t>Use selected simulation experiments where appropriate.</w:t>
      </w:r>
    </w:p>
    <w:p>
      <w:pPr>
        <w:pStyle w:val="ListBullet"/>
      </w:pPr>
      <w:r>
        <w:t>Integrate selected AI and quantum backends from private GitLab repositories through GitLab Runner.</w:t>
      </w:r>
    </w:p>
    <w:p>
      <w:pPr>
        <w:pStyle w:val="ListBullet"/>
      </w:pPr>
      <w:r>
        <w:t>Demonstrate Framework → Factory → Registry → Connector/Adapter → Implementation → Result → Evidence.</w:t>
      </w:r>
    </w:p>
    <w:p>
      <w:pPr>
        <w:pStyle w:val="ListBullet"/>
      </w:pPr>
      <w:r>
        <w:t>Deploy through a concrete profile such as Azure, VPS or GitHub-based execution.</w:t>
      </w:r>
    </w:p>
    <w:p>
      <w:pPr>
        <w:pStyle w:val="ListBullet"/>
      </w:pPr>
      <w:r>
        <w:t>Provide authenticated and authorized client access to execution and results.</w:t>
      </w:r>
    </w:p>
    <w:p>
      <w:pPr>
        <w:pStyle w:val="ListBullet"/>
      </w:pPr>
      <w:r>
        <w:t>Expose multiple micro-frontend views over a common platform model.</w:t>
      </w:r>
    </w:p>
    <w:p>
      <w:pPr>
        <w:pStyle w:val="ListBullet"/>
      </w:pPr>
      <w:r>
        <w:t>Keep SaaS as a future consumption layer over validated PaaS capabilities.</w:t>
      </w:r>
    </w:p>
    <w:p>
      <w:pPr>
        <w:pStyle w:val="ListBullet"/>
      </w:pPr>
      <w:r>
        <w:t>Keep IaaS as the underlying resource model and Resource Fabric integration.</w:t>
      </w:r>
    </w:p>
    <w:p>
      <w:pPr>
        <w:pStyle w:val="Heading1"/>
      </w:pPr>
      <w:r>
        <w:t>18. Guiding Principles</w:t>
      </w:r>
    </w:p>
    <w:p>
      <w:pPr>
        <w:pStyle w:val="ListNumber"/>
      </w:pPr>
      <w:r>
        <w:t>One capability model, multiple consumption models.</w:t>
      </w:r>
    </w:p>
    <w:p>
      <w:pPr>
        <w:pStyle w:val="ListNumber"/>
      </w:pPr>
      <w:r>
        <w:t>PaaS is the current engineering focus.</w:t>
      </w:r>
    </w:p>
    <w:p>
      <w:pPr>
        <w:pStyle w:val="ListNumber"/>
      </w:pPr>
      <w:r>
        <w:t>SaaS consumes validated capabilities; it does not redefine them.</w:t>
      </w:r>
    </w:p>
    <w:p>
      <w:pPr>
        <w:pStyle w:val="ListNumber"/>
      </w:pPr>
      <w:r>
        <w:t>IaaS provides resources; it does not define business workflows.</w:t>
      </w:r>
    </w:p>
    <w:p>
      <w:pPr>
        <w:pStyle w:val="ListNumber"/>
      </w:pPr>
      <w:r>
        <w:t>Use logical platform capability calls instead of provider-specific application calls.</w:t>
      </w:r>
    </w:p>
    <w:p>
      <w:pPr>
        <w:pStyle w:val="ListNumber"/>
      </w:pPr>
      <w:r>
        <w:t>Keep Framework semantics separate from Factory implementation.</w:t>
      </w:r>
    </w:p>
    <w:p>
      <w:pPr>
        <w:pStyle w:val="ListNumber"/>
      </w:pPr>
      <w:r>
        <w:t>Keep the IDE separate from the workflow semantic model.</w:t>
      </w:r>
    </w:p>
    <w:p>
      <w:pPr>
        <w:pStyle w:val="ListNumber"/>
      </w:pPr>
      <w:r>
        <w:t>Use emulation and simulation for virtual-first development.</w:t>
      </w:r>
    </w:p>
    <w:p>
      <w:pPr>
        <w:pStyle w:val="ListNumber"/>
      </w:pPr>
      <w:r>
        <w:t>Integrate existing implementations rather than duplicating repositories.</w:t>
      </w:r>
    </w:p>
    <w:p>
      <w:pPr>
        <w:pStyle w:val="ListNumber"/>
      </w:pPr>
      <w:r>
        <w:t>Use connectors for access and adapters for interface translation.</w:t>
      </w:r>
    </w:p>
    <w:p>
      <w:pPr>
        <w:pStyle w:val="ListNumber"/>
      </w:pPr>
      <w:r>
        <w:t>Use server-side authorization as the security boundary.</w:t>
      </w:r>
    </w:p>
    <w:p>
      <w:pPr>
        <w:pStyle w:val="ListNumber"/>
      </w:pPr>
      <w:r>
        <w:t>Use micro-frontends as views over a common platform model.</w:t>
      </w:r>
    </w:p>
    <w:p>
      <w:pPr>
        <w:pStyle w:val="ListNumber"/>
      </w:pPr>
      <w:r>
        <w:t>Start with a small demonstrator and generalize after evidence.</w:t>
      </w:r>
    </w:p>
    <w:p>
      <w:pPr>
        <w:pStyle w:val="ListNumber"/>
      </w:pPr>
      <w:r>
        <w:t>Do not introduce infrastructure complexity before the deployment requires it.</w:t>
      </w:r>
    </w:p>
    <w:p>
      <w:pPr>
        <w:pStyle w:val="Heading1"/>
      </w:pPr>
      <w:r>
        <w:t>19. Implementation Success Condition</w:t>
      </w:r>
    </w:p>
    <w:p>
      <w:r>
        <w:t>The first demonstrator is successful when a client/developer can access a controlled PaaS workspace, construct/configure a simple logical workflow, resolve assets and implementations through the General Factory, execute emulator/simulation/AI/quantum paths, capture results/evidence, and retrieve authorized results.</w:t>
      </w:r>
    </w:p>
    <w:p>
      <w:pPr>
        <w:pStyle w:val="Heading1"/>
      </w:pPr>
      <w:r>
        <w:t>20. Target Demonstration</w:t>
      </w:r>
    </w:p>
    <w:p>
      <w:pPr>
        <w:ind w:left="360"/>
      </w:pPr>
      <w:r>
        <w:rPr>
          <w:rFonts w:ascii="Consolas" w:hAnsi="Consolas"/>
          <w:sz w:val="18"/>
        </w:rPr>
        <w:t>Client / Developer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Authenticated PaaS Workspace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Visual Workflow Designer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Logical Workflow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Framework Validation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Factory Resolution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Implementation Binding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GitLab / Local / Cloud Execution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Emulator / Simulator / AI / Quantum Backend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Result + Evidence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Authorization</w:t>
        <w:br/>
      </w:r>
      <w:r>
        <w:rPr>
          <w:rFonts w:ascii="Consolas" w:hAnsi="Consolas"/>
          <w:sz w:val="18"/>
        </w:rPr>
        <w:t xml:space="preserve">       ↓</w:t>
        <w:br/>
      </w:r>
      <w:r>
        <w:rPr>
          <w:rFonts w:ascii="Consolas" w:hAnsi="Consolas"/>
          <w:sz w:val="18"/>
        </w:rPr>
        <w:t>Client Download</w:t>
      </w:r>
    </w:p>
    <w:p/>
    <w:p>
      <w:pPr>
        <w:jc w:val="right"/>
      </w:pPr>
      <w:r>
        <w:rPr>
          <w:i/>
        </w:rPr>
        <w:t>QAI Post-Pilot PaaS Implementation Reference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