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b/>
          <w:color w:val="15324B"/>
          <w:sz w:val="56"/>
        </w:rPr>
        <w:t>QAI Azure Integration</w:t>
      </w:r>
    </w:p>
    <w:p>
      <w:r>
        <w:rPr>
          <w:color w:val="167D9A"/>
          <w:sz w:val="34"/>
        </w:rPr>
        <w:t>Findings, Root Causes, Blockers &amp; Integration Plans</w:t>
      </w:r>
    </w:p>
    <w:p>
      <w:pPr>
        <w:pStyle w:val="Subtitle"/>
      </w:pPr>
      <w:r>
        <w:t>Engineering review summary</w:t>
      </w:r>
    </w:p>
    <w:p>
      <w:r>
        <w:t>Prepared from the read-only source, configuration, import, and baseline-test review of the QAI simulation codebase and Azure Functions integration project. This document records observed behavior, separates confirmed facts from open decisions, and proposes staged integration options. It is a planning artifact—not authorization to change the repository or deploy services.</w:t>
      </w:r>
    </w:p>
    <w:p>
      <w:r>
        <w:t>Review date: 09 October 2026</w:t>
      </w:r>
    </w:p>
    <w:p>
      <w:r>
        <w:t>Repository worktree at final review: clean. No source changes or package installations were made during the review.</w:t>
      </w:r>
    </w:p>
    <w:p>
      <w:pPr>
        <w:pStyle w:val="Heading1"/>
      </w:pPr>
      <w:r>
        <w:t>1. Executive summary</w:t>
      </w:r>
    </w:p>
    <w:p>
      <w:r>
        <w:t>The primary blocker is not one Azure setting. The current Azure endpoint, Control Plane, pipeline, runtime, and adapters form a set of interface-level placeholders rather than an end-to-end execution path. The HTTP Function can accept a request and return a decision, but that decision explicitly reports execution as not started. The pipeline/runtime also return placeholder results, and adapters are not called.</w:t>
      </w:r>
    </w:p>
    <w:p>
      <w:pPr>
        <w:pStyle w:val="ListBullet"/>
        <w:spacing w:after="40"/>
      </w:pPr>
      <w:r>
        <w:t>Orchestration gap: the HTTP endpoint calls the Control Plane, but the Control Plane does not call the pipeline; the pipeline does not call the runtime; adapters are not wired into a real execution path.</w:t>
      </w:r>
    </w:p>
    <w:p>
      <w:pPr>
        <w:pStyle w:val="ListBullet"/>
        <w:spacing w:after="40"/>
      </w:pPr>
      <w:r>
        <w:t>Validation gap: execution modes are copied as strings; a selector can validate them, but the Control Plane does not call it. Unsupported modes can be accepted.</w:t>
      </w:r>
    </w:p>
    <w:p>
      <w:pPr>
        <w:pStyle w:val="ListBullet"/>
        <w:spacing w:after="40"/>
      </w:pPr>
      <w:r>
        <w:t>Deployment/package boundary: Azure deployment root is the azure directory, while the simulation package lives above it. Deployment inclusion/importability of the parent package remains unverified.</w:t>
      </w:r>
    </w:p>
    <w:p>
      <w:pPr>
        <w:pStyle w:val="ListBullet"/>
        <w:spacing w:after="40"/>
      </w:pPr>
      <w:r>
        <w:t>Environment mismatch: Azure venv has azure.functions but not NumPy/SciPy/Matplotlib; system Python has scientific packages but not azure.functions. The current stub does not yet need the simulation stack.</w:t>
      </w:r>
    </w:p>
    <w:p>
      <w:pPr>
        <w:pStyle w:val="ListBullet"/>
        <w:spacing w:after="40"/>
      </w:pPr>
      <w:r>
        <w:t>Execution semantics gap: accepted, not_started, completed, failed, and related statuses need explicit, consistent meanings.</w:t>
      </w:r>
    </w:p>
    <w:p>
      <w:r>
        <w:t>Recommended immediate direction: keep the mock runtime and source unchanged while finalizing API/execution contracts and packaging strategy; then implement in small testable stages with rollback points.</w:t>
      </w:r>
    </w:p>
    <w:p>
      <w:pPr>
        <w:pStyle w:val="Heading1"/>
      </w:pPr>
      <w:r>
        <w:t>2. Scope and review method</w:t>
      </w:r>
    </w:p>
    <w:p>
      <w:pPr>
        <w:pStyle w:val="ListBullet"/>
        <w:spacing w:after="40"/>
      </w:pPr>
      <w:r>
        <w:t>Read-only review of the Function entry point, Control Plane, models, pipeline, runtime, adapters, schema, configuration, deployment settings, package markers, imports, and baseline tests.</w:t>
      </w:r>
    </w:p>
    <w:p>
      <w:pPr>
        <w:pStyle w:val="ListBullet"/>
        <w:spacing w:after="40"/>
      </w:pPr>
      <w:r>
        <w:t>Compared root-level and package-level simulation lifecycle modules and checked current import/call paths.</w:t>
      </w:r>
    </w:p>
    <w:p>
      <w:pPr>
        <w:pStyle w:val="ListBullet"/>
        <w:spacing w:after="40"/>
      </w:pPr>
      <w:r>
        <w:t>Ran inline standard-library unittest checks for pipeline, Control Plane, and HTTP-boundary behavior; no test files were added.</w:t>
      </w:r>
    </w:p>
    <w:p>
      <w:pPr>
        <w:pStyle w:val="ListBullet"/>
        <w:spacing w:after="40"/>
      </w:pPr>
      <w:r>
        <w:t>Did not inspect or reproduce secret values from local.settings.json. Only presence, top-level structure, setting names, and ignore status were checked.</w:t>
      </w:r>
    </w:p>
    <w:p>
      <w:pPr>
        <w:pStyle w:val="ListBullet"/>
        <w:spacing w:after="40"/>
      </w:pPr>
      <w:r>
        <w:t>No live Azure deployment, cloud authentication, package installation, QPU access, or production workload test was performed.</w:t>
      </w:r>
    </w:p>
    <w:p>
      <w:pPr>
        <w:pStyle w:val="Heading1"/>
      </w:pPr>
      <w:r>
        <w:t>3. Confirmed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Observed finding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 Function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Function-level authorization; route qai_execute. Reads JSON, otherwise falls back to query parameters.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Basic request boundary exists; malformed, empty, and non-object payload behavior needs a defined contract.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Control Plane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Builds ExecutionRequest and returns status=accepted, execution=not_started.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Decision-only behavior; no downstream execution is triggered.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Execution mode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Mode copied as a string; select_mode() is not called by Control Plane.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Unsupported modes can be accepted at the HTTP boundary.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Pipeline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Returns accepted with result=None and metadata runtime=mock, execution=not_started.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Not an end-to-end workload execution path.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Runtime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QAIRuntime is named mock and returns accepted/not_started.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production runtime integration is demonstrated.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Adapters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Classical, quantum, hybrid adapters are placeholders; no execute() calls found in scanned source.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Adapter classes are scaffolding, not active dispatch.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Capabilities/config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simulation=true; emulation/virtual/logical/physical=false. Defaults hybrid/mock; simulation enabled.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Flags are declarations, not proof of implementation.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API schema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normalize_request() returns payload unchanged; detailed validation deferred.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Validation is incomplete and not centralized.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Packaging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Azure project root is azure (deploySubpath='.'), while qai package is above it.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Parent package inclusion/importability in deployed artifact is unverified.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Dependencies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Azure venv has azure.functions but lacks NumPy/SciPy/Matplotlib; system Python has scientific packages but lacks azure.functions.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Required dependencies depend on selected integration boundary.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Runtime version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Python 3.13.16 and Azure Functions Core Tools 4.12.1 observed locally.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Target hosting-plan compatibility remains unconfirmed.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.funcignore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Contains 'test' while actual directory is 'tests'.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Exclusion behavior should be verified; do not assume tests are excluded.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Package markers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Some folders lack __init__.py (including qai/pipeline, Azure root/models).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Namespace packages may work, but deployment imports need a real artifact test.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Local settings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local.settings.json exists and is ignored by .gitignore; setting names include AzureWebJobsStorage and FUNCTIONS_WORKER_RUNTIME.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Keep local values/secrets out of source control and documentation.</w:t>
            </w:r>
          </w:p>
        </w:tc>
      </w:tr>
    </w:tbl>
    <w:p/>
    <w:p>
      <w:pPr>
        <w:pStyle w:val="Heading1"/>
      </w:pPr>
      <w:r>
        <w:t>4. Baseline tests and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5324B"/>
          </w:tcPr>
          <w:p>
            <w:r>
              <w:rPr>
                <w:b/>
                <w:color w:val="FFFFFF"/>
                <w:sz w:val="16"/>
              </w:rPr>
              <w:t>Test group</w:t>
            </w:r>
          </w:p>
        </w:tc>
        <w:tc>
          <w:tcPr>
            <w:tcW w:type="dxa" w:w="2520"/>
            <w:shd w:fill="15324B"/>
          </w:tcPr>
          <w:p>
            <w:r>
              <w:rPr>
                <w:b/>
                <w:color w:val="FFFFFF"/>
                <w:sz w:val="16"/>
              </w:rPr>
              <w:t>Assertions</w:t>
            </w:r>
          </w:p>
        </w:tc>
        <w:tc>
          <w:tcPr>
            <w:tcW w:type="dxa" w:w="2520"/>
            <w:shd w:fill="15324B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520"/>
            <w:shd w:fill="15324B"/>
          </w:tcPr>
          <w:p>
            <w:r>
              <w:rPr>
                <w:b/>
                <w:color w:val="FFFFFF"/>
                <w:sz w:val="16"/>
              </w:rPr>
              <w:t>Limit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Azure pipeline placeholder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Modes/defaults/explicit classical/invalid selector mode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4 passed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Placeholder behavior only.</w:t>
            </w:r>
          </w:p>
        </w:tc>
      </w:tr>
      <w:tr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Control Plane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Defaults, parameter preservation, quantum not_started, unsupported mode acceptance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4 passed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One test records current permissive behavior, not desired behavior.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 boundary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JSON, query fallback, invalid-JSON fallback, unsupported mode response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4 passed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live Functions host or deployed Azure test.</w:t>
            </w:r>
          </w:p>
        </w:tc>
      </w:tr>
      <w:tr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Simulation smoke/full pipeline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Previously reported checks passed under system Python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Passed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Stochastic demo only; not validated physical sensing or QPU execution.</w:t>
            </w:r>
          </w:p>
        </w:tc>
      </w:tr>
    </w:tbl>
    <w:p/>
    <w:p>
      <w:r>
        <w:t>The 12 Azure-focused inline assertions passed. This confirms the current placeholder behavior is reproducible; it does not mean integration is complete or production-ready.</w:t>
      </w:r>
    </w:p>
    <w:p>
      <w:pPr>
        <w:pStyle w:val="Heading1"/>
      </w:pPr>
      <w:r>
        <w:t>5. Simulation lifecycle findings</w:t>
      </w:r>
    </w:p>
    <w:p>
      <w:pPr>
        <w:pStyle w:val="ListBullet"/>
        <w:spacing w:after="40"/>
      </w:pPr>
      <w:r>
        <w:t>Active simulation imports use qai.core.lifecycle. No direct callers of root-level qai.lifecycle were found in scanned Python sources.</w:t>
      </w:r>
    </w:p>
    <w:p>
      <w:pPr>
        <w:pStyle w:val="ListBullet"/>
        <w:spacing w:after="40"/>
      </w:pPr>
      <w:r>
        <w:t>The two lifecycle files share seven identical function bodies; lifecycle_loop is equivalent after normalizing the initial-state parameter name and accounting for a core-only docstring.</w:t>
      </w:r>
    </w:p>
    <w:p>
      <w:pPr>
        <w:pStyle w:val="ListBullet"/>
        <w:spacing w:after="40"/>
      </w:pPr>
      <w:r>
        <w:t>The root-level module adds a DEBUG print and imports sys/os; the core module does not.</w:t>
      </w:r>
    </w:p>
    <w:p>
      <w:pPr>
        <w:pStyle w:val="ListBullet"/>
        <w:spacing w:after="40"/>
      </w:pPr>
      <w:r>
        <w:t>Open/hybrid simulation paths use stochastic noise. Observation and projection functions are numerical simulation logic.</w:t>
      </w:r>
    </w:p>
    <w:p>
      <w:pPr>
        <w:pStyle w:val="ListBullet"/>
        <w:spacing w:after="40"/>
      </w:pPr>
      <w:r>
        <w:t>The Azure Function does not currently invoke the simulation interface or lifecycle module.</w:t>
      </w:r>
    </w:p>
    <w:p>
      <w:r>
        <w:t>Decision: retain both lifecycle files unchanged during integration planning. Their historical purpose is not fully proven, and deletion/consolidation is unnecessary to resolve the current Azure blockers.</w:t>
      </w:r>
    </w:p>
    <w:p>
      <w:pPr>
        <w:pStyle w:val="Heading1"/>
      </w:pPr>
      <w:r>
        <w:t>6. Root causes versus symptoms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Visible symptom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end-to-end call chain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Endpoint returns accepted/not_started; pipeline/runtime/adapters are placeholders.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 success can be mistaken for completed computation.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No shared request validation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Unsupported mode can pass through Control Plane.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Invalid requests may be accepted and fail later or route incorrectly.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Deployment boundary unverified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Azure project nested below simulation package.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Local imports may differ from deployed artifact.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Dependency ownership undecided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Scientific dependencies absent from Azure venv.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Adding imports without a deployment decision can cause import failures or unnecessary package bloat.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Execution lifecycle undefined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accepted/not_started without a complete state model.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Clients cannot distinguish accepted work from running/completed work.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Mode concepts differ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Azure modes classical/quantum/hybrid; simulation modes unitary/open/hybrid.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Mapping by similar names would be semantically unsafe.</w:t>
            </w:r>
          </w:p>
        </w:tc>
      </w:tr>
    </w:tbl>
    <w:p/>
    <w:p>
      <w:pPr>
        <w:pStyle w:val="Heading1"/>
      </w:pPr>
      <w:r>
        <w:t>7. Integration options</w:t>
      </w:r>
    </w:p>
    <w:p>
      <w:pPr>
        <w:pStyle w:val="Heading2"/>
      </w:pPr>
      <w:r>
        <w:t>Option A — Package simulation inside the Azure Function app</w:t>
      </w:r>
    </w:p>
    <w:p>
      <w:r>
        <w:t>Package the required qai simulation modules in the deployment artifact and invoke them through a defined runtime adapter. This is the most direct single-service route, but requires deliberate package layout, dependency manifest, cold-start/resource checks, and confirmation that the target hosting plan supports the selected Python/runtime combination.</w:t>
      </w:r>
    </w:p>
    <w:p>
      <w:pPr>
        <w:pStyle w:val="ListBullet"/>
        <w:spacing w:after="40"/>
      </w:pPr>
      <w:r>
        <w:t>Advantages: fewer services; one HTTP boundary; simpler request-to-result tracing.</w:t>
      </w:r>
    </w:p>
    <w:p>
      <w:pPr>
        <w:pStyle w:val="ListBullet"/>
        <w:spacing w:after="40"/>
      </w:pPr>
      <w:r>
        <w:t>Risks: scientific dependencies/package size; cold-start and resource constraints; API/runtime coupling; parent-directory imports cannot be assumed.</w:t>
      </w:r>
    </w:p>
    <w:p>
      <w:pPr>
        <w:pStyle w:val="ListBullet"/>
        <w:spacing w:after="40"/>
      </w:pPr>
      <w:r>
        <w:t>Use when workload duration and resource needs fit Azure Functions constraints and artifact/import tests pass.</w:t>
      </w:r>
    </w:p>
    <w:p>
      <w:pPr>
        <w:pStyle w:val="Heading2"/>
      </w:pPr>
      <w:r>
        <w:t>Option B — Separate simulation service</w:t>
      </w:r>
    </w:p>
    <w:p>
      <w:r>
        <w:t>Keep the Azure Function as authenticated API/Control Plane and run simulation as a separately packaged service or worker. The Function sends a versioned workload request and maps the service response to the public contract.</w:t>
      </w:r>
    </w:p>
    <w:p>
      <w:pPr>
        <w:pStyle w:val="ListBullet"/>
        <w:spacing w:after="40"/>
      </w:pPr>
      <w:r>
        <w:t>Advantages: isolates NumPy/SciPy and future accelerator dependencies; independent scaling/runtime choices; clearer control/computation boundary.</w:t>
      </w:r>
    </w:p>
    <w:p>
      <w:pPr>
        <w:pStyle w:val="ListBullet"/>
        <w:spacing w:after="40"/>
      </w:pPr>
      <w:r>
        <w:t>Risks: service-to-service authentication, networking/reliability, extra deployment/observability, possible async job design.</w:t>
      </w:r>
    </w:p>
    <w:p>
      <w:pPr>
        <w:pStyle w:val="ListBullet"/>
        <w:spacing w:after="40"/>
      </w:pPr>
      <w:r>
        <w:t>Use when simulation dependencies, resource demands, or duration differ materially from the API tier.</w:t>
      </w:r>
    </w:p>
    <w:p>
      <w:pPr>
        <w:pStyle w:val="Heading2"/>
      </w:pPr>
      <w:r>
        <w:t>Option C — Keep mock runtime while finalizing contracts (recommended now)</w:t>
      </w:r>
    </w:p>
    <w:p>
      <w:r>
        <w:t>Retain the lightweight Function and mock runtime while specifying validation, statuses, errors, dispatch preconditions, and packaging strategy. This can precede either A or B.</w:t>
      </w:r>
    </w:p>
    <w:p>
      <w:pPr>
        <w:pStyle w:val="ListBullet"/>
        <w:spacing w:after="40"/>
      </w:pPr>
      <w:r>
        <w:t>Advantages: lowest immediate risk; stable baseline; contract tests can precede implementation.</w:t>
      </w:r>
    </w:p>
    <w:p>
      <w:pPr>
        <w:pStyle w:val="ListBullet"/>
        <w:spacing w:after="40"/>
      </w:pPr>
      <w:r>
        <w:t>Risks: does not deliver real execution by itself; must be labelled scaffold/demo.</w:t>
      </w:r>
    </w:p>
    <w:p>
      <w:pPr>
        <w:pStyle w:val="ListBullet"/>
        <w:spacing w:after="40"/>
      </w:pPr>
      <w:r>
        <w:t>Use while the integration boundary, hosting plan, and workload requirements remain undecided.</w:t>
      </w:r>
    </w:p>
    <w:p>
      <w:pPr>
        <w:pStyle w:val="Heading2"/>
      </w:pPr>
      <w:r>
        <w:t>Option D — Asynchronous worker/job architecture</w:t>
      </w:r>
    </w:p>
    <w:p>
      <w:r>
        <w:t>For long-running/resource-intensive work, validate and dispatch to a worker/queue, return a job identifier, and expose status/result retrieval separately.</w:t>
      </w:r>
    </w:p>
    <w:p>
      <w:pPr>
        <w:pStyle w:val="ListBullet"/>
        <w:spacing w:after="40"/>
      </w:pPr>
      <w:r>
        <w:t>Advantages: avoids tying computation to request lifetime; supports job tracking and retries.</w:t>
      </w:r>
    </w:p>
    <w:p>
      <w:pPr>
        <w:pStyle w:val="ListBullet"/>
        <w:spacing w:after="40"/>
      </w:pPr>
      <w:r>
        <w:t>Risks: more operations; requires idempotency, queue failure handling, persistence, and retention policy.</w:t>
      </w:r>
    </w:p>
    <w:p>
      <w:pPr>
        <w:pStyle w:val="ListBullet"/>
        <w:spacing w:after="40"/>
      </w:pPr>
      <w:r>
        <w:t>Use when execution duration/reliability requirements make synchronous request-response unsuitable.</w:t>
      </w:r>
    </w:p>
    <w:p>
      <w:pPr>
        <w:pStyle w:val="Heading1"/>
      </w:pPr>
      <w:r>
        <w:t>8. Recommended staged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Work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0. Decision gate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Confirm first workload, size/duration, hosting plan, security/data sensitivity, simulation-only scope, sync/async need.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Written architecture decision; no code changes yet.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1. API contract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Define request schema, allowed Azure modes, errors, status semantics; distinguish accepted from completed.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Examples and tests cover valid/invalid payloads and supported modes.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2. Validation boundary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Validate JSON object shape, enum, operation, parameters, payload size; structured 4xx errors.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Invalid requests rejected consistently; no accidental 200 acceptance.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3. Orchestration seam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Define Control Plane → Pipeline → Runtime interfaces and sync/async dispatch.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Fake runtime proves the call chain is actually invoked.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4. Packaging proof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 artifact contents/imports in staging copy or build workspace; verify .funcignore behavior for tests/tests folder.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Imports work from deployment artifact, not only repository root.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5. Dependency/hosting proof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Choose in-function simulation vs separate service; declare required dependencies and verify Python/memory/timeout/package constraints.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Reproducible clean build and documented hosting decision.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6. Runtime adapter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 one selected execution path behind runtime interface; retain mock for tests/demo.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Deterministic workload returns completed result; failures map to defined errors.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7. Observability/security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Add correlation IDs, structured logs, timings, sanitized errors, auth/config checks.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End-to-end trace without credential or sensitive-payload leakage.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8. Staging validation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Unit, contract, packaging, local host, and staging tests; timeouts/failures/retries as relevant.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 evidence and rollback procedure reviewed.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9. Controlled rollout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Deploy non-production first; retain known-good mock/stub release and rollback steps.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Smoke tests pass; rollback path is documented/tested.</w:t>
            </w:r>
          </w:p>
        </w:tc>
      </w:tr>
    </w:tbl>
    <w:p/>
    <w:p>
      <w:pPr>
        <w:pStyle w:val="Heading1"/>
      </w:pPr>
      <w:r>
        <w:t>9. Proposed execution contract (not yet implemented)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Proposed rule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execution_mode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Allow only classical, quantum, hybrid at the Azure API layer; validate before dispatch.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simulation_mode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If simulation is requested, represent unitary/open/hybrid separately as a typed field/context. Never silently map quantum to open.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lifecycle such as rejected, accepted, running, completed, failed. Keep not_started as internal dispatch detail if useful, not a success synonym.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HTTP response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Use 2xx according to chosen sync/async contract; 4xx for invalid input/auth; 5xx for unexpected service failures. Async acceptance should include job ID and status endpoint.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result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Versioned result envelope with result data, metadata, timing, runtime/adapter identity; never claim physical/QPU execution unless verified.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errors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Structured code, safe message, correlation ID, optional field-level validation details.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parameters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Schema and size limits; allow-list per operation; avoid unbounded arbitrary payloads.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Define client retry behavior, especially if execution may have side effects or costs.</w:t>
            </w:r>
          </w:p>
        </w:tc>
      </w:tr>
    </w:tbl>
    <w:p/>
    <w:p>
      <w:pPr>
        <w:pStyle w:val="Heading1"/>
      </w:pPr>
      <w:r>
        <w:t>10. Test and acceptance checklist</w:t>
      </w:r>
    </w:p>
    <w:p>
      <w:pPr>
        <w:pStyle w:val="ListBullet"/>
        <w:spacing w:after="40"/>
      </w:pPr>
      <w:r>
        <w:t>☐ Valid JSON object is accepted only when required fields and values pass schema validation.</w:t>
      </w:r>
    </w:p>
    <w:p>
      <w:pPr>
        <w:pStyle w:val="ListBullet"/>
        <w:spacing w:after="40"/>
      </w:pPr>
      <w:r>
        <w:t>☐ Malformed JSON, empty body, arrays/scalars, unsupported modes, and unknown operations have defined outcomes.</w:t>
      </w:r>
    </w:p>
    <w:p>
      <w:pPr>
        <w:pStyle w:val="ListBullet"/>
        <w:spacing w:after="40"/>
      </w:pPr>
      <w:r>
        <w:t>☐ All Azure modes are tested without conflating them with simulation lifecycle modes.</w:t>
      </w:r>
    </w:p>
    <w:p>
      <w:pPr>
        <w:pStyle w:val="ListBullet"/>
        <w:spacing w:after="40"/>
      </w:pPr>
      <w:r>
        <w:t>☐ A fake runtime proves Control Plane → Pipeline → Runtime dispatch is invoked.</w:t>
      </w:r>
    </w:p>
    <w:p>
      <w:pPr>
        <w:pStyle w:val="ListBullet"/>
        <w:spacing w:after="40"/>
      </w:pPr>
      <w:r>
        <w:t>☐ Mock responses cannot be mistaken for completed real execution.</w:t>
      </w:r>
    </w:p>
    <w:p>
      <w:pPr>
        <w:pStyle w:val="ListBullet"/>
        <w:spacing w:after="40"/>
      </w:pPr>
      <w:r>
        <w:t>☐ Simulation imports work from the actual deployment artifact.</w:t>
      </w:r>
    </w:p>
    <w:p>
      <w:pPr>
        <w:pStyle w:val="ListBullet"/>
        <w:spacing w:after="40"/>
      </w:pPr>
      <w:r>
        <w:t>☐ Requirements are reproducible in a clean environment matching the target Azure runtime.</w:t>
      </w:r>
    </w:p>
    <w:p>
      <w:pPr>
        <w:pStyle w:val="ListBullet"/>
        <w:spacing w:after="40"/>
      </w:pPr>
      <w:r>
        <w:t>☐ Function authorization and app settings are validated without printing secrets.</w:t>
      </w:r>
    </w:p>
    <w:p>
      <w:pPr>
        <w:pStyle w:val="ListBullet"/>
        <w:spacing w:after="40"/>
      </w:pPr>
      <w:r>
        <w:t>☐ Logs include correlation IDs and do not expose credentials/sensitive payloads.</w:t>
      </w:r>
    </w:p>
    <w:p>
      <w:pPr>
        <w:pStyle w:val="ListBullet"/>
        <w:spacing w:after="40"/>
      </w:pPr>
      <w:r>
        <w:t>☐ Staging tests cover timeouts, exceptions, and retry/idempotency behavior as appropriate.</w:t>
      </w:r>
    </w:p>
    <w:p>
      <w:pPr>
        <w:pStyle w:val="ListBullet"/>
        <w:spacing w:after="40"/>
      </w:pPr>
      <w:r>
        <w:t>☐ Only explicitly approved source/config changes are made; implementation and deployment are separately authorized.</w:t>
      </w:r>
    </w:p>
    <w:p>
      <w:pPr>
        <w:pStyle w:val="Heading1"/>
      </w:pPr>
      <w:r>
        <w:t>11. Risks and safeguards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Safeguard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False claim of quantum execution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Keep runtime identity/capability flags truthful; quantum adapter stays mock until a backend is integrated and verified.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Simulation treated as validated sensor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Label as stochastic/demo behavior; require independent domain validation before operational claims.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Broken deployed imports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 packaged artifact in a clean environment; do not rely on repository-root working directory.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Secrets exposed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Keep local.settings.json out of version control; document setting names only, never values.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Premature deployment/scope creep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decision gates; no deployment/package installation during discovery.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Ambiguous mode mapping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sz w:val="15"/>
              </w:rPr>
              <w:t>Maintain separate types for execution mode and simulation evolution mode.</w:t>
            </w:r>
          </w:p>
        </w:tc>
      </w:tr>
    </w:tbl>
    <w:p/>
    <w:p>
      <w:pPr>
        <w:pStyle w:val="Heading1"/>
      </w:pPr>
      <w:r>
        <w:t>12. Open decisions</w:t>
      </w:r>
    </w:p>
    <w:p>
      <w:pPr>
        <w:pStyle w:val="ListBullet"/>
        <w:spacing w:after="40"/>
      </w:pPr>
      <w:r>
        <w:t>What is the first workload: numerical simulation, deterministic sample workload, or another QAI operation?</w:t>
      </w:r>
    </w:p>
    <w:p>
      <w:pPr>
        <w:pStyle w:val="ListBullet"/>
        <w:spacing w:after="40"/>
      </w:pPr>
      <w:r>
        <w:t>What are expected input/output sizes, duration, concurrency, memory/CPU needs, and maximum run time?</w:t>
      </w:r>
    </w:p>
    <w:p>
      <w:pPr>
        <w:pStyle w:val="ListBullet"/>
        <w:spacing w:after="40"/>
      </w:pPr>
      <w:r>
        <w:t>Which Azure hosting option is intended and which Python version does it support?</w:t>
      </w:r>
    </w:p>
    <w:p>
      <w:pPr>
        <w:pStyle w:val="ListBullet"/>
        <w:spacing w:after="40"/>
      </w:pPr>
      <w:r>
        <w:t>Should simulation be packaged inside the Function app or run as a separate service?</w:t>
      </w:r>
    </w:p>
    <w:p>
      <w:pPr>
        <w:pStyle w:val="ListBullet"/>
        <w:spacing w:after="40"/>
      </w:pPr>
      <w:r>
        <w:t>Are synchronous results required, or is job ID plus status/result polling acceptable?</w:t>
      </w:r>
    </w:p>
    <w:p>
      <w:pPr>
        <w:pStyle w:val="ListBullet"/>
        <w:spacing w:after="40"/>
      </w:pPr>
      <w:r>
        <w:t>Which execution modes are genuinely available today versus roadmap labels?</w:t>
      </w:r>
    </w:p>
    <w:p>
      <w:pPr>
        <w:pStyle w:val="ListBullet"/>
        <w:spacing w:after="40"/>
      </w:pPr>
      <w:r>
        <w:t>What authentication and data-classification requirements apply to payloads?</w:t>
      </w:r>
    </w:p>
    <w:p>
      <w:pPr>
        <w:pStyle w:val="Heading1"/>
      </w:pPr>
      <w:r>
        <w:t>13. Recommendation and next action</w:t>
      </w:r>
    </w:p>
    <w:p>
      <w:r>
        <w:t>Proceed with Option C immediately: finalize the contract and deployment decision before implementation. Choose Option A if the simulation fits the Function resource envelope and packaging tests pass; otherwise choose Option B. Use Option D if duration/reliability requires asynchronous dispatch. Keep the mock runtime available for deterministic contract tests.</w:t>
      </w:r>
    </w:p>
    <w:p>
      <w:r>
        <w:t>Suggested next deliverable: an Architecture Decision Record selecting execution boundary, hosting model, status contract, and packaging strategy. Only after that decision should source changes, dependency edits, environment setup, or deployment be authorized.</w:t>
      </w:r>
    </w:p>
    <w:p>
      <w:pPr>
        <w:pStyle w:val="Heading1"/>
      </w:pPr>
      <w:r>
        <w:t>Appendix A — Key paths reviewed</w:t>
      </w:r>
    </w:p>
    <w:p>
      <w:pPr>
        <w:pStyle w:val="ListBullet"/>
        <w:spacing w:after="40"/>
      </w:pPr>
      <w:r>
        <w:t>enterprise_library/architecture_models/simulation/qai/lifecycle.py</w:t>
      </w:r>
    </w:p>
    <w:p>
      <w:pPr>
        <w:pStyle w:val="ListBullet"/>
        <w:spacing w:after="40"/>
      </w:pPr>
      <w:r>
        <w:t>enterprise_library/architecture_models/simulation/qai/core/lifecycle.py</w:t>
      </w:r>
    </w:p>
    <w:p>
      <w:pPr>
        <w:pStyle w:val="ListBullet"/>
        <w:spacing w:after="40"/>
      </w:pPr>
      <w:r>
        <w:t>enterprise_library/architecture_models/simulation/qai/core/state.py</w:t>
      </w:r>
    </w:p>
    <w:p>
      <w:pPr>
        <w:pStyle w:val="ListBullet"/>
        <w:spacing w:after="40"/>
      </w:pPr>
      <w:r>
        <w:t>enterprise_library/architecture_models/simulation/qai/interface/qai_simulation_interface.py</w:t>
      </w:r>
    </w:p>
    <w:p>
      <w:pPr>
        <w:pStyle w:val="ListBullet"/>
        <w:spacing w:after="40"/>
      </w:pPr>
      <w:r>
        <w:t>enterprise_library/architecture_models/simulation/qai/pipeline/qai_full_pipeline.py</w:t>
      </w:r>
    </w:p>
    <w:p>
      <w:pPr>
        <w:pStyle w:val="ListBullet"/>
        <w:spacing w:after="40"/>
      </w:pPr>
      <w:r>
        <w:t>enterprise_library/architecture_models/simulation/qai/azure/function_app.py</w:t>
      </w:r>
    </w:p>
    <w:p>
      <w:pPr>
        <w:pStyle w:val="ListBullet"/>
        <w:spacing w:after="40"/>
      </w:pPr>
      <w:r>
        <w:t>enterprise_library/architecture_models/simulation/qai/azure/control_plane/controller.py</w:t>
      </w:r>
    </w:p>
    <w:p>
      <w:pPr>
        <w:pStyle w:val="ListBullet"/>
        <w:spacing w:after="40"/>
      </w:pPr>
      <w:r>
        <w:t>enterprise_library/architecture_models/simulation/qai/azure/models/</w:t>
      </w:r>
    </w:p>
    <w:p>
      <w:pPr>
        <w:pStyle w:val="ListBullet"/>
        <w:spacing w:after="40"/>
      </w:pPr>
      <w:r>
        <w:t>enterprise_library/architecture_models/simulation/qai/azure/pipeline/</w:t>
      </w:r>
    </w:p>
    <w:p>
      <w:pPr>
        <w:pStyle w:val="ListBullet"/>
        <w:spacing w:after="40"/>
      </w:pPr>
      <w:r>
        <w:t>enterprise_library/architecture_models/simulation/qai/azure/runtime/</w:t>
      </w:r>
    </w:p>
    <w:p>
      <w:pPr>
        <w:pStyle w:val="ListBullet"/>
        <w:spacing w:after="40"/>
      </w:pPr>
      <w:r>
        <w:t>enterprise_library/architecture_models/simulation/qai/azure/adapters/</w:t>
      </w:r>
    </w:p>
    <w:p>
      <w:pPr>
        <w:pStyle w:val="ListBullet"/>
        <w:spacing w:after="40"/>
      </w:pPr>
      <w:r>
        <w:t>enterprise_library/architecture_models/simulation/qai/azure/api/schemas.py</w:t>
      </w:r>
    </w:p>
    <w:p>
      <w:pPr>
        <w:pStyle w:val="ListBullet"/>
        <w:spacing w:after="40"/>
      </w:pPr>
      <w:r>
        <w:t>enterprise_library/architecture_models/simulation/qai/azure/config/execution_config.py</w:t>
      </w:r>
    </w:p>
    <w:p>
      <w:pPr>
        <w:pStyle w:val="ListBullet"/>
        <w:spacing w:after="40"/>
      </w:pPr>
      <w:r>
        <w:t>enterprise_library/architecture_models/simulation/qai/azure/requirements.txt</w:t>
      </w:r>
    </w:p>
    <w:p>
      <w:pPr>
        <w:pStyle w:val="ListBullet"/>
        <w:spacing w:after="40"/>
      </w:pPr>
      <w:r>
        <w:t>enterprise_library/architecture_models/simulation/qai/azure/host.json</w:t>
      </w:r>
    </w:p>
    <w:p>
      <w:pPr>
        <w:pStyle w:val="ListBullet"/>
        <w:spacing w:after="40"/>
      </w:pPr>
      <w:r>
        <w:t>enterprise_library/architecture_models/simulation/qai/azure/.funcignore</w:t>
      </w:r>
    </w:p>
    <w:p>
      <w:pPr>
        <w:pStyle w:val="ListBullet"/>
        <w:spacing w:after="40"/>
      </w:pPr>
      <w:r>
        <w:t>enterprise_library/architecture_models/simulation/qai/azure/.vscode/settings.json</w:t>
      </w:r>
    </w:p>
    <w:p>
      <w:pPr>
        <w:jc w:val="center"/>
      </w:pPr>
      <w:r>
        <w:rPr>
          <w:b/>
          <w:color w:val="167D9A"/>
        </w:rPr>
        <w:t>End of review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4"/>
      </w:rPr>
      <w:t>QAI Azure Integration Review • Read-only findings and proposed options • 09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67D9A"/>
        <w:sz w:val="16"/>
      </w:rPr>
      <w:t>BHADALE IT  |  QAI PLATFORM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D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32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