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QAI QUANTUM COMMUNICATION &amp; NETWORK EMULATION</w:t>
      </w:r>
    </w:p>
    <w:p>
      <w:pPr>
        <w:jc w:val="center"/>
      </w:pPr>
      <w:r>
        <w:rPr>
          <w:b/>
          <w:sz w:val="28"/>
        </w:rPr>
        <w:t>VS Code Development Specification</w:t>
      </w:r>
    </w:p>
    <w:p>
      <w:pPr>
        <w:jc w:val="center"/>
      </w:pPr>
      <w:r>
        <w:t>Post-Pilot QAI Lab • Experimental / Reference Architecture • Evidence-led</w:t>
      </w:r>
    </w:p>
    <w:p>
      <w:pPr>
        <w:pStyle w:val="Heading1"/>
      </w:pPr>
      <w:r>
        <w:t>1. Purpose</w:t>
      </w:r>
    </w:p>
    <w:p>
      <w:r>
        <w:t>This specification captures the latest QAI Lab direction for Quantum Communication and Network Emulation. The objective is to create a programmable experimental communication stack that combines mature classical communication engineering concepts with quantum-specific resources, protocols, transformations, measurement and adaptive control. The emphasis is on software emulation, simulation and controlled experimentation; physical quantum-network capability is not assumed.</w:t>
      </w:r>
    </w:p>
    <w:p>
      <w:pPr>
        <w:pStyle w:val="Heading1"/>
      </w:pPr>
      <w:r>
        <w:t>2. Strategic Position</w:t>
      </w:r>
    </w:p>
    <w:p>
      <w:r>
        <w:t>Quantum computing has a growing ecosystem of QPUs, simulators, cloud services and development frameworks. Quantum communication and networking remain an emerging engineering domain involving entanglement distribution, quantum memory, repeaters, synchronization, quantum-resource routing, control planes and quantum/classical coexistence.</w:t>
      </w:r>
    </w:p>
    <w:p>
      <w:r>
        <w:t>QAI Lab should therefore make Quantum Communication &amp; Network Emulation a first-class experimentation area alongside Quantum Computing.</w:t>
      </w:r>
    </w:p>
    <w:p>
      <w:r>
        <w:t>Classical HPC and datacenter networking should not be described as immature. They are mature for classical workloads. The opportunity is to investigate the additional abstractions required when quantum resources become part of the computational and communication fabric.</w:t>
      </w:r>
    </w:p>
    <w:p>
      <w:pPr>
        <w:pStyle w:val="Heading1"/>
      </w:pPr>
      <w:r>
        <w:t>3. Classical Communication Engineering as a Foundation</w:t>
      </w:r>
    </w:p>
    <w:p>
      <w:pPr>
        <w:pStyle w:val="ListBullet"/>
      </w:pPr>
      <w:r>
        <w:t>Parallel-to-serial and serial-to-parallel conversion</w:t>
      </w:r>
    </w:p>
    <w:p>
      <w:pPr>
        <w:pStyle w:val="ListBullet"/>
      </w:pPr>
      <w:r>
        <w:t>Multiplexing and demultiplexing</w:t>
      </w:r>
    </w:p>
    <w:p>
      <w:pPr>
        <w:pStyle w:val="ListBullet"/>
      </w:pPr>
      <w:r>
        <w:t>Modulation and demodulation</w:t>
      </w:r>
    </w:p>
    <w:p>
      <w:pPr>
        <w:pStyle w:val="ListBullet"/>
      </w:pPr>
      <w:r>
        <w:t>Digital encoding and decoding</w:t>
      </w:r>
    </w:p>
    <w:p>
      <w:pPr>
        <w:pStyle w:val="ListBullet"/>
      </w:pPr>
      <w:r>
        <w:t>Switching and routing</w:t>
      </w:r>
    </w:p>
    <w:p>
      <w:pPr>
        <w:pStyle w:val="ListBullet"/>
      </w:pPr>
      <w:r>
        <w:t>Buffering and congestion control</w:t>
      </w:r>
    </w:p>
    <w:p>
      <w:pPr>
        <w:pStyle w:val="ListBullet"/>
      </w:pPr>
      <w:r>
        <w:t>Timing and synchronization</w:t>
      </w:r>
    </w:p>
    <w:p>
      <w:pPr>
        <w:pStyle w:val="ListBullet"/>
      </w:pPr>
      <w:r>
        <w:t>Quality of service and traffic management</w:t>
      </w:r>
    </w:p>
    <w:p>
      <w:pPr>
        <w:pStyle w:val="ListBullet"/>
      </w:pPr>
      <w:r>
        <w:t>Optical and high-speed interconnects</w:t>
      </w:r>
    </w:p>
    <w:p>
      <w:r>
        <w:t>These concepts provide useful engineering building blocks, but quantum communication must not be assumed equivalent to classical communication.</w:t>
      </w:r>
    </w:p>
    <w:p>
      <w:pPr>
        <w:pStyle w:val="Heading1"/>
      </w:pPr>
      <w:r>
        <w:t>4. QAI Quantum Network Device Emulator</w:t>
      </w:r>
    </w:p>
    <w:p>
      <w:r>
        <w:t>The proposed emulator is a programmable experimental network device rather than a simple quantum-channel simulator.</w:t>
      </w:r>
    </w:p>
    <w:p>
      <w:r>
        <w:rPr>
          <w:rFonts w:ascii="Consolas" w:hAnsi="Consolas"/>
          <w:sz w:val="18"/>
        </w:rPr>
        <w:t>QAI Quantum Network Device</w:t>
        <w:br/>
        <w:t>├── Input / Output: parallel_to_serial(), serial_to_parallel(), mux(), demux()</w:t>
        <w:br/>
        <w:t>├── Encoding / Decoding: classical_encoder(), classical_decoder(),</w:t>
        <w:br/>
        <w:t>│   quantum_encoder(), quantum_decoder(), hybrid_encoder_decoder()</w:t>
        <w:br/>
        <w:t>├── Transformation: phase_modulation(), amplitude_modulation(),</w:t>
        <w:br/>
        <w:t>│   polarization_mapping(), time_bin_mapping(), frequency_mode_mapping(),</w:t>
        <w:br/>
        <w:t>│   quadrature_transformation()</w:t>
        <w:br/>
        <w:t>├── Quantum: epr_generation(), entanglement_distribution(),</w:t>
        <w:br/>
        <w:t>│   entanglement_swapping(), teleportation(), q_state_transfer(),</w:t>
        <w:br/>
        <w:t>│   quantum_memory(), qkd()</w:t>
        <w:br/>
        <w:t>├── Network: route(), discover_edge(), establish_link(), repeater(),</w:t>
        <w:br/>
        <w:t>│   peering(), buffer(), throttle(), congestion_control()</w:t>
        <w:br/>
        <w:t>├── Measurement: measure(), homodyne_measurement(), heterodyne_measurement(),</w:t>
        <w:br/>
        <w:t>│   state_estimation(), quality_estimation()</w:t>
        <w:br/>
        <w:t>└── Control: synchronize(), calibrate(), error_detect(), feedback(),</w:t>
        <w:br/>
        <w:t xml:space="preserve">    evidence_capture()</w:t>
      </w:r>
    </w:p>
    <w:p>
      <w:pPr>
        <w:pStyle w:val="Heading1"/>
      </w:pPr>
      <w:r>
        <w:t>5. Classical Plane, Quantum Plane and Control Plane</w:t>
      </w:r>
    </w:p>
    <w:p>
      <w:r>
        <w:rPr>
          <w:rFonts w:ascii="Consolas" w:hAnsi="Consolas"/>
          <w:sz w:val="18"/>
        </w:rPr>
        <w:t xml:space="preserve">                 QAI Network Device</w:t>
        <w:br/>
        <w:t xml:space="preserve">                         │</w:t>
        <w:br/>
        <w:t xml:space="preserve">             ┌───────────┴───────────┐</w:t>
        <w:br/>
        <w:t xml:space="preserve">             │                       │</w:t>
        <w:br/>
        <w:t xml:space="preserve">       Classical Plane          Quantum Plane</w:t>
        <w:br/>
        <w:t xml:space="preserve">       serial/parallel          quantum state</w:t>
        <w:br/>
        <w:t xml:space="preserve">       mux/demux                entanglement</w:t>
        <w:br/>
        <w:t xml:space="preserve">       encoding                 quantum memory</w:t>
        <w:br/>
        <w:t xml:space="preserve">       modulation               quantum channel</w:t>
        <w:br/>
        <w:t xml:space="preserve">       routing                  measurement</w:t>
        <w:br/>
        <w:t xml:space="preserve">             │                       │</w:t>
        <w:br/>
        <w:t xml:space="preserve">             └───────────┬───────────┘</w:t>
        <w:br/>
        <w:t xml:space="preserve">                         │</w:t>
        <w:br/>
        <w:t xml:space="preserve">                  Control Plane</w:t>
        <w:br/>
        <w:t xml:space="preserve">                         │</w:t>
        <w:br/>
        <w:t xml:space="preserve">                QAI Resource Manager</w:t>
      </w:r>
    </w:p>
    <w:p>
      <w:r>
        <w:t>Keep information classical unless there is a demonstrated reason to represent it as a quantum resource. A large classical problem dataset can remain on the classical plane while quantum-specific states, entanglement resources, keys, measurements or other protocol-defined resources use the quantum path.</w:t>
      </w:r>
    </w:p>
    <w:p>
      <w:pPr>
        <w:pStyle w:val="Heading1"/>
      </w:pPr>
      <w:r>
        <w:t>6. Photonic / Bosonic Communication</w:t>
      </w:r>
    </w:p>
    <w:p>
      <w:r>
        <w:t>Photonic and bosonic systems are particularly interesting for communication because optical systems support phase, amplitude, polarization, time-bin, frequency/mode and continuous-variable representations. This does not imply that bosonic systems are universally better for every quantum-computing or memory task.</w:t>
      </w:r>
    </w:p>
    <w:p>
      <w:r>
        <w:t>For QAI experiments, phase should be treated as a first-class parameter together with amplitude/quadrature, time, frequency/mode, polarization, loss, noise, coherence and synchronization.</w:t>
      </w:r>
    </w:p>
    <w:p>
      <w:pPr>
        <w:pStyle w:val="Heading1"/>
      </w:pPr>
      <w:r>
        <w:t>7. Quantum Measurement and Classical Interpretation</w:t>
      </w:r>
    </w:p>
    <w:p>
      <w:r>
        <w:t>Quantum measurement produces classical outcomes. It should not be modelled as directly revealing all amplitudes of an unknown quantum state. Repeated measurements, appropriate measurement bases and state-estimation procedures can estimate relevant properties.</w:t>
      </w:r>
    </w:p>
    <w:p>
      <w:r>
        <w:rPr>
          <w:rFonts w:ascii="Consolas" w:hAnsi="Consolas"/>
          <w:sz w:val="18"/>
        </w:rPr>
        <w:t>Quantum state → Measurement apparatus → Detector / homodyne / heterodyne</w:t>
        <w:br/>
        <w:t>→ Classical measurement record → FPGA / GPU / HPC processing</w:t>
        <w:br/>
        <w:t>→ Estimation / decoding / inference → QAI control decision</w:t>
      </w:r>
    </w:p>
    <w:p>
      <w:r>
        <w:t>This creates a natural role for FPGA/GPU/HPC processing in detector-stream processing, phase tracking, timing recovery, filtering, decoding, state estimation, quality estimation and feedback.</w:t>
      </w:r>
    </w:p>
    <w:p>
      <w:pPr>
        <w:pStyle w:val="Heading1"/>
      </w:pPr>
      <w:r>
        <w:t>8. Programmable Test Modes</w:t>
      </w:r>
    </w:p>
    <w:p>
      <w:r>
        <w:rPr>
          <w:rFonts w:ascii="Consolas" w:hAnsi="Consolas"/>
          <w:sz w:val="18"/>
        </w:rPr>
        <w:t>Test Mode A</w:t>
        <w:br/>
        <w:t>Parallel → Serial → Phase Modulation → Channel</w:t>
        <w:br/>
        <w:t xml:space="preserve">         → Demodulation → Serial → Parallel</w:t>
        <w:br/>
        <w:br/>
        <w:t>Test Mode B</w:t>
        <w:br/>
        <w:t>Classical Payload + EPR Resource</w:t>
        <w:br/>
        <w:t xml:space="preserve">         → Entanglement Distribution → Entanglement Swapping</w:t>
        <w:br/>
        <w:t xml:space="preserve">         → Measurement → Classical Result</w:t>
        <w:br/>
        <w:br/>
        <w:t>Test Mode C</w:t>
        <w:br/>
        <w:t>40-qubit workload → QAI decomposition → VirtualQubit allocation</w:t>
        <w:br/>
        <w:t>→ Quantum encoding → Quantum/photonic channel → Decoder</w:t>
        <w:br/>
        <w:t>→ QAI result assembly</w:t>
      </w:r>
    </w:p>
    <w:p>
      <w:r>
        <w:t>The 40-qubit value is an example experimental resource envelope, not a universal physical limit.</w:t>
      </w:r>
    </w:p>
    <w:p>
      <w:pPr>
        <w:pStyle w:val="Heading1"/>
      </w:pPr>
      <w:r>
        <w:t>9. Quantum Communication Capacity Profile</w:t>
      </w:r>
    </w:p>
    <w:p>
      <w:r>
        <w:rPr>
          <w:rFonts w:ascii="Consolas" w:hAnsi="Consolas"/>
          <w:sz w:val="18"/>
        </w:rPr>
        <w:t>Quantum Communication Capacity Profile</w:t>
        <w:br/>
        <w:t>├── maximum modes</w:t>
        <w:br/>
        <w:t>├── maximum logical qubits</w:t>
        <w:br/>
        <w:t>├── entanglement capacity</w:t>
        <w:br/>
        <w:t>├── state-transfer capacity</w:t>
        <w:br/>
        <w:t>├── channel loss / fidelity</w:t>
        <w:br/>
        <w:t>├── quantum-memory capacity / lifetime</w:t>
        <w:br/>
        <w:t>├── entanglement generation rate / swapping rate</w:t>
        <w:br/>
        <w:t>├── detector characteristics</w:t>
        <w:br/>
        <w:t>├── classical feed-forward latency</w:t>
        <w:br/>
        <w:t>└── validated concurrent workload</w:t>
      </w:r>
    </w:p>
    <w:p>
      <w:pPr>
        <w:pStyle w:val="Heading1"/>
      </w:pPr>
      <w:r>
        <w:t>10. Capacity-Gated Decomposition</w:t>
      </w:r>
    </w:p>
    <w:p>
      <w:r>
        <w:rPr>
          <w:rFonts w:ascii="Consolas" w:hAnsi="Consolas"/>
          <w:sz w:val="18"/>
        </w:rPr>
        <w:t>Required quantum resource → Capacity assessment</w:t>
        <w:br/>
        <w:t xml:space="preserve">        ↓</w:t>
        <w:br/>
        <w:t>Fits validated envelope?</w:t>
        <w:br/>
        <w:t xml:space="preserve">   ┌────┴────┐</w:t>
        <w:br/>
        <w:t xml:space="preserve">  Yes        No</w:t>
        <w:br/>
        <w:t xml:space="preserve">   │          │</w:t>
        <w:br/>
        <w:t>execute   decomposition-feasibility analysis</w:t>
        <w:br/>
        <w:t xml:space="preserve">              ↓</w:t>
        <w:br/>
        <w:t xml:space="preserve">       smaller subproblems → classical coordination</w:t>
        <w:br/>
        <w:t xml:space="preserve">              ↓</w:t>
        <w:br/>
        <w:t xml:space="preserve">       quantum execution → result assembly</w:t>
      </w:r>
    </w:p>
    <w:p>
      <w:r>
        <w:t>Quantum decomposition is not equivalent to splitting a classical dataset. Experiments must record decomposition assumptions, approximation effects, communication overhead and resulting quality.</w:t>
      </w:r>
    </w:p>
    <w:p>
      <w:pPr>
        <w:pStyle w:val="Heading1"/>
      </w:pPr>
      <w:r>
        <w:t>11. Load, Traffic and Quality-Aware Throttling</w:t>
      </w:r>
    </w:p>
    <w:p>
      <w:r>
        <w:rPr>
          <w:rFonts w:ascii="Consolas" w:hAnsi="Consolas"/>
          <w:sz w:val="18"/>
        </w:rPr>
        <w:t>Traffic / load increases → resource-pressure measurement</w:t>
        <w:br/>
        <w:t>→ quality-impact estimation → queue / throttle / reroute /</w:t>
        <w:br/>
        <w:t>reduce concurrency / change decomposition / change backend /</w:t>
        <w:br/>
        <w:t>change sampling / defer-retry → quality gate</w:t>
        <w:br/>
        <w:t>→ Continue / Adapt / Stop</w:t>
      </w:r>
    </w:p>
    <w:p>
      <w:r>
        <w:t>The objective is useful validated computation subject to quantum-resource, communication, timing, latency and quality constraints—not maximum throughput alone.</w:t>
      </w:r>
    </w:p>
    <w:p>
      <w:pPr>
        <w:pStyle w:val="Heading1"/>
      </w:pPr>
      <w:r>
        <w:t>12. QAI Quantum Communication API — Experimental Contracts</w:t>
      </w:r>
    </w:p>
    <w:p>
      <w:r>
        <w:rPr>
          <w:rFonts w:ascii="Consolas" w:hAnsi="Consolas"/>
          <w:sz w:val="18"/>
        </w:rPr>
        <w:t>create_quantum_resource()</w:t>
        <w:br/>
        <w:t>allocate_virtual_qubit()</w:t>
        <w:br/>
        <w:t>allocate_quantum_memory()</w:t>
        <w:br/>
        <w:t>generate_entanglement()</w:t>
        <w:br/>
        <w:t>distribute_epr()</w:t>
        <w:br/>
        <w:t>transfer_quantum_state()</w:t>
        <w:br/>
        <w:t>teleport_quantum_state()</w:t>
        <w:br/>
        <w:t>perform_entanglement_swap()</w:t>
        <w:br/>
        <w:t>establish_qkd_session()</w:t>
        <w:br/>
        <w:t>route_quantum_resource()</w:t>
        <w:br/>
        <w:t>discover_quantum_edge()</w:t>
        <w:br/>
        <w:t>encode_quantum_state()</w:t>
        <w:br/>
        <w:t>decode_quantum_state()</w:t>
        <w:br/>
        <w:t>measure_channel_quality()</w:t>
        <w:br/>
        <w:t>monitor_resource_capacity()</w:t>
        <w:br/>
        <w:t>throttle()</w:t>
        <w:br/>
        <w:t>reroute()</w:t>
        <w:br/>
        <w:t>release_resource()</w:t>
      </w:r>
    </w:p>
    <w:p>
      <w:r>
        <w:t>These are proposed QAI interface concepts for experimentation, not claims that physical implementations already exist.</w:t>
      </w:r>
    </w:p>
    <w:p>
      <w:pPr>
        <w:pStyle w:val="Heading1"/>
      </w:pPr>
      <w:r>
        <w:t>13. Emulator-to-Physical Progression</w:t>
      </w:r>
    </w:p>
    <w:p>
      <w:r>
        <w:rPr>
          <w:rFonts w:ascii="Consolas" w:hAnsi="Consolas"/>
          <w:sz w:val="18"/>
        </w:rPr>
        <w:t>QAI Network Experiment</w:t>
        <w:br/>
        <w:t xml:space="preserve">        ↓</w:t>
        <w:br/>
        <w:t>QAI Network Emulator</w:t>
        <w:br/>
        <w:t xml:space="preserve">        ↓</w:t>
        <w:br/>
        <w:t>Quantum Network Simulator</w:t>
        <w:br/>
        <w:t xml:space="preserve">        ↓</w:t>
        <w:br/>
        <w:t>HPC / GPU Simulation</w:t>
        <w:br/>
        <w:t xml:space="preserve">        ↓</w:t>
        <w:br/>
        <w:t>FPGA-assisted Emulation</w:t>
        <w:br/>
        <w:t xml:space="preserve">        ↓</w:t>
        <w:br/>
        <w:t>Cloud Quantum Backend</w:t>
        <w:br/>
        <w:t xml:space="preserve">        ↓</w:t>
        <w:br/>
        <w:t>Physical QPU / Quantum Network Testbed</w:t>
      </w:r>
    </w:p>
    <w:p>
      <w:r>
        <w:t>Keep experiment definitions and QAI interfaces stable while execution backends change. Provider-specific technologies belong behind adapters.</w:t>
      </w:r>
    </w:p>
    <w:p>
      <w:pPr>
        <w:pStyle w:val="Heading1"/>
      </w:pPr>
      <w:r>
        <w:t>14. QAI Control Plane and HPC–QPU Interconnect</w:t>
      </w:r>
    </w:p>
    <w:p>
      <w:r>
        <w:rPr>
          <w:rFonts w:ascii="Consolas" w:hAnsi="Consolas"/>
          <w:sz w:val="18"/>
        </w:rPr>
        <w:t xml:space="preserve">                  QAI Communication Fabric</w:t>
        <w:br/>
        <w:t xml:space="preserve">                             │</w:t>
        <w:br/>
        <w:t xml:space="preserve">        ┌────────────────────┴────────────────────┐</w:t>
        <w:br/>
        <w:t xml:space="preserve">        │                                         │</w:t>
        <w:br/>
        <w:t xml:space="preserve"> HPC–QPU Interconnect                      Quantum Network</w:t>
        <w:br/>
        <w:t xml:space="preserve">        │                                         │</w:t>
        <w:br/>
        <w:t xml:space="preserve">     GPU / FPGA                            EPR / QKD / State</w:t>
        <w:br/>
        <w:t xml:space="preserve">     QPU controller                        transfer / swapping</w:t>
        <w:br/>
        <w:t xml:space="preserve">        │                                         │</w:t>
        <w:br/>
        <w:t xml:space="preserve">        └────────────────────┬────────────────────┘</w:t>
        <w:br/>
        <w:t xml:space="preserve">                             │</w:t>
        <w:br/>
        <w:t xml:space="preserve">                       QAI Control Plane</w:t>
        <w:br/>
        <w:t xml:space="preserve">                             │</w:t>
        <w:br/>
        <w:t xml:space="preserve">                  Resource / Quality Manager</w:t>
      </w:r>
    </w:p>
    <w:p>
      <w:r>
        <w:t>An HPC–QPU interconnect such as NVIDIA NVQLink belongs primarily to the computational and real-time control fabric. It should not be classified as a quantum-state network. A quantum network provides resources such as entanglement, quantum state transfer, quantum memory and quantum-network protocols.</w:t>
      </w:r>
    </w:p>
    <w:p>
      <w:pPr>
        <w:pStyle w:val="Heading1"/>
      </w:pPr>
      <w:r>
        <w:t>15. Proposed Network-Device Emulator Components</w:t>
      </w:r>
    </w:p>
    <w:p>
      <w:pPr>
        <w:pStyle w:val="ListBullet"/>
      </w:pPr>
      <w:r>
        <w:t>Quantum memory emulator</w:t>
      </w:r>
    </w:p>
    <w:p>
      <w:pPr>
        <w:pStyle w:val="ListBullet"/>
      </w:pPr>
      <w:r>
        <w:t>Quantum-state transfer protocol emulator</w:t>
      </w:r>
    </w:p>
    <w:p>
      <w:pPr>
        <w:pStyle w:val="ListBullet"/>
      </w:pPr>
      <w:r>
        <w:t>EPR generation and distribution model</w:t>
      </w:r>
    </w:p>
    <w:p>
      <w:pPr>
        <w:pStyle w:val="ListBullet"/>
      </w:pPr>
      <w:r>
        <w:t>Entanglement-swapping model</w:t>
      </w:r>
    </w:p>
    <w:p>
      <w:pPr>
        <w:pStyle w:val="ListBullet"/>
      </w:pPr>
      <w:r>
        <w:t>Quantum teleportation model</w:t>
      </w:r>
    </w:p>
    <w:p>
      <w:pPr>
        <w:pStyle w:val="ListBullet"/>
      </w:pPr>
      <w:r>
        <w:t>QKD protocol model</w:t>
      </w:r>
    </w:p>
    <w:p>
      <w:pPr>
        <w:pStyle w:val="ListBullet"/>
      </w:pPr>
      <w:r>
        <w:t>Quantum repeater and peering model</w:t>
      </w:r>
    </w:p>
    <w:p>
      <w:pPr>
        <w:pStyle w:val="ListBullet"/>
      </w:pPr>
      <w:r>
        <w:t>Quantum edge-device discovery</w:t>
      </w:r>
    </w:p>
    <w:p>
      <w:pPr>
        <w:pStyle w:val="ListBullet"/>
      </w:pPr>
      <w:r>
        <w:t>Quantum encoder and decoder</w:t>
      </w:r>
    </w:p>
    <w:p>
      <w:pPr>
        <w:pStyle w:val="ListBullet"/>
      </w:pPr>
      <w:r>
        <w:t>Classical control-plane gateway</w:t>
      </w:r>
    </w:p>
    <w:p>
      <w:pPr>
        <w:pStyle w:val="ListBullet"/>
      </w:pPr>
      <w:r>
        <w:t>Quantum link manager</w:t>
      </w:r>
    </w:p>
    <w:p>
      <w:pPr>
        <w:pStyle w:val="ListBullet"/>
      </w:pPr>
      <w:r>
        <w:t>Resource and capacity manager</w:t>
      </w:r>
    </w:p>
    <w:p>
      <w:pPr>
        <w:pStyle w:val="ListBullet"/>
      </w:pPr>
      <w:r>
        <w:t>Timing and synchronization model</w:t>
      </w:r>
    </w:p>
    <w:p>
      <w:pPr>
        <w:pStyle w:val="ListBullet"/>
      </w:pPr>
      <w:r>
        <w:t>Traffic and congestion model</w:t>
      </w:r>
    </w:p>
    <w:p>
      <w:pPr>
        <w:pStyle w:val="ListBullet"/>
      </w:pPr>
      <w:r>
        <w:t>Measurement and quality-estimation model</w:t>
      </w:r>
    </w:p>
    <w:p>
      <w:pPr>
        <w:pStyle w:val="ListBullet"/>
      </w:pPr>
      <w:r>
        <w:t>Evidence and provenance capture</w:t>
      </w:r>
    </w:p>
    <w:p>
      <w:pPr>
        <w:pStyle w:val="Heading1"/>
      </w:pPr>
      <w:r>
        <w:t>16. Integrated QAI Communication–Compute Experiment</w:t>
      </w:r>
    </w:p>
    <w:p>
      <w:r>
        <w:rPr>
          <w:rFonts w:ascii="Consolas" w:hAnsi="Consolas"/>
          <w:sz w:val="18"/>
        </w:rPr>
        <w:t>Client Problem</w:t>
        <w:br/>
        <w:t>↓ Problem Profiling</w:t>
        <w:br/>
        <w:t>↓ Classical / Quantum Data Classification</w:t>
        <w:br/>
        <w:t>↓ Resource &amp; Capacity Assessment</w:t>
        <w:br/>
        <w:t>↓ QAI Compute + QAI Communication</w:t>
        <w:br/>
        <w:t>↓ VirtualQubit / Quantum Resource Allocation</w:t>
        <w:br/>
        <w:t>↓ Encoding / Transformation</w:t>
        <w:br/>
        <w:t>↓ Quantum Network Emulator</w:t>
        <w:br/>
        <w:t>↓ EPR / Memory / Swapping / Transfer</w:t>
        <w:br/>
        <w:t>↓ Traffic &amp; Load Controller</w:t>
        <w:br/>
        <w:t>↓ Quality Gate</w:t>
        <w:br/>
        <w:t>↓ Continue / Adapt / Throttle / Reroute / Decompose</w:t>
        <w:br/>
        <w:t>↓ Measurement / Decoding</w:t>
        <w:br/>
        <w:t>↓ QAI Result Assembly</w:t>
        <w:br/>
        <w:t>↓ Evidence &amp; Decision</w:t>
      </w:r>
    </w:p>
    <w:p>
      <w:pPr>
        <w:pStyle w:val="Heading1"/>
      </w:pPr>
      <w:r>
        <w:t>17. Experiment Variables</w:t>
      </w:r>
    </w:p>
    <w:p>
      <w:pPr>
        <w:pStyle w:val="ListBullet"/>
      </w:pPr>
      <w:r>
        <w:t>Classical link bandwidth and transport</w:t>
      </w:r>
    </w:p>
    <w:p>
      <w:pPr>
        <w:pStyle w:val="ListBullet"/>
      </w:pPr>
      <w:r>
        <w:t>Serialization and parallelism</w:t>
      </w:r>
    </w:p>
    <w:p>
      <w:pPr>
        <w:pStyle w:val="ListBullet"/>
      </w:pPr>
      <w:r>
        <w:t>Message/data size</w:t>
      </w:r>
    </w:p>
    <w:p>
      <w:pPr>
        <w:pStyle w:val="ListBullet"/>
      </w:pPr>
      <w:r>
        <w:t>Phase, amplitude/quadrature, time-bin, frequency/mode and polarization</w:t>
      </w:r>
    </w:p>
    <w:p>
      <w:pPr>
        <w:pStyle w:val="ListBullet"/>
      </w:pPr>
      <w:r>
        <w:t>Channel loss and noise</w:t>
      </w:r>
    </w:p>
    <w:p>
      <w:pPr>
        <w:pStyle w:val="ListBullet"/>
      </w:pPr>
      <w:r>
        <w:t>Router/switch capacity</w:t>
      </w:r>
    </w:p>
    <w:p>
      <w:pPr>
        <w:pStyle w:val="ListBullet"/>
      </w:pPr>
      <w:r>
        <w:t>Buffer capacity</w:t>
      </w:r>
    </w:p>
    <w:p>
      <w:pPr>
        <w:pStyle w:val="ListBullet"/>
      </w:pPr>
      <w:r>
        <w:t>Traffic and congestion</w:t>
      </w:r>
    </w:p>
    <w:p>
      <w:pPr>
        <w:pStyle w:val="ListBullet"/>
      </w:pPr>
      <w:r>
        <w:t>Topology and routing</w:t>
      </w:r>
    </w:p>
    <w:p>
      <w:pPr>
        <w:pStyle w:val="ListBullet"/>
      </w:pPr>
      <w:r>
        <w:t>Optical-fibre parameters</w:t>
      </w:r>
    </w:p>
    <w:p>
      <w:pPr>
        <w:pStyle w:val="ListBullet"/>
      </w:pPr>
      <w:r>
        <w:t>WDM/DWDM parameters where modelled</w:t>
      </w:r>
    </w:p>
    <w:p>
      <w:pPr>
        <w:pStyle w:val="ListBullet"/>
      </w:pPr>
      <w:r>
        <w:t>Entanglement generation rate</w:t>
      </w:r>
    </w:p>
    <w:p>
      <w:pPr>
        <w:pStyle w:val="ListBullet"/>
      </w:pPr>
      <w:r>
        <w:t>Entanglement fidelity</w:t>
      </w:r>
    </w:p>
    <w:p>
      <w:pPr>
        <w:pStyle w:val="ListBullet"/>
      </w:pPr>
      <w:r>
        <w:t>Quantum-memory lifetime</w:t>
      </w:r>
    </w:p>
    <w:p>
      <w:pPr>
        <w:pStyle w:val="ListBullet"/>
      </w:pPr>
      <w:r>
        <w:t>Classical feed-forward latency</w:t>
      </w:r>
    </w:p>
    <w:p>
      <w:pPr>
        <w:pStyle w:val="ListBullet"/>
      </w:pPr>
      <w:r>
        <w:t>Measurement quality</w:t>
      </w:r>
    </w:p>
    <w:p>
      <w:pPr>
        <w:pStyle w:val="ListBullet"/>
      </w:pPr>
      <w:r>
        <w:t>Synchronization accuracy</w:t>
      </w:r>
    </w:p>
    <w:p>
      <w:pPr>
        <w:pStyle w:val="ListBullet"/>
      </w:pPr>
      <w:r>
        <w:t>VirtualQubit allocation</w:t>
      </w:r>
    </w:p>
    <w:p>
      <w:pPr>
        <w:pStyle w:val="ListBullet"/>
      </w:pPr>
      <w:r>
        <w:t>Workload decomposition</w:t>
      </w:r>
    </w:p>
    <w:p>
      <w:pPr>
        <w:pStyle w:val="ListBullet"/>
      </w:pPr>
      <w:r>
        <w:t>Quality threshold</w:t>
      </w:r>
    </w:p>
    <w:p>
      <w:pPr>
        <w:pStyle w:val="Heading1"/>
      </w:pPr>
      <w:r>
        <w:t>18. Evidence Model</w:t>
      </w:r>
    </w:p>
    <w:p>
      <w:pPr>
        <w:pStyle w:val="ListNumber"/>
      </w:pPr>
      <w:r>
        <w:t>Mathematical / classical model</w:t>
      </w:r>
    </w:p>
    <w:p>
      <w:pPr>
        <w:pStyle w:val="ListNumber"/>
      </w:pPr>
      <w:r>
        <w:t>Quantum-network simulation</w:t>
      </w:r>
    </w:p>
    <w:p>
      <w:pPr>
        <w:pStyle w:val="ListNumber"/>
      </w:pPr>
      <w:r>
        <w:t>QAI network-device emulation</w:t>
      </w:r>
    </w:p>
    <w:p>
      <w:pPr>
        <w:pStyle w:val="ListNumber"/>
      </w:pPr>
      <w:r>
        <w:t>HPC / GPU / FPGA-assisted emulation</w:t>
      </w:r>
    </w:p>
    <w:p>
      <w:pPr>
        <w:pStyle w:val="ListNumber"/>
      </w:pPr>
      <w:r>
        <w:t>Cloud quantum backend</w:t>
      </w:r>
    </w:p>
    <w:p>
      <w:pPr>
        <w:pStyle w:val="ListNumber"/>
      </w:pPr>
      <w:r>
        <w:t>Characterised physical hardware</w:t>
      </w:r>
    </w:p>
    <w:p>
      <w:pPr>
        <w:pStyle w:val="ListNumber"/>
      </w:pPr>
      <w:r>
        <w:t>Validated operational pattern</w:t>
      </w:r>
    </w:p>
    <w:p>
      <w:r>
        <w:t>Simulation, emulation and physical execution results must remain separately identified. A high-speed classical network must not be described as a quantum communication channel. EPR capacity, state-transfer capability, quantum-memory behaviour and physical network capabilities must be measured or explicitly modelled.</w:t>
      </w:r>
    </w:p>
    <w:p>
      <w:pPr>
        <w:pStyle w:val="Heading1"/>
      </w:pPr>
      <w:r>
        <w:t>19. Relationship to Existing QAI Lab Architecture</w:t>
      </w:r>
    </w:p>
    <w:p>
      <w:pPr>
        <w:pStyle w:val="ListBullet"/>
      </w:pPr>
      <w:r>
        <w:t>Quantum Communication &amp; Computing fabric remains the backend/resource layer.</w:t>
      </w:r>
    </w:p>
    <w:p>
      <w:pPr>
        <w:pStyle w:val="ListBullet"/>
      </w:pPr>
      <w:r>
        <w:t>HPC Dynamic Mapping &amp; Cycle-Time work provides timing, resource and critical-path controls.</w:t>
      </w:r>
    </w:p>
    <w:p>
      <w:pPr>
        <w:pStyle w:val="ListBullet"/>
      </w:pPr>
      <w:r>
        <w:t>FPGA/Timing/VirtualQubit work provides low-latency emulation and real-time processing experiments.</w:t>
      </w:r>
    </w:p>
    <w:p>
      <w:pPr>
        <w:pStyle w:val="ListBullet"/>
      </w:pPr>
      <w:r>
        <w:t>Hybrid NISQ-to-FTQC work provides problem decomposition, resource planning and hybrid execution.</w:t>
      </w:r>
    </w:p>
    <w:p>
      <w:pPr>
        <w:pStyle w:val="ListBullet"/>
      </w:pPr>
      <w:r>
        <w:t>Logical Qubit/QEC remains a detailed quantum-computing working group.</w:t>
      </w:r>
    </w:p>
    <w:p>
      <w:pPr>
        <w:pStyle w:val="ListBullet"/>
      </w:pPr>
      <w:r>
        <w:t>The canonical Modular Quantum Planner remains under General Factory and should be referenced rather than duplicated.</w:t>
      </w:r>
    </w:p>
    <w:p>
      <w:pPr>
        <w:pStyle w:val="ListBullet"/>
      </w:pPr>
      <w:r>
        <w:t>QAI Lab experiments should invoke reusable assets through interfaces/adapters.</w:t>
      </w:r>
    </w:p>
    <w:p>
      <w:pPr>
        <w:pStyle w:val="Heading1"/>
      </w:pPr>
      <w:r>
        <w:t>20. Proposed VS Code Development Areas</w:t>
      </w:r>
    </w:p>
    <w:p>
      <w:r>
        <w:rPr>
          <w:rFonts w:ascii="Consolas" w:hAnsi="Consolas"/>
          <w:sz w:val="18"/>
        </w:rPr>
        <w:t>qai_lab/</w:t>
        <w:br/>
        <w:t>├── communication/</w:t>
        <w:br/>
        <w:t>│   ├── device_emulators/</w:t>
        <w:br/>
        <w:t>│   ├── protocols/</w:t>
        <w:br/>
        <w:t>│   ├── transformations/</w:t>
        <w:br/>
        <w:t>│   ├── encoders/</w:t>
        <w:br/>
        <w:t>│   ├── decoders/</w:t>
        <w:br/>
        <w:t>│   ├── quantum_memory/</w:t>
        <w:br/>
        <w:t>│   ├── epr/</w:t>
        <w:br/>
        <w:t>│   ├── teleportation/</w:t>
        <w:br/>
        <w:t>│   ├── entanglement_swapping/</w:t>
        <w:br/>
        <w:t>│   ├── repeaters/</w:t>
        <w:br/>
        <w:t>│   ├── qkd/</w:t>
        <w:br/>
        <w:t>│   ├── edge_discovery/</w:t>
        <w:br/>
        <w:t>│   ├── timing/</w:t>
        <w:br/>
        <w:t>│   └── traffic_control/</w:t>
        <w:br/>
        <w:t>├── experiments/</w:t>
        <w:br/>
        <w:t>│   └── quantum_communication/</w:t>
        <w:br/>
        <w:t>├── interfaces/</w:t>
        <w:br/>
        <w:t>│   └── communication/</w:t>
        <w:br/>
        <w:t>├── models/</w:t>
        <w:br/>
        <w:t>│   └── communication/</w:t>
        <w:br/>
        <w:t>└── evidence/</w:t>
        <w:br/>
        <w:t xml:space="preserve">    └── communication/</w:t>
      </w:r>
    </w:p>
    <w:p>
      <w:r>
        <w:t>These are development-area recommendations. Reuse existing QAI Lab folders where they already provide the required structure; avoid duplicate implementations.</w:t>
      </w:r>
    </w:p>
    <w:p>
      <w:pPr>
        <w:pStyle w:val="Heading1"/>
      </w:pPr>
      <w:r>
        <w:t>21. Initial Experiment Programme</w:t>
      </w:r>
    </w:p>
    <w:p>
      <w:pPr>
        <w:pStyle w:val="ListNumber"/>
      </w:pPr>
      <w:r>
        <w:t>Classical MUX/DEMUX baseline over a modelled high-speed link.</w:t>
      </w:r>
    </w:p>
    <w:p>
      <w:pPr>
        <w:pStyle w:val="ListNumber"/>
      </w:pPr>
      <w:r>
        <w:t>Phase/time-bin/frequency-mode transformation experiment.</w:t>
      </w:r>
    </w:p>
    <w:p>
      <w:pPr>
        <w:pStyle w:val="ListNumber"/>
      </w:pPr>
      <w:r>
        <w:t>EPR generation and distribution simulation.</w:t>
      </w:r>
    </w:p>
    <w:p>
      <w:pPr>
        <w:pStyle w:val="ListNumber"/>
      </w:pPr>
      <w:r>
        <w:t>Entanglement-swapping experiment under constrained resource capacity.</w:t>
      </w:r>
    </w:p>
    <w:p>
      <w:pPr>
        <w:pStyle w:val="ListNumber"/>
      </w:pPr>
      <w:r>
        <w:t>Quantum-memory lifetime and resource-allocation experiment.</w:t>
      </w:r>
    </w:p>
    <w:p>
      <w:pPr>
        <w:pStyle w:val="ListNumber"/>
      </w:pPr>
      <w:r>
        <w:t>Quantum-state-transfer experiment with explicit channel loss and fidelity.</w:t>
      </w:r>
    </w:p>
    <w:p>
      <w:pPr>
        <w:pStyle w:val="ListNumber"/>
      </w:pPr>
      <w:r>
        <w:t>QKD protocol experiment with classical control traffic.</w:t>
      </w:r>
    </w:p>
    <w:p>
      <w:pPr>
        <w:pStyle w:val="ListNumber"/>
      </w:pPr>
      <w:r>
        <w:t>Quantum repeater/peering resource experiment.</w:t>
      </w:r>
    </w:p>
    <w:p>
      <w:pPr>
        <w:pStyle w:val="ListNumber"/>
      </w:pPr>
      <w:r>
        <w:t>Traffic-load and auto-throttling experiment.</w:t>
      </w:r>
    </w:p>
    <w:p>
      <w:pPr>
        <w:pStyle w:val="ListNumber"/>
      </w:pPr>
      <w:r>
        <w:t>40-qubit resource-envelope decomposition experiment.</w:t>
      </w:r>
    </w:p>
    <w:p>
      <w:pPr>
        <w:pStyle w:val="ListNumber"/>
      </w:pPr>
      <w:r>
        <w:t>FPGA-assisted measurement/feedback experiment where hardware is available.</w:t>
      </w:r>
    </w:p>
    <w:p>
      <w:pPr>
        <w:pStyle w:val="ListNumber"/>
      </w:pPr>
      <w:r>
        <w:t>Hybrid classical-payload/quantum-resource experiment.</w:t>
      </w:r>
    </w:p>
    <w:p>
      <w:pPr>
        <w:pStyle w:val="Heading1"/>
      </w:pPr>
      <w:r>
        <w:t>22. Metrics</w:t>
      </w:r>
    </w:p>
    <w:p>
      <w:pPr>
        <w:pStyle w:val="ListBullet"/>
      </w:pPr>
      <w:r>
        <w:t>End-to-end latency and jitter</w:t>
      </w:r>
    </w:p>
    <w:p>
      <w:pPr>
        <w:pStyle w:val="ListBullet"/>
      </w:pPr>
      <w:r>
        <w:t>Quantum-resource utilization</w:t>
      </w:r>
    </w:p>
    <w:p>
      <w:pPr>
        <w:pStyle w:val="ListBullet"/>
      </w:pPr>
      <w:r>
        <w:t>Entanglement generation and successful-use rate</w:t>
      </w:r>
    </w:p>
    <w:p>
      <w:pPr>
        <w:pStyle w:val="ListBullet"/>
      </w:pPr>
      <w:r>
        <w:t>State-transfer fidelity</w:t>
      </w:r>
    </w:p>
    <w:p>
      <w:pPr>
        <w:pStyle w:val="ListBullet"/>
      </w:pPr>
      <w:r>
        <w:t>Quantum-memory utilization and lifetime</w:t>
      </w:r>
    </w:p>
    <w:p>
      <w:pPr>
        <w:pStyle w:val="ListBullet"/>
      </w:pPr>
      <w:r>
        <w:t>Swapping success/fidelity</w:t>
      </w:r>
    </w:p>
    <w:p>
      <w:pPr>
        <w:pStyle w:val="ListBullet"/>
      </w:pPr>
      <w:r>
        <w:t>Classical control overhead</w:t>
      </w:r>
    </w:p>
    <w:p>
      <w:pPr>
        <w:pStyle w:val="ListBullet"/>
      </w:pPr>
      <w:r>
        <w:t>Serialization/parallelization overhead</w:t>
      </w:r>
    </w:p>
    <w:p>
      <w:pPr>
        <w:pStyle w:val="ListBullet"/>
      </w:pPr>
      <w:r>
        <w:t>Traffic throughput and congestion</w:t>
      </w:r>
    </w:p>
    <w:p>
      <w:pPr>
        <w:pStyle w:val="ListBullet"/>
      </w:pPr>
      <w:r>
        <w:t>Throttle/reroute frequency</w:t>
      </w:r>
    </w:p>
    <w:p>
      <w:pPr>
        <w:pStyle w:val="ListBullet"/>
      </w:pPr>
      <w:r>
        <w:t>Quality degradation under load</w:t>
      </w:r>
    </w:p>
    <w:p>
      <w:pPr>
        <w:pStyle w:val="ListBullet"/>
      </w:pPr>
      <w:r>
        <w:t>Recovery time</w:t>
      </w:r>
    </w:p>
    <w:p>
      <w:pPr>
        <w:pStyle w:val="ListBullet"/>
      </w:pPr>
      <w:r>
        <w:t>Resource reduction ratio</w:t>
      </w:r>
    </w:p>
    <w:p>
      <w:pPr>
        <w:pStyle w:val="ListBullet"/>
      </w:pPr>
      <w:r>
        <w:t>Useful computation per communication resource</w:t>
      </w:r>
    </w:p>
    <w:p>
      <w:pPr>
        <w:pStyle w:val="ListBullet"/>
      </w:pPr>
      <w:r>
        <w:t>Experiment reproducibility</w:t>
      </w:r>
    </w:p>
    <w:p>
      <w:pPr>
        <w:pStyle w:val="Heading1"/>
      </w:pPr>
      <w:r>
        <w:t>23. Development Guardrails</w:t>
      </w:r>
    </w:p>
    <w:p>
      <w:pPr>
        <w:pStyle w:val="ListBullet"/>
      </w:pPr>
      <w:r>
        <w:t>Do not claim physical quantum-network capability from an emulator.</w:t>
      </w:r>
    </w:p>
    <w:p>
      <w:pPr>
        <w:pStyle w:val="ListBullet"/>
      </w:pPr>
      <w:r>
        <w:t>Do not equate classical optical fibre with a quantum channel.</w:t>
      </w:r>
    </w:p>
    <w:p>
      <w:pPr>
        <w:pStyle w:val="ListBullet"/>
      </w:pPr>
      <w:r>
        <w:t>Do not assume a 40- or 50-qubit envelope is a universal physical limit.</w:t>
      </w:r>
    </w:p>
    <w:p>
      <w:pPr>
        <w:pStyle w:val="ListBullet"/>
      </w:pPr>
      <w:r>
        <w:t>Do not assume arbitrary quantum states can be split like classical datasets.</w:t>
      </w:r>
    </w:p>
    <w:p>
      <w:pPr>
        <w:pStyle w:val="ListBullet"/>
      </w:pPr>
      <w:r>
        <w:t>Do not claim measurement directly exposes all amplitudes of an unknown state.</w:t>
      </w:r>
    </w:p>
    <w:p>
      <w:pPr>
        <w:pStyle w:val="ListBullet"/>
      </w:pPr>
      <w:r>
        <w:t>Keep simulation, emulation and physical results separately classified.</w:t>
      </w:r>
    </w:p>
    <w:p>
      <w:pPr>
        <w:pStyle w:val="ListBullet"/>
      </w:pPr>
      <w:r>
        <w:t>Keep vendor technologies behind adapters.</w:t>
      </w:r>
    </w:p>
    <w:p>
      <w:pPr>
        <w:pStyle w:val="ListBullet"/>
      </w:pPr>
      <w:r>
        <w:t>Record backend configuration, protocol, assumptions and resource limits for every experiment.</w:t>
      </w:r>
    </w:p>
    <w:p>
      <w:pPr>
        <w:pStyle w:val="ListBullet"/>
      </w:pPr>
      <w:r>
        <w:t>Treat quantum advantage and resource-reduction claims as hypotheses until experimentally validated.</w:t>
      </w:r>
    </w:p>
    <w:p>
      <w:pPr>
        <w:pStyle w:val="ListBullet"/>
      </w:pPr>
      <w:r>
        <w:t>Treat FPGA-assisted emulation as an emulation technique, not a general quantum-state simulator.</w:t>
      </w:r>
    </w:p>
    <w:p>
      <w:pPr>
        <w:pStyle w:val="ListBullet"/>
      </w:pPr>
      <w:r>
        <w:t>Validate physical hardware, cloud access, licensing, security and data-handling requirements before integration.</w:t>
      </w:r>
    </w:p>
    <w:p>
      <w:pPr>
        <w:pStyle w:val="Heading1"/>
      </w:pPr>
      <w:r>
        <w:t>24. Strategic Position</w:t>
      </w:r>
    </w:p>
    <w:p>
      <w:r>
        <w:t>QAI Lab can use mature classical communication engineering as the foundation for experimenting with emerging quantum communication resources. The opportunity is not to replace classical networking, but to extend the engineering stack with explicit quantum-resource abstractions and programmable interfaces.</w:t>
      </w:r>
    </w:p>
    <w:p>
      <w:r>
        <w:t>The resulting QAI environment can investigate how classical HPC, GPU and FPGA resources cooperate with quantum processors and quantum communication systems, progressively moving from software models to emulation, simulation and physical testbeds.</w:t>
      </w:r>
    </w:p>
    <w:p>
      <w:pPr>
        <w:pStyle w:val="Heading1"/>
      </w:pPr>
      <w:r>
        <w:t>25. Status and Classification</w:t>
      </w:r>
    </w:p>
    <w:p>
      <w:r>
        <w:t>Working development specification • Post-pilot QAI Lab • Experimental/reference architecture • Evidence-led • Subject to implementation validation, backend availability and physical-resource constraints.</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Working development specification • Experimental / reference architecture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Bhadale IT | QAI Lab | Quantum Communication &amp; Network Emulation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