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98D" w:rsidRDefault="00C50E1C">
      <w:pPr>
        <w:pStyle w:val="Title"/>
      </w:pPr>
      <w:r>
        <w:t>Whitepaper: Mars Colonization via Quantum AI and Autonomous Robotic Systems</w:t>
      </w:r>
    </w:p>
    <w:p w:rsidR="00E3298D" w:rsidRDefault="00C50E1C">
      <w:pPr>
        <w:pStyle w:val="Heading1"/>
      </w:pPr>
      <w:r>
        <w:t>Executive Summary</w:t>
      </w:r>
    </w:p>
    <w:p w:rsidR="00E3298D" w:rsidRDefault="00C50E1C">
      <w:r>
        <w:t xml:space="preserve">This whitepaper outlines a comprehensive roadmap for colonizing Mars using Quantum Artificial Intelligence (QAI), autonomous robotics, and a hybrid space </w:t>
      </w:r>
      <w:r>
        <w:t>communication framework. The initiative focuses on engineering excellence, long-term survivability, and the ethical transformation of humanity’s expansion into interplanetary space.</w:t>
      </w:r>
    </w:p>
    <w:p w:rsidR="00E3298D" w:rsidRDefault="00C50E1C">
      <w:pPr>
        <w:pStyle w:val="Heading1"/>
      </w:pPr>
      <w:r>
        <w:t>Program Objectives</w:t>
      </w:r>
    </w:p>
    <w:p w:rsidR="00E3298D" w:rsidRDefault="00C50E1C">
      <w:r>
        <w:t>- Establish a permanent human settlement on Mars within</w:t>
      </w:r>
      <w:r>
        <w:t xml:space="preserve"> 10 years.</w:t>
      </w:r>
    </w:p>
    <w:p w:rsidR="00E3298D" w:rsidRDefault="00C50E1C">
      <w:r>
        <w:t>- Deploy QAI-based robotic systems for pre-human construction and habitat testing.</w:t>
      </w:r>
    </w:p>
    <w:p w:rsidR="00E3298D" w:rsidRDefault="00C50E1C">
      <w:r>
        <w:t>- Develop secure, scalable space communication protocols combining quantum and classical channels.</w:t>
      </w:r>
    </w:p>
    <w:p w:rsidR="00E3298D" w:rsidRDefault="00C50E1C">
      <w:r>
        <w:t>- Build a Mars-ready supply chain spanning Earth, Moon, and Lag</w:t>
      </w:r>
      <w:r>
        <w:t>range points.</w:t>
      </w:r>
    </w:p>
    <w:p w:rsidR="00E3298D" w:rsidRDefault="00C50E1C">
      <w:r>
        <w:t>- Foster ethical governance and resilience in space environments.</w:t>
      </w:r>
    </w:p>
    <w:p w:rsidR="00E3298D" w:rsidRDefault="00C50E1C">
      <w:pPr>
        <w:pStyle w:val="Heading1"/>
      </w:pPr>
      <w:r>
        <w:t>Roadmap Overview</w:t>
      </w:r>
    </w:p>
    <w:p w:rsidR="00E3298D" w:rsidRDefault="00C50E1C">
      <w:r>
        <w:t>Phase 1: Foundation (2025–2027)</w:t>
      </w:r>
    </w:p>
    <w:p w:rsidR="00E3298D" w:rsidRDefault="00C50E1C">
      <w:r>
        <w:t>- Design robotic systems and QAI software.</w:t>
      </w:r>
    </w:p>
    <w:p w:rsidR="00E3298D" w:rsidRDefault="00C50E1C">
      <w:r>
        <w:t>- Establish quantum-classical communication infrastructure.</w:t>
      </w:r>
    </w:p>
    <w:p w:rsidR="00E3298D" w:rsidRDefault="00C50E1C">
      <w:r>
        <w:t xml:space="preserve">- Begin Earth-orbit and </w:t>
      </w:r>
      <w:r>
        <w:t>lunar warehouse deployment.</w:t>
      </w:r>
    </w:p>
    <w:p w:rsidR="00E3298D" w:rsidRDefault="00E3298D"/>
    <w:p w:rsidR="00E3298D" w:rsidRDefault="00C50E1C">
      <w:r>
        <w:t>Phase 2: Autonomous Deployment (2027–2029)</w:t>
      </w:r>
    </w:p>
    <w:p w:rsidR="00E3298D" w:rsidRDefault="00C50E1C">
      <w:r>
        <w:t>- Transport modular robotic units to Mars via orbital staging.</w:t>
      </w:r>
    </w:p>
    <w:p w:rsidR="00E3298D" w:rsidRDefault="00C50E1C">
      <w:r>
        <w:t>- Construct test habitats using local Martian regolith.</w:t>
      </w:r>
    </w:p>
    <w:p w:rsidR="00E3298D" w:rsidRDefault="00C50E1C">
      <w:r>
        <w:t>- Deploy environmental and hazard sensors.</w:t>
      </w:r>
    </w:p>
    <w:p w:rsidR="00E3298D" w:rsidRDefault="00C50E1C">
      <w:r>
        <w:lastRenderedPageBreak/>
        <w:t>Phase 3: Ecosystem Se</w:t>
      </w:r>
      <w:r>
        <w:t>tup (2029–2032)</w:t>
      </w:r>
    </w:p>
    <w:p w:rsidR="00E3298D" w:rsidRDefault="00C50E1C">
      <w:r>
        <w:t>- Build full-scale dome habitats with oxygen/water/food supply.</w:t>
      </w:r>
    </w:p>
    <w:p w:rsidR="00E3298D" w:rsidRDefault="00C50E1C">
      <w:r>
        <w:t>- Establish medical, engineering, and governance bots.</w:t>
      </w:r>
    </w:p>
    <w:p w:rsidR="00E3298D" w:rsidRDefault="00C50E1C">
      <w:r>
        <w:t>- Connect supply chains and sensor networks to Earth-Moon command.</w:t>
      </w:r>
    </w:p>
    <w:p w:rsidR="00E3298D" w:rsidRDefault="00E3298D"/>
    <w:p w:rsidR="00E3298D" w:rsidRDefault="00C50E1C">
      <w:r>
        <w:t>Phase 4: Human Migration &amp; Sustainment (2032–2035)</w:t>
      </w:r>
    </w:p>
    <w:p w:rsidR="00E3298D" w:rsidRDefault="00C50E1C">
      <w:r>
        <w:t xml:space="preserve">- </w:t>
      </w:r>
      <w:r>
        <w:t>Transport first human crew for multi-month stay.</w:t>
      </w:r>
    </w:p>
    <w:p w:rsidR="00E3298D" w:rsidRDefault="00C50E1C">
      <w:r>
        <w:t>- Ensure health, safety, and psychological readiness.</w:t>
      </w:r>
    </w:p>
    <w:p w:rsidR="00E3298D" w:rsidRDefault="00C50E1C">
      <w:r>
        <w:t>- Begin urban layout planning and expansion.</w:t>
      </w:r>
    </w:p>
    <w:p w:rsidR="00E3298D" w:rsidRDefault="00C50E1C">
      <w:pPr>
        <w:pStyle w:val="Heading1"/>
      </w:pPr>
      <w:r>
        <w:t>Conclusion</w:t>
      </w:r>
    </w:p>
    <w:p w:rsidR="00E3298D" w:rsidRDefault="00C50E1C">
      <w:r>
        <w:t>The Mars colonization initiative presents a rare opportunity to re-engineer civilization with the</w:t>
      </w:r>
      <w:r>
        <w:t xml:space="preserve"> best of science, ethics, and collective human vision. By uniting QAI, robotics, and advanced communication protocols, we can pioneer a future where Earth and Mars form the basis of a sustainable, galactic human presence.</w:t>
      </w:r>
    </w:p>
    <w:p w:rsidR="00E3298D" w:rsidRDefault="00C50E1C">
      <w:pPr>
        <w:pStyle w:val="Heading1"/>
      </w:pPr>
      <w:r>
        <w:t>Roadmap Diagram</w:t>
      </w:r>
    </w:p>
    <w:p w:rsidR="00E3298D" w:rsidRDefault="00C50E1C">
      <w:r>
        <w:rPr>
          <w:noProof/>
        </w:rPr>
        <w:drawing>
          <wp:inline distT="0" distB="0" distL="0" distR="0">
            <wp:extent cx="5486400" cy="109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s_road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9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0E1C"/>
    <w:rsid w:val="00CB0664"/>
    <w:rsid w:val="00E3298D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2025-06-17T10:39:00Z</dcterms:modified>
  <cp:category/>
</cp:coreProperties>
</file>