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B33AA" w14:textId="77777777" w:rsidR="00B37F2E" w:rsidRDefault="00D343C4">
      <w:r>
        <w:rPr>
          <w:noProof/>
        </w:rPr>
        <w:drawing>
          <wp:inline distT="0" distB="0" distL="0" distR="0" wp14:anchorId="1F99FE8D" wp14:editId="71C71EAB">
            <wp:extent cx="5943600" cy="1931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dt-cover-bann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EE4D" w14:textId="77777777" w:rsidR="00B37F2E" w:rsidRDefault="00D343C4">
      <w:pPr>
        <w:spacing w:after="60"/>
      </w:pPr>
      <w:r>
        <w:rPr>
          <w:b/>
          <w:color w:val="1F4D78"/>
          <w:sz w:val="48"/>
        </w:rPr>
        <w:t>ODT 2.0: Governed Agentic SDLC Workbench</w:t>
      </w:r>
    </w:p>
    <w:p w14:paraId="7FD7EF3D" w14:textId="7A76E67B" w:rsidR="00B37F2E" w:rsidRDefault="00814BDD">
      <w:pPr>
        <w:spacing w:after="240"/>
      </w:pPr>
      <w:r>
        <w:rPr>
          <w:color w:val="5B6770"/>
          <w:sz w:val="26"/>
        </w:rPr>
        <w:t>Overview</w:t>
      </w:r>
    </w:p>
    <w:tbl>
      <w:tblPr>
        <w:tblW w:w="9360" w:type="dxa"/>
        <w:tblInd w:w="120" w:type="dxa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37F2E" w14:paraId="35790D93" w14:textId="77777777">
        <w:tc>
          <w:tcPr>
            <w:tcW w:w="4680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21D99A" w14:textId="77777777" w:rsidR="00B37F2E" w:rsidRDefault="00D343C4">
            <w:pPr>
              <w:spacing w:after="20"/>
            </w:pPr>
            <w:r>
              <w:rPr>
                <w:b/>
                <w:color w:val="5B6770"/>
                <w:sz w:val="15"/>
              </w:rPr>
              <w:t>STATUS</w:t>
            </w:r>
          </w:p>
          <w:p w14:paraId="74A5D55D" w14:textId="77777777" w:rsidR="00B37F2E" w:rsidRDefault="00D343C4">
            <w:r>
              <w:rPr>
                <w:b/>
                <w:color w:val="1F4D78"/>
                <w:sz w:val="20"/>
              </w:rPr>
              <w:t>ODT 2.0 local workbench in active evolution</w:t>
            </w:r>
          </w:p>
        </w:tc>
        <w:tc>
          <w:tcPr>
            <w:tcW w:w="4680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F74AB2" w14:textId="77777777" w:rsidR="00B37F2E" w:rsidRDefault="00D343C4">
            <w:pPr>
              <w:spacing w:after="20"/>
            </w:pPr>
            <w:r>
              <w:rPr>
                <w:b/>
                <w:color w:val="5B6770"/>
                <w:sz w:val="15"/>
              </w:rPr>
              <w:t>PRIMARY MESSAGE</w:t>
            </w:r>
          </w:p>
          <w:p w14:paraId="61F95685" w14:textId="77777777" w:rsidR="00B37F2E" w:rsidRDefault="00D343C4">
            <w:r>
              <w:rPr>
                <w:b/>
                <w:color w:val="1F4D78"/>
                <w:sz w:val="20"/>
              </w:rPr>
              <w:t>Agentic development with governance, auditability, and policy awareness</w:t>
            </w:r>
          </w:p>
        </w:tc>
      </w:tr>
    </w:tbl>
    <w:p w14:paraId="000A9167" w14:textId="77777777" w:rsidR="00B37F2E" w:rsidRDefault="00B37F2E"/>
    <w:tbl>
      <w:tblPr>
        <w:tblW w:w="9360" w:type="dxa"/>
        <w:tblInd w:w="120" w:type="dxa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7F2E" w14:paraId="4A875EB9" w14:textId="77777777">
        <w:tc>
          <w:tcPr>
            <w:tcW w:w="3120" w:type="dxa"/>
            <w:shd w:val="clear" w:color="auto" w:fill="FEE2E2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078DD75" w14:textId="77777777" w:rsidR="00B37F2E" w:rsidRDefault="00D343C4">
            <w:pPr>
              <w:spacing w:after="60"/>
            </w:pPr>
            <w:r>
              <w:rPr>
                <w:b/>
                <w:color w:val="1F4D78"/>
              </w:rPr>
              <w:t>Problem</w:t>
            </w:r>
          </w:p>
          <w:p w14:paraId="27D49E75" w14:textId="77777777" w:rsidR="00B37F2E" w:rsidRDefault="00D343C4">
            <w:pPr>
              <w:spacing w:after="0"/>
            </w:pPr>
            <w:r>
              <w:t>AI coding is powerful, but requirements, standards, approvals, evidence, and PR readiness remain fragmented.</w:t>
            </w:r>
          </w:p>
        </w:tc>
        <w:tc>
          <w:tcPr>
            <w:tcW w:w="3120" w:type="dxa"/>
            <w:shd w:val="clear" w:color="auto" w:fill="E8EEF5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2CFC486" w14:textId="77777777" w:rsidR="00B37F2E" w:rsidRDefault="00D343C4">
            <w:pPr>
              <w:spacing w:after="60"/>
            </w:pPr>
            <w:r>
              <w:rPr>
                <w:b/>
                <w:color w:val="1F4D78"/>
              </w:rPr>
              <w:t>ODT Answer</w:t>
            </w:r>
          </w:p>
          <w:p w14:paraId="17B3103D" w14:textId="77777777" w:rsidR="00B37F2E" w:rsidRDefault="00D343C4">
            <w:pPr>
              <w:spacing w:after="0"/>
            </w:pPr>
            <w:r>
              <w:t>ODT acts as the governed SDLC control plane and delegates scoped work to Codex and future workers.</w:t>
            </w:r>
          </w:p>
        </w:tc>
        <w:tc>
          <w:tcPr>
            <w:tcW w:w="3120" w:type="dxa"/>
            <w:shd w:val="clear" w:color="auto" w:fill="EEF8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B82B98B" w14:textId="77777777" w:rsidR="00B37F2E" w:rsidRDefault="00D343C4">
            <w:pPr>
              <w:spacing w:after="60"/>
            </w:pPr>
            <w:r>
              <w:rPr>
                <w:b/>
                <w:color w:val="1F4D78"/>
              </w:rPr>
              <w:t>Expected Value</w:t>
            </w:r>
          </w:p>
          <w:p w14:paraId="7114EAFA" w14:textId="77777777" w:rsidR="00B37F2E" w:rsidRDefault="00D343C4">
            <w:pPr>
              <w:spacing w:after="0"/>
            </w:pPr>
            <w:r>
              <w:t>Faster planning, lower repeated prompting, stronger quality gates, and better auditability for AI-assisted work.</w:t>
            </w:r>
          </w:p>
        </w:tc>
      </w:tr>
    </w:tbl>
    <w:p w14:paraId="4649BA3F" w14:textId="77777777" w:rsidR="00B37F2E" w:rsidRDefault="00D343C4">
      <w:pPr>
        <w:pStyle w:val="Heading1"/>
      </w:pPr>
      <w:r>
        <w:t>1. Executive Summary</w:t>
      </w:r>
    </w:p>
    <w:p w14:paraId="157AD0F7" w14:textId="77777777" w:rsidR="00B37F2E" w:rsidRDefault="00D343C4">
      <w:r>
        <w:t>Oracle Developer Twin 2.0, or ODT 2.0, is a governed agentic SDLC workbench that helps development teams move from requirement intake to PR readiness with traceability, policy gates, human approval, and controlled AI delegation.</w:t>
      </w:r>
    </w:p>
    <w:p w14:paraId="23AF518C" w14:textId="77777777" w:rsidR="00B37F2E" w:rsidRDefault="00D343C4">
      <w:r>
        <w:t>ODT does not replace Codex, Cline, OCI GenAI, or similar engines. It makes them usable as supervised workers inside a structured development workflow.</w:t>
      </w:r>
    </w:p>
    <w:tbl>
      <w:tblPr>
        <w:tblW w:w="9360" w:type="dxa"/>
        <w:tblInd w:w="120" w:type="dxa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7F2E" w14:paraId="6C0D439D" w14:textId="77777777">
        <w:tc>
          <w:tcPr>
            <w:tcW w:w="9360" w:type="dxa"/>
            <w:shd w:val="clear" w:color="auto" w:fill="EEF8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7D83C15" w14:textId="77777777" w:rsidR="00B37F2E" w:rsidRDefault="00D343C4">
            <w:pPr>
              <w:spacing w:after="60"/>
            </w:pPr>
            <w:r>
              <w:rPr>
                <w:b/>
                <w:color w:val="1F4D78"/>
              </w:rPr>
              <w:t>Positioning</w:t>
            </w:r>
          </w:p>
          <w:p w14:paraId="5D85AB66" w14:textId="77777777" w:rsidR="00B37F2E" w:rsidRDefault="00D343C4">
            <w:pPr>
              <w:spacing w:after="0"/>
            </w:pPr>
            <w:r>
              <w:t>ODT is the SDLC control plane. Codex, Cline, OCI GenAI, Ollama, OpenAI-compatible models, and future tools are worker engines that ODT can route, govern, and audit.</w:t>
            </w:r>
          </w:p>
        </w:tc>
      </w:tr>
    </w:tbl>
    <w:p w14:paraId="53E7DCE3" w14:textId="77777777" w:rsidR="00B37F2E" w:rsidRDefault="00D343C4">
      <w:pPr>
        <w:pStyle w:val="Heading1"/>
      </w:pPr>
      <w:r>
        <w:lastRenderedPageBreak/>
        <w:t>2. Problem ODT Solves</w:t>
      </w:r>
    </w:p>
    <w:p w14:paraId="0111DE3D" w14:textId="77777777" w:rsidR="00B37F2E" w:rsidRDefault="00D343C4">
      <w:r>
        <w:t>Enterprise development teams lose time and quality when SDLC work is fragmented across Jira, code repositories, documentation, standards, chat, AI sessions, build tools, and PR systems.</w:t>
      </w:r>
    </w:p>
    <w:p w14:paraId="2587819C" w14:textId="77777777" w:rsidR="00B37F2E" w:rsidRDefault="00D343C4">
      <w:pPr>
        <w:pStyle w:val="ListBullet"/>
      </w:pPr>
      <w:r>
        <w:t>Requirements are often incomplete, ambiguous, or separated from implementation context.</w:t>
      </w:r>
    </w:p>
    <w:p w14:paraId="5A840108" w14:textId="77777777" w:rsidR="00B37F2E" w:rsidRDefault="00D343C4">
      <w:pPr>
        <w:pStyle w:val="ListBullet"/>
      </w:pPr>
      <w:r>
        <w:t>Developers repeatedly assemble Jira, repo, standards, test, and review context by hand.</w:t>
      </w:r>
    </w:p>
    <w:p w14:paraId="15288090" w14:textId="77777777" w:rsidR="00B37F2E" w:rsidRDefault="00D343C4">
      <w:pPr>
        <w:pStyle w:val="ListBullet"/>
      </w:pPr>
      <w:r>
        <w:t>AI coding tools often receive large prompts with repeated context, increasing token cost and model confusion.</w:t>
      </w:r>
    </w:p>
    <w:p w14:paraId="4DD8DEB7" w14:textId="77777777" w:rsidR="00B37F2E" w:rsidRDefault="00D343C4">
      <w:pPr>
        <w:pStyle w:val="ListBullet"/>
      </w:pPr>
      <w:r>
        <w:t>Standards such as security, dependency policy, accessibility, VPAT, WCAG, and testing are inconsistently applied.</w:t>
      </w:r>
    </w:p>
    <w:p w14:paraId="13E4FA7C" w14:textId="77777777" w:rsidR="00B37F2E" w:rsidRDefault="00D343C4">
      <w:pPr>
        <w:pStyle w:val="ListBullet"/>
      </w:pPr>
      <w:r>
        <w:t>Review and PR readiness decisions are often subjective and poorly evidenced.</w:t>
      </w:r>
    </w:p>
    <w:p w14:paraId="526A1F04" w14:textId="77777777" w:rsidR="00B37F2E" w:rsidRDefault="00D343C4" w:rsidP="00CC7B78">
      <w:r>
        <w:t>Teams lack a durable audit trail for what AI did, what humans approved, and why the workflow continued.</w:t>
      </w:r>
    </w:p>
    <w:p w14:paraId="4C34D097" w14:textId="77777777" w:rsidR="00B37F2E" w:rsidRDefault="00D343C4">
      <w:pPr>
        <w:pStyle w:val="Heading1"/>
      </w:pPr>
      <w:r>
        <w:t>3. How ODT Helps Development Teams</w:t>
      </w:r>
    </w:p>
    <w:p w14:paraId="21331F87" w14:textId="77777777" w:rsidR="00B37F2E" w:rsidRDefault="00D343C4">
      <w:pPr>
        <w:pStyle w:val="ListBullet"/>
      </w:pPr>
      <w:r>
        <w:t>Creates a structured requirement-to-PR workflow instead of relying on ad hoc prompts.</w:t>
      </w:r>
    </w:p>
    <w:p w14:paraId="414D3C62" w14:textId="77777777" w:rsidR="00B37F2E" w:rsidRDefault="00D343C4">
      <w:pPr>
        <w:pStyle w:val="ListBullet"/>
      </w:pPr>
      <w:r>
        <w:t>Captures requirement, Jira, repository, uploaded asset, standards, worker, review, and PR evidence.</w:t>
      </w:r>
    </w:p>
    <w:p w14:paraId="4B125A3C" w14:textId="77777777" w:rsidR="00B37F2E" w:rsidRDefault="00D343C4">
      <w:pPr>
        <w:pStyle w:val="ListBullet"/>
      </w:pPr>
      <w:r>
        <w:t>Runs governance gates before write delegation and PR readiness.</w:t>
      </w:r>
    </w:p>
    <w:p w14:paraId="1A1C9973" w14:textId="77777777" w:rsidR="00B37F2E" w:rsidRDefault="00D343C4">
      <w:pPr>
        <w:pStyle w:val="ListBullet"/>
      </w:pPr>
      <w:r>
        <w:t>Delegates scoped work to Codex worker lanes with handoff bundles and controlled context.</w:t>
      </w:r>
    </w:p>
    <w:p w14:paraId="56378899" w14:textId="77777777" w:rsidR="00B37F2E" w:rsidRDefault="00D343C4">
      <w:pPr>
        <w:pStyle w:val="ListBullet"/>
      </w:pPr>
      <w:r>
        <w:t>Captures worker output, logs, questions, findings, and relay context for follow-on workers.</w:t>
      </w:r>
    </w:p>
    <w:p w14:paraId="2B803BC9" w14:textId="77777777" w:rsidR="00B37F2E" w:rsidRDefault="00D343C4">
      <w:pPr>
        <w:pStyle w:val="ListBullet"/>
      </w:pPr>
      <w:r>
        <w:t>Supports reviewer comments, rework routing, accepted risk, and build/test verification.</w:t>
      </w:r>
    </w:p>
    <w:p w14:paraId="71825E91" w14:textId="77777777" w:rsidR="00B37F2E" w:rsidRDefault="00D343C4">
      <w:pPr>
        <w:pStyle w:val="ListBullet"/>
      </w:pPr>
      <w:r>
        <w:t>Reduces repeated prompt construction by compiling only relevant context for each workflow stage.</w:t>
      </w:r>
    </w:p>
    <w:p w14:paraId="3172C4A2" w14:textId="77777777" w:rsidR="00B37F2E" w:rsidRDefault="00D343C4">
      <w:pPr>
        <w:pStyle w:val="Heading1"/>
      </w:pPr>
      <w:r>
        <w:t>4. Expected Productivity and Quality Impact</w:t>
      </w:r>
    </w:p>
    <w:p w14:paraId="1AEE3A2B" w14:textId="77777777" w:rsidR="00B37F2E" w:rsidRDefault="00D343C4">
      <w:r>
        <w:t>The following are pilot targets, not guaranteed production claims. They should be validated through controlled team trials.</w:t>
      </w:r>
    </w:p>
    <w:tbl>
      <w:tblPr>
        <w:tblStyle w:val="TableGrid"/>
        <w:tblW w:w="11286" w:type="dxa"/>
        <w:tblInd w:w="-961" w:type="dxa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2956"/>
        <w:gridCol w:w="6285"/>
      </w:tblGrid>
      <w:tr w:rsidR="00B37F2E" w14:paraId="5D30D993" w14:textId="77777777" w:rsidTr="00814BDD">
        <w:trPr>
          <w:trHeight w:val="233"/>
          <w:tblHeader/>
        </w:trPr>
        <w:tc>
          <w:tcPr>
            <w:tcW w:w="204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3A49C1" w14:textId="77777777" w:rsidR="00B37F2E" w:rsidRDefault="00D343C4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Area</w:t>
            </w:r>
          </w:p>
        </w:tc>
        <w:tc>
          <w:tcPr>
            <w:tcW w:w="295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2C4B8E" w14:textId="77777777" w:rsidR="00B37F2E" w:rsidRDefault="00D343C4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Expected improvement</w:t>
            </w:r>
          </w:p>
        </w:tc>
        <w:tc>
          <w:tcPr>
            <w:tcW w:w="628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5B4348" w14:textId="77777777" w:rsidR="00B37F2E" w:rsidRDefault="00D343C4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How ODT contributes</w:t>
            </w:r>
          </w:p>
        </w:tc>
      </w:tr>
      <w:tr w:rsidR="00B37F2E" w14:paraId="25769B50" w14:textId="77777777" w:rsidTr="00814BDD">
        <w:trPr>
          <w:trHeight w:val="454"/>
        </w:trPr>
        <w:tc>
          <w:tcPr>
            <w:tcW w:w="204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17D3FD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Requirement understanding</w:t>
            </w:r>
          </w:p>
        </w:tc>
        <w:tc>
          <w:tcPr>
            <w:tcW w:w="295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2C66DA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Fewer missed assumptions and late clarifications</w:t>
            </w:r>
          </w:p>
        </w:tc>
        <w:tc>
          <w:tcPr>
            <w:tcW w:w="628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72A027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Structured intake, gap detection, clarification gates, Jira/repo context.</w:t>
            </w:r>
          </w:p>
        </w:tc>
      </w:tr>
      <w:tr w:rsidR="00B37F2E" w14:paraId="2EA85B1E" w14:textId="77777777" w:rsidTr="00814BDD">
        <w:trPr>
          <w:trHeight w:val="454"/>
        </w:trPr>
        <w:tc>
          <w:tcPr>
            <w:tcW w:w="204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3106CF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Planning effort</w:t>
            </w:r>
          </w:p>
        </w:tc>
        <w:tc>
          <w:tcPr>
            <w:tcW w:w="295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DF01C3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20-40% reduction in repeated manual planning effort</w:t>
            </w:r>
          </w:p>
        </w:tc>
        <w:tc>
          <w:tcPr>
            <w:tcW w:w="628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536DCF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Reusable design, implementation plan, risk, standards, and test artifacts.</w:t>
            </w:r>
          </w:p>
        </w:tc>
      </w:tr>
      <w:tr w:rsidR="00B37F2E" w14:paraId="77E5986D" w14:textId="77777777" w:rsidTr="00814BDD">
        <w:trPr>
          <w:trHeight w:val="454"/>
        </w:trPr>
        <w:tc>
          <w:tcPr>
            <w:tcW w:w="204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BC5B3A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Prompt preparation</w:t>
            </w:r>
          </w:p>
        </w:tc>
        <w:tc>
          <w:tcPr>
            <w:tcW w:w="295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0484EE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30-60% reduction in repeated context assembly</w:t>
            </w:r>
          </w:p>
        </w:tc>
        <w:tc>
          <w:tcPr>
            <w:tcW w:w="628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6C7587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Local evidence store, scoped worker prompts, and relay context.</w:t>
            </w:r>
          </w:p>
        </w:tc>
      </w:tr>
      <w:tr w:rsidR="00B37F2E" w14:paraId="20AE34C1" w14:textId="77777777" w:rsidTr="00814BDD">
        <w:trPr>
          <w:trHeight w:val="454"/>
        </w:trPr>
        <w:tc>
          <w:tcPr>
            <w:tcW w:w="204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158C60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Review readiness</w:t>
            </w:r>
          </w:p>
        </w:tc>
        <w:tc>
          <w:tcPr>
            <w:tcW w:w="295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B7259A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Faster reviewer onboarding</w:t>
            </w:r>
          </w:p>
        </w:tc>
        <w:tc>
          <w:tcPr>
            <w:tcW w:w="628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2A5FE9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Evidence-backed review queue, worker output, standards findings, and PR checklist.</w:t>
            </w:r>
          </w:p>
        </w:tc>
      </w:tr>
      <w:tr w:rsidR="00B37F2E" w14:paraId="41CD3CAF" w14:textId="77777777" w:rsidTr="00814BDD">
        <w:trPr>
          <w:trHeight w:val="454"/>
        </w:trPr>
        <w:tc>
          <w:tcPr>
            <w:tcW w:w="204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2A920D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PR preparation</w:t>
            </w:r>
          </w:p>
        </w:tc>
        <w:tc>
          <w:tcPr>
            <w:tcW w:w="295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31D091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25-50% faster PR summary/evidence preparation</w:t>
            </w:r>
          </w:p>
        </w:tc>
        <w:tc>
          <w:tcPr>
            <w:tcW w:w="628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1B2E55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PR Ready package assembled from actual evidence.</w:t>
            </w:r>
          </w:p>
        </w:tc>
      </w:tr>
      <w:tr w:rsidR="00B37F2E" w14:paraId="1B5CCFD3" w14:textId="77777777" w:rsidTr="00814BDD">
        <w:trPr>
          <w:trHeight w:val="220"/>
        </w:trPr>
        <w:tc>
          <w:tcPr>
            <w:tcW w:w="204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9DDC30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lastRenderedPageBreak/>
              <w:t>Quality and compliance</w:t>
            </w:r>
          </w:p>
        </w:tc>
        <w:tc>
          <w:tcPr>
            <w:tcW w:w="295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151CBE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Improved consistency</w:t>
            </w:r>
          </w:p>
        </w:tc>
        <w:tc>
          <w:tcPr>
            <w:tcW w:w="628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FC6FE1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Policy gates for security, accessibility, dependency, testing, and maintainability.</w:t>
            </w:r>
          </w:p>
        </w:tc>
      </w:tr>
    </w:tbl>
    <w:p w14:paraId="529D9743" w14:textId="77777777" w:rsidR="00B37F2E" w:rsidRDefault="00D343C4">
      <w:pPr>
        <w:pStyle w:val="Heading1"/>
      </w:pPr>
      <w:r>
        <w:t>5. Current ODT Capabilities</w:t>
      </w:r>
    </w:p>
    <w:p w14:paraId="02C0B55E" w14:textId="77777777" w:rsidR="00B37F2E" w:rsidRDefault="00D343C4">
      <w:pPr>
        <w:pStyle w:val="ListBullet"/>
      </w:pPr>
      <w:r>
        <w:t>ODT Workbench UI with workflow navigation, Overview, Intake, Planner, Standards, Agent Team, Review, PR Ready, Artifacts, Guide, Runs, Monitoring, and Settings.</w:t>
      </w:r>
    </w:p>
    <w:p w14:paraId="35FA8A53" w14:textId="77777777" w:rsidR="00B37F2E" w:rsidRDefault="00D343C4">
      <w:pPr>
        <w:pStyle w:val="ListBullet"/>
      </w:pPr>
      <w:r>
        <w:t>Jira2 connector detection and Jira issue read path.</w:t>
      </w:r>
    </w:p>
    <w:p w14:paraId="67996E50" w14:textId="77777777" w:rsidR="00B37F2E" w:rsidRDefault="00D343C4">
      <w:pPr>
        <w:pStyle w:val="ListBullet"/>
      </w:pPr>
      <w:r>
        <w:t>Completed-Jira verification workflow for work that is already marked Done and has repository evidence.</w:t>
      </w:r>
    </w:p>
    <w:p w14:paraId="0429F3F1" w14:textId="77777777" w:rsidR="00B37F2E" w:rsidRDefault="00D343C4">
      <w:pPr>
        <w:pStyle w:val="ListBullet"/>
      </w:pPr>
      <w:r>
        <w:t>Structured planning, technical design, and standards evidence.</w:t>
      </w:r>
    </w:p>
    <w:p w14:paraId="58802836" w14:textId="77777777" w:rsidR="00B37F2E" w:rsidRDefault="00D343C4">
      <w:pPr>
        <w:pStyle w:val="ListBullet"/>
      </w:pPr>
      <w:r>
        <w:t>Standards gate with accessibility, security, dependency, testing, maintainability, approval, and PR readiness concerns.</w:t>
      </w:r>
    </w:p>
    <w:p w14:paraId="47937A48" w14:textId="77777777" w:rsidR="00B37F2E" w:rsidRDefault="00D343C4">
      <w:pPr>
        <w:pStyle w:val="ListBullet"/>
      </w:pPr>
      <w:r>
        <w:t>Agent Team lanes including Lead Planner, Senior Full Stack Dev, Reviewer, and Build Verifier.</w:t>
      </w:r>
    </w:p>
    <w:p w14:paraId="7FC6EDC0" w14:textId="77777777" w:rsidR="00B37F2E" w:rsidRDefault="00D343C4">
      <w:pPr>
        <w:pStyle w:val="ListBullet"/>
      </w:pPr>
      <w:r>
        <w:t>Codex worker delegation wiring, handoff bundles, visible worker launch, refresh, stop, ingest, and evidence extraction flow.</w:t>
      </w:r>
    </w:p>
    <w:p w14:paraId="0D9BD78A" w14:textId="77777777" w:rsidR="00B37F2E" w:rsidRDefault="00D343C4">
      <w:pPr>
        <w:pStyle w:val="ListBullet"/>
      </w:pPr>
      <w:r>
        <w:t>Relay context between workers so questions/findings can move from one lane to another.</w:t>
      </w:r>
    </w:p>
    <w:p w14:paraId="2EA8751E" w14:textId="77777777" w:rsidR="00B37F2E" w:rsidRDefault="00D343C4">
      <w:pPr>
        <w:pStyle w:val="ListBullet"/>
      </w:pPr>
      <w:r>
        <w:t>Review comments, blockers, accepted-risk evidence, and rework routing.</w:t>
      </w:r>
    </w:p>
    <w:p w14:paraId="0FA1CB48" w14:textId="77777777" w:rsidR="00B37F2E" w:rsidRDefault="00D343C4">
      <w:pPr>
        <w:pStyle w:val="ListBullet"/>
      </w:pPr>
      <w:r>
        <w:t>PR Ready page with evidence checklist and PR package builder.</w:t>
      </w:r>
    </w:p>
    <w:p w14:paraId="4D00324B" w14:textId="77777777" w:rsidR="00B37F2E" w:rsidRDefault="00D343C4">
      <w:pPr>
        <w:pStyle w:val="ListBullet"/>
      </w:pPr>
      <w:r>
        <w:t>Monitoring health log and backend-triggered UI smoke validation.</w:t>
      </w:r>
    </w:p>
    <w:p w14:paraId="1B96365F" w14:textId="77777777" w:rsidR="00B37F2E" w:rsidRDefault="00D343C4">
      <w:pPr>
        <w:pStyle w:val="ListBullet"/>
      </w:pPr>
      <w:r>
        <w:t>Local-first evidence database and local deterministic guide behavior when no remote AI provider is configured.</w:t>
      </w:r>
    </w:p>
    <w:p w14:paraId="6CB0AD28" w14:textId="77777777" w:rsidR="00B37F2E" w:rsidRDefault="00D343C4">
      <w:r>
        <w:br w:type="page"/>
      </w:r>
    </w:p>
    <w:p w14:paraId="50EFBEC8" w14:textId="77777777" w:rsidR="00B37F2E" w:rsidRDefault="00D343C4">
      <w:pPr>
        <w:pStyle w:val="Heading1"/>
      </w:pPr>
      <w:r>
        <w:lastRenderedPageBreak/>
        <w:t>6. Architecture</w:t>
      </w:r>
    </w:p>
    <w:p w14:paraId="1876E409" w14:textId="77777777" w:rsidR="00B37F2E" w:rsidRDefault="00D343C4">
      <w:r>
        <w:t>ODT is designed as a control plane around agent engines, evidence sources, and governance policy.</w:t>
      </w:r>
    </w:p>
    <w:p w14:paraId="2416FDE5" w14:textId="77777777" w:rsidR="00B37F2E" w:rsidRDefault="00D343C4">
      <w:r>
        <w:rPr>
          <w:noProof/>
        </w:rPr>
        <w:drawing>
          <wp:inline distT="0" distB="0" distL="0" distR="0" wp14:anchorId="7EF06FD7" wp14:editId="68FF96B2">
            <wp:extent cx="5943600" cy="35290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dt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60" w:type="dxa"/>
        <w:tblInd w:w="120" w:type="dxa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B37F2E" w14:paraId="3D35E62C" w14:textId="77777777">
        <w:trPr>
          <w:tblHeader/>
        </w:trPr>
        <w:tc>
          <w:tcPr>
            <w:tcW w:w="210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16FEC1" w14:textId="77777777" w:rsidR="00B37F2E" w:rsidRDefault="00D343C4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Layer</w:t>
            </w:r>
          </w:p>
        </w:tc>
        <w:tc>
          <w:tcPr>
            <w:tcW w:w="360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37ED4F" w14:textId="77777777" w:rsidR="00B37F2E" w:rsidRDefault="00D343C4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Current implementation</w:t>
            </w:r>
          </w:p>
        </w:tc>
        <w:tc>
          <w:tcPr>
            <w:tcW w:w="366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97B636" w14:textId="77777777" w:rsidR="00B37F2E" w:rsidRDefault="00D343C4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Planned evolution</w:t>
            </w:r>
          </w:p>
        </w:tc>
      </w:tr>
      <w:tr w:rsidR="00B37F2E" w14:paraId="369F73E7" w14:textId="77777777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CBF46F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Frontend workbench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6D26FB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React 18, Vite, CSS, local browser UI.</w:t>
            </w:r>
          </w:p>
        </w:tc>
        <w:tc>
          <w:tcPr>
            <w:tcW w:w="36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7D5129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Role-aware views, richer dashboards, enterprise auth-aware UI.</w:t>
            </w:r>
          </w:p>
        </w:tc>
      </w:tr>
      <w:tr w:rsidR="00B37F2E" w14:paraId="24CF9A7B" w14:textId="77777777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2E2EE0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Backend API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C90590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Node.js 24, built-in node:sqlite, local HTTP API.</w:t>
            </w:r>
          </w:p>
        </w:tc>
        <w:tc>
          <w:tcPr>
            <w:tcW w:w="36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E75C5F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Service deployment, durable DB, RBAC, multi-project tenancy.</w:t>
            </w:r>
          </w:p>
        </w:tc>
      </w:tr>
      <w:tr w:rsidR="00B37F2E" w14:paraId="6D0B2531" w14:textId="77777777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661ECC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Evidence store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B86834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Local SQLite database and file artifacts.</w:t>
            </w:r>
          </w:p>
        </w:tc>
        <w:tc>
          <w:tcPr>
            <w:tcW w:w="36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82628A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Shared enterprise database, object storage, audit export.</w:t>
            </w:r>
          </w:p>
        </w:tc>
      </w:tr>
      <w:tr w:rsidR="00B37F2E" w14:paraId="4000D0BE" w14:textId="77777777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9EB991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Agent orchestration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41D7C0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Codex worker launch and handoff bundles.</w:t>
            </w:r>
          </w:p>
        </w:tc>
        <w:tc>
          <w:tcPr>
            <w:tcW w:w="36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FEC60D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Cline, OCI GenAI/OCA, Ollama, OpenAI-compatible worker adapters.</w:t>
            </w:r>
          </w:p>
        </w:tc>
      </w:tr>
      <w:tr w:rsidR="00B37F2E" w14:paraId="6FF8735A" w14:textId="77777777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54D1B3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Connectors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FDC793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Jira2 readiness/read path and connector health model.</w:t>
            </w:r>
          </w:p>
        </w:tc>
        <w:tc>
          <w:tcPr>
            <w:tcW w:w="36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DE1C81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GitHub/Bitbucket, build service, knowledge, MCP-native connectors.</w:t>
            </w:r>
          </w:p>
        </w:tc>
      </w:tr>
      <w:tr w:rsidR="00B37F2E" w14:paraId="7A0FF9F0" w14:textId="77777777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6E3284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Validation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94BE4F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Backend UI smoke validation and monitoring health log.</w:t>
            </w:r>
          </w:p>
        </w:tc>
        <w:tc>
          <w:tcPr>
            <w:tcW w:w="36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5593B1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Broader regression pack, worker-flow validation, policy-pack tests.</w:t>
            </w:r>
          </w:p>
        </w:tc>
      </w:tr>
    </w:tbl>
    <w:p w14:paraId="51F46A24" w14:textId="77777777" w:rsidR="00B37F2E" w:rsidRDefault="00D343C4">
      <w:r>
        <w:br w:type="page"/>
      </w:r>
    </w:p>
    <w:p w14:paraId="2898CDF5" w14:textId="77777777" w:rsidR="00B37F2E" w:rsidRDefault="00D343C4">
      <w:pPr>
        <w:pStyle w:val="Heading1"/>
      </w:pPr>
      <w:r>
        <w:lastRenderedPageBreak/>
        <w:t>7. Workflow</w:t>
      </w:r>
    </w:p>
    <w:p w14:paraId="0921F28B" w14:textId="77777777" w:rsidR="00B37F2E" w:rsidRDefault="00D343C4">
      <w:r>
        <w:t>ODT drives work through explicit stages. Each stage creates evidence, and gates decide whether the next action is allowed.</w:t>
      </w:r>
    </w:p>
    <w:p w14:paraId="76627D5C" w14:textId="77777777" w:rsidR="00B37F2E" w:rsidRDefault="00D343C4">
      <w:r>
        <w:rPr>
          <w:noProof/>
        </w:rPr>
        <w:drawing>
          <wp:inline distT="0" distB="0" distL="0" distR="0" wp14:anchorId="304513CA" wp14:editId="65150027">
            <wp:extent cx="594360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dt-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1B79" w14:textId="77777777" w:rsidR="00B37F2E" w:rsidRDefault="00D343C4">
      <w:pPr>
        <w:pStyle w:val="ListNumber"/>
      </w:pPr>
      <w:r>
        <w:t>Intake captures requirement, Jira, repo, and supporting assets.</w:t>
      </w:r>
    </w:p>
    <w:p w14:paraId="56DABDC2" w14:textId="77777777" w:rsidR="00B37F2E" w:rsidRDefault="00D343C4">
      <w:pPr>
        <w:pStyle w:val="ListNumber"/>
      </w:pPr>
      <w:r>
        <w:t>Analyze collects repository and work-state evidence.</w:t>
      </w:r>
    </w:p>
    <w:p w14:paraId="20AE9C49" w14:textId="77777777" w:rsidR="00B37F2E" w:rsidRDefault="00D343C4">
      <w:pPr>
        <w:pStyle w:val="ListNumber"/>
      </w:pPr>
      <w:r>
        <w:t>Plan drafts design, implementation tasks, risks, test strategy, and open questions.</w:t>
      </w:r>
    </w:p>
    <w:p w14:paraId="65AE6A11" w14:textId="77777777" w:rsidR="00B37F2E" w:rsidRDefault="00D343C4">
      <w:pPr>
        <w:pStyle w:val="ListNumber"/>
      </w:pPr>
      <w:r>
        <w:t>Standards Gate checks team/company policy expectations.</w:t>
      </w:r>
    </w:p>
    <w:p w14:paraId="6F280E4D" w14:textId="77777777" w:rsidR="00B37F2E" w:rsidRDefault="00D343C4">
      <w:pPr>
        <w:pStyle w:val="ListNumber"/>
      </w:pPr>
      <w:r>
        <w:t>Human Approval records write approval, risk acceptance, or stop decisions.</w:t>
      </w:r>
    </w:p>
    <w:p w14:paraId="6EB99109" w14:textId="77777777" w:rsidR="00B37F2E" w:rsidRDefault="00D343C4">
      <w:pPr>
        <w:pStyle w:val="ListNumber"/>
      </w:pPr>
      <w:r>
        <w:t>Delegate sends scoped work to Codex or another worker engine.</w:t>
      </w:r>
    </w:p>
    <w:p w14:paraId="5FFE0A37" w14:textId="77777777" w:rsidR="00B37F2E" w:rsidRDefault="00D343C4">
      <w:pPr>
        <w:pStyle w:val="ListNumber"/>
      </w:pPr>
      <w:r>
        <w:t>Ingest captures worker logs, output, questions, findings, and evidence.</w:t>
      </w:r>
    </w:p>
    <w:p w14:paraId="2FDADB3D" w14:textId="77777777" w:rsidR="00B37F2E" w:rsidRDefault="00D343C4">
      <w:pPr>
        <w:pStyle w:val="ListNumber"/>
      </w:pPr>
      <w:r>
        <w:t>Review/Rework routes findings back to the correct worker lane when needed.</w:t>
      </w:r>
    </w:p>
    <w:p w14:paraId="7A198547" w14:textId="77777777" w:rsidR="00B37F2E" w:rsidRDefault="00D343C4">
      <w:pPr>
        <w:pStyle w:val="ListNumber"/>
      </w:pPr>
      <w:r>
        <w:t>Build Verify captures approved test/build proof.</w:t>
      </w:r>
    </w:p>
    <w:p w14:paraId="401AF7FE" w14:textId="77777777" w:rsidR="00B37F2E" w:rsidRDefault="00D343C4">
      <w:pPr>
        <w:pStyle w:val="ListNumber"/>
      </w:pPr>
      <w:r>
        <w:t>PR Ready packages evidence only when readiness is justified.</w:t>
      </w:r>
    </w:p>
    <w:p w14:paraId="65A8A735" w14:textId="77777777" w:rsidR="00B37F2E" w:rsidRDefault="00D343C4">
      <w:r>
        <w:br w:type="page"/>
      </w:r>
    </w:p>
    <w:p w14:paraId="12239797" w14:textId="77777777" w:rsidR="00B37F2E" w:rsidRDefault="00D343C4">
      <w:pPr>
        <w:pStyle w:val="Heading1"/>
      </w:pPr>
      <w:r>
        <w:lastRenderedPageBreak/>
        <w:t>8. How ODT Differs From Codex, Cline, and Similar Tools</w:t>
      </w:r>
    </w:p>
    <w:tbl>
      <w:tblPr>
        <w:tblStyle w:val="TableGrid"/>
        <w:tblW w:w="9360" w:type="dxa"/>
        <w:tblInd w:w="120" w:type="dxa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300"/>
        <w:gridCol w:w="3860"/>
      </w:tblGrid>
      <w:tr w:rsidR="00B37F2E" w14:paraId="55A36E3B" w14:textId="77777777">
        <w:trPr>
          <w:tblHeader/>
        </w:trPr>
        <w:tc>
          <w:tcPr>
            <w:tcW w:w="220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7B2E94" w14:textId="77777777" w:rsidR="00B37F2E" w:rsidRDefault="00D343C4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Capability</w:t>
            </w:r>
          </w:p>
        </w:tc>
        <w:tc>
          <w:tcPr>
            <w:tcW w:w="330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B6E2D8" w14:textId="77777777" w:rsidR="00B37F2E" w:rsidRDefault="00D343C4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Codex / Cline / Cursor</w:t>
            </w:r>
          </w:p>
        </w:tc>
        <w:tc>
          <w:tcPr>
            <w:tcW w:w="386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2954B5" w14:textId="77777777" w:rsidR="00B37F2E" w:rsidRDefault="00D343C4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ODT 2.0</w:t>
            </w:r>
          </w:p>
        </w:tc>
      </w:tr>
      <w:tr w:rsidR="00B37F2E" w14:paraId="42898926" w14:textId="77777777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C8BC66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Primary role</w:t>
            </w:r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F095A2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Worker engine for coding, commands, and technical assistance.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A93601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Governed SDLC control plane.</w:t>
            </w:r>
          </w:p>
        </w:tc>
      </w:tr>
      <w:tr w:rsidR="00B37F2E" w14:paraId="4B48FC76" w14:textId="77777777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F46E7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Requirement handling</w:t>
            </w:r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2FEC6D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Prompt/session dependent.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8DE9A3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Structured intake, gaps, assumptions, and clarification gates.</w:t>
            </w:r>
          </w:p>
        </w:tc>
      </w:tr>
      <w:tr w:rsidR="00B37F2E" w14:paraId="722EE5F0" w14:textId="77777777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0A2A6F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Governance</w:t>
            </w:r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0ACFED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Mostly manual or prompt-based.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D76447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First-class standards gates, approvals, and risk decisions.</w:t>
            </w:r>
          </w:p>
        </w:tc>
      </w:tr>
      <w:tr w:rsidR="00B37F2E" w14:paraId="5CEDCD34" w14:textId="77777777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38197C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Agent orchestration</w:t>
            </w:r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364FBC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Possible but ad hoc.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9DC726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Worker lanes, relay context, and evidence capture.</w:t>
            </w:r>
          </w:p>
        </w:tc>
      </w:tr>
      <w:tr w:rsidR="00B37F2E" w14:paraId="0BD2EDEA" w14:textId="77777777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E619E9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PR readiness</w:t>
            </w:r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7CC733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Generated text or manual judgment.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F2DB45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Evidence-backed readiness gate.</w:t>
            </w:r>
          </w:p>
        </w:tc>
      </w:tr>
      <w:tr w:rsidR="00B37F2E" w14:paraId="2CAA2FDF" w14:textId="77777777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FDE99F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Token usage</w:t>
            </w:r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F85AC4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Large repeated prompts likely.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BF0186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Scoped context compiler and prompt budget roadmap.</w:t>
            </w:r>
          </w:p>
        </w:tc>
      </w:tr>
      <w:tr w:rsidR="00B37F2E" w14:paraId="39080A1F" w14:textId="77777777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FB4EB6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Auditability</w:t>
            </w:r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0767A6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Chat/log history.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200260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Structured evidence, run history, approvals, standards, and PR artifacts.</w:t>
            </w:r>
          </w:p>
        </w:tc>
      </w:tr>
    </w:tbl>
    <w:p w14:paraId="04791AA9" w14:textId="77777777" w:rsidR="00B37F2E" w:rsidRDefault="00D343C4">
      <w:pPr>
        <w:pStyle w:val="Heading1"/>
      </w:pPr>
      <w:r>
        <w:t>9. Customization and Policy Packs</w:t>
      </w:r>
    </w:p>
    <w:p w14:paraId="35007F3D" w14:textId="77777777" w:rsidR="00B37F2E" w:rsidRDefault="00D343C4">
      <w:r>
        <w:t>A major ODT differentiator is team and company customization. ODT can evolve into a policy-pack driven platform where company, organization, team, repo, and task-specific rules are inherited and overridden intentionally.</w:t>
      </w:r>
    </w:p>
    <w:p w14:paraId="6F1E29B0" w14:textId="77777777" w:rsidR="00B37F2E" w:rsidRDefault="00D343C4">
      <w:pPr>
        <w:pStyle w:val="ListBullet"/>
      </w:pPr>
      <w:r>
        <w:t>Coding standards and approved patterns.</w:t>
      </w:r>
    </w:p>
    <w:p w14:paraId="73323FAB" w14:textId="77777777" w:rsidR="00B37F2E" w:rsidRDefault="00D343C4">
      <w:pPr>
        <w:pStyle w:val="ListBullet"/>
      </w:pPr>
      <w:r>
        <w:t>Security and dependency approval rules.</w:t>
      </w:r>
    </w:p>
    <w:p w14:paraId="69C17130" w14:textId="77777777" w:rsidR="00B37F2E" w:rsidRDefault="00D343C4">
      <w:pPr>
        <w:pStyle w:val="ListBullet"/>
      </w:pPr>
      <w:r>
        <w:t>Accessibility, WCAG, VPAT, and Section 508 gates.</w:t>
      </w:r>
    </w:p>
    <w:p w14:paraId="3D203832" w14:textId="77777777" w:rsidR="00B37F2E" w:rsidRDefault="00D343C4">
      <w:pPr>
        <w:pStyle w:val="ListBullet"/>
      </w:pPr>
      <w:r>
        <w:t>Testing coverage and build verification requirements.</w:t>
      </w:r>
    </w:p>
    <w:p w14:paraId="1818B660" w14:textId="77777777" w:rsidR="00B37F2E" w:rsidRDefault="00D343C4">
      <w:pPr>
        <w:pStyle w:val="ListBullet"/>
      </w:pPr>
      <w:r>
        <w:t>Do/don't guidance for each team or repo.</w:t>
      </w:r>
    </w:p>
    <w:p w14:paraId="07193D0C" w14:textId="77777777" w:rsidR="00B37F2E" w:rsidRDefault="00D343C4">
      <w:pPr>
        <w:pStyle w:val="ListBullet"/>
      </w:pPr>
      <w:r>
        <w:t>Allowed commands, restricted paths, and dependency install policy.</w:t>
      </w:r>
    </w:p>
    <w:p w14:paraId="6E47A35D" w14:textId="77777777" w:rsidR="00B37F2E" w:rsidRDefault="00D343C4">
      <w:pPr>
        <w:pStyle w:val="ListBullet"/>
      </w:pPr>
      <w:r>
        <w:t>Reviewer roles, approval ownership, and escalation rules.</w:t>
      </w:r>
    </w:p>
    <w:p w14:paraId="4D5314DB" w14:textId="77777777" w:rsidR="00B37F2E" w:rsidRDefault="00D343C4">
      <w:pPr>
        <w:pStyle w:val="ListBullet"/>
      </w:pPr>
      <w:r>
        <w:t>Prompt templates and worker instructions per domain.</w:t>
      </w:r>
    </w:p>
    <w:p w14:paraId="0753E8F5" w14:textId="77777777" w:rsidR="00B37F2E" w:rsidRDefault="00D343C4">
      <w:r>
        <w:br w:type="page"/>
      </w:r>
    </w:p>
    <w:p w14:paraId="391CB8D9" w14:textId="77777777" w:rsidR="00B37F2E" w:rsidRDefault="00D343C4">
      <w:pPr>
        <w:pStyle w:val="Heading1"/>
      </w:pPr>
      <w:r>
        <w:lastRenderedPageBreak/>
        <w:t>10. Privacy, Token Cost, and Context Efficiency</w:t>
      </w:r>
    </w:p>
    <w:tbl>
      <w:tblPr>
        <w:tblW w:w="9360" w:type="dxa"/>
        <w:tblInd w:w="120" w:type="dxa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7F2E" w14:paraId="56E4713D" w14:textId="77777777">
        <w:tc>
          <w:tcPr>
            <w:tcW w:w="9360" w:type="dxa"/>
            <w:shd w:val="clear" w:color="auto" w:fill="EEF8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DEC3F5D" w14:textId="77777777" w:rsidR="00B37F2E" w:rsidRDefault="00D343C4">
            <w:pPr>
              <w:spacing w:after="60"/>
            </w:pPr>
            <w:r>
              <w:rPr>
                <w:b/>
                <w:color w:val="1F4D78"/>
              </w:rPr>
              <w:t>Context compiler principle</w:t>
            </w:r>
          </w:p>
          <w:p w14:paraId="0B47A728" w14:textId="77777777" w:rsidR="00B37F2E" w:rsidRDefault="00D343C4">
            <w:pPr>
              <w:spacing w:after="0"/>
            </w:pPr>
            <w:r>
              <w:t>ODT should analyze locally first, store structured evidence, and send only the minimal relevant context to each model or worker.</w:t>
            </w:r>
          </w:p>
        </w:tc>
      </w:tr>
    </w:tbl>
    <w:p w14:paraId="14D9047C" w14:textId="77777777" w:rsidR="00B37F2E" w:rsidRDefault="00D343C4">
      <w:pPr>
        <w:pStyle w:val="ListBullet"/>
      </w:pPr>
      <w:r>
        <w:t>Repo analysis, Jira evidence, standards checks, review comments, and worker outputs can remain local or in approved internal infrastructure.</w:t>
      </w:r>
    </w:p>
    <w:p w14:paraId="648DBBEC" w14:textId="77777777" w:rsidR="00B37F2E" w:rsidRDefault="00D343C4">
      <w:pPr>
        <w:pStyle w:val="ListBullet"/>
      </w:pPr>
      <w:r>
        <w:t>Codex and future model prompts can be scoped to the worker role instead of sending the entire conversation and repository context.</w:t>
      </w:r>
    </w:p>
    <w:p w14:paraId="2C6F3363" w14:textId="77777777" w:rsidR="00B37F2E" w:rsidRDefault="00D343C4">
      <w:pPr>
        <w:pStyle w:val="ListBullet"/>
      </w:pPr>
      <w:r>
        <w:t>Repeated prompt assembly is reduced because ODT reuses saved evidence.</w:t>
      </w:r>
    </w:p>
    <w:p w14:paraId="411330F6" w14:textId="77777777" w:rsidR="00B37F2E" w:rsidRDefault="00D343C4">
      <w:pPr>
        <w:pStyle w:val="ListBullet"/>
      </w:pPr>
      <w:r>
        <w:t>Token usage can be logged by worker, provider, model, workflow stage, and assignment.</w:t>
      </w:r>
    </w:p>
    <w:p w14:paraId="184A1899" w14:textId="77777777" w:rsidR="00B37F2E" w:rsidRDefault="00D343C4">
      <w:pPr>
        <w:pStyle w:val="ListBullet"/>
      </w:pPr>
      <w:r>
        <w:t>Privacy risk is reduced because raw context does not need to be manually pasted into generic AI sessions.</w:t>
      </w:r>
    </w:p>
    <w:p w14:paraId="6D9E6724" w14:textId="77777777" w:rsidR="00B37F2E" w:rsidRDefault="00D343C4">
      <w:pPr>
        <w:pStyle w:val="Heading1"/>
      </w:pPr>
      <w:r>
        <w:t>11. Scalability Considerations</w:t>
      </w:r>
    </w:p>
    <w:tbl>
      <w:tblPr>
        <w:tblStyle w:val="TableGrid"/>
        <w:tblW w:w="9360" w:type="dxa"/>
        <w:tblInd w:w="120" w:type="dxa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3300"/>
        <w:gridCol w:w="3760"/>
      </w:tblGrid>
      <w:tr w:rsidR="00B37F2E" w14:paraId="43F11630" w14:textId="77777777">
        <w:trPr>
          <w:tblHeader/>
        </w:trPr>
        <w:tc>
          <w:tcPr>
            <w:tcW w:w="230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E7CDCE" w14:textId="77777777" w:rsidR="00B37F2E" w:rsidRDefault="00D343C4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Dimension</w:t>
            </w:r>
          </w:p>
        </w:tc>
        <w:tc>
          <w:tcPr>
            <w:tcW w:w="330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CF5019" w14:textId="77777777" w:rsidR="00B37F2E" w:rsidRDefault="00D343C4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Current local design</w:t>
            </w:r>
          </w:p>
        </w:tc>
        <w:tc>
          <w:tcPr>
            <w:tcW w:w="376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409717" w14:textId="77777777" w:rsidR="00B37F2E" w:rsidRDefault="00D343C4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Scalable direction</w:t>
            </w:r>
          </w:p>
        </w:tc>
      </w:tr>
      <w:tr w:rsidR="00B37F2E" w14:paraId="6D9B73C1" w14:textId="77777777">
        <w:tc>
          <w:tcPr>
            <w:tcW w:w="2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CF832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Projects</w:t>
            </w:r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FA57F4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Single local workbench database.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0CF18C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Multi-project workspaces with project isolation and shared policy packs.</w:t>
            </w:r>
          </w:p>
        </w:tc>
      </w:tr>
      <w:tr w:rsidR="00B37F2E" w14:paraId="24122087" w14:textId="77777777">
        <w:tc>
          <w:tcPr>
            <w:tcW w:w="2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B4A287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Users</w:t>
            </w:r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CC1924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Local developer use.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ED5CE8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Authentication, authorization, roles, and approval ownership.</w:t>
            </w:r>
          </w:p>
        </w:tc>
      </w:tr>
      <w:tr w:rsidR="00B37F2E" w14:paraId="4E5C9669" w14:textId="77777777">
        <w:tc>
          <w:tcPr>
            <w:tcW w:w="2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769243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D60F85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SQLite and local artifacts.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1E52D5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Durable DB plus object storage for artifacts, logs, prompts, and reports.</w:t>
            </w:r>
          </w:p>
        </w:tc>
      </w:tr>
      <w:tr w:rsidR="00B37F2E" w14:paraId="16D586D8" w14:textId="77777777">
        <w:tc>
          <w:tcPr>
            <w:tcW w:w="2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031C99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Agents</w:t>
            </w:r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6D0D58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Codex worker launch wired.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A5DB2A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Adapter layer for Codex, Cline, OCI GenAI, Ollama, OpenAI-compatible models.</w:t>
            </w:r>
          </w:p>
        </w:tc>
      </w:tr>
      <w:tr w:rsidR="00B37F2E" w14:paraId="0466433D" w14:textId="77777777">
        <w:tc>
          <w:tcPr>
            <w:tcW w:w="2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A2C2DF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Connectors</w:t>
            </w:r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1A938B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Jira2 configured and monitored.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9B0D9F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MCP-native Jira/Git/build/knowledge connectors with read/write gates.</w:t>
            </w:r>
          </w:p>
        </w:tc>
      </w:tr>
      <w:tr w:rsidR="00B37F2E" w14:paraId="42E8F242" w14:textId="77777777">
        <w:tc>
          <w:tcPr>
            <w:tcW w:w="2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2E30A8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Policy</w:t>
            </w:r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0D9166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Baseline standards checks.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8FACE8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Versioned company/team/repo policy registry with inheritance.</w:t>
            </w:r>
          </w:p>
        </w:tc>
      </w:tr>
      <w:tr w:rsidR="00B37F2E" w14:paraId="7F486A91" w14:textId="77777777">
        <w:tc>
          <w:tcPr>
            <w:tcW w:w="2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A2ADBB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Observability</w:t>
            </w:r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EFE461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Monitoring page and UI smoke runs.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194A68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Central metrics, health dashboards, audit exports, and cost reporting.</w:t>
            </w:r>
          </w:p>
        </w:tc>
      </w:tr>
    </w:tbl>
    <w:p w14:paraId="182D475F" w14:textId="77777777" w:rsidR="00B37F2E" w:rsidRDefault="00D343C4">
      <w:r>
        <w:br w:type="page"/>
      </w:r>
    </w:p>
    <w:p w14:paraId="1C17C362" w14:textId="77777777" w:rsidR="00B37F2E" w:rsidRDefault="00D343C4">
      <w:pPr>
        <w:pStyle w:val="Heading1"/>
      </w:pPr>
      <w:r>
        <w:lastRenderedPageBreak/>
        <w:t>12. Roadmap</w:t>
      </w:r>
    </w:p>
    <w:tbl>
      <w:tblPr>
        <w:tblStyle w:val="TableGrid"/>
        <w:tblW w:w="9360" w:type="dxa"/>
        <w:tblInd w:w="120" w:type="dxa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4400"/>
        <w:gridCol w:w="3360"/>
      </w:tblGrid>
      <w:tr w:rsidR="00B37F2E" w14:paraId="186DFB94" w14:textId="77777777">
        <w:trPr>
          <w:tblHeader/>
        </w:trPr>
        <w:tc>
          <w:tcPr>
            <w:tcW w:w="160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AF3F19" w14:textId="77777777" w:rsidR="00B37F2E" w:rsidRDefault="00D343C4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Phase</w:t>
            </w:r>
          </w:p>
        </w:tc>
        <w:tc>
          <w:tcPr>
            <w:tcW w:w="440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147A46" w14:textId="77777777" w:rsidR="00B37F2E" w:rsidRDefault="00D343C4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Focus</w:t>
            </w:r>
          </w:p>
        </w:tc>
        <w:tc>
          <w:tcPr>
            <w:tcW w:w="336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A3A140" w14:textId="77777777" w:rsidR="00B37F2E" w:rsidRDefault="00D343C4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Expected outcome</w:t>
            </w:r>
          </w:p>
        </w:tc>
      </w:tr>
      <w:tr w:rsidR="00B37F2E" w14:paraId="6C565EE4" w14:textId="77777777"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5922C0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Near term</w:t>
            </w:r>
          </w:p>
        </w:tc>
        <w:tc>
          <w:tcPr>
            <w:tcW w:w="4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96EC40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Stabilize Reviewer and Build Verifier closeout, PR evidence gaps, Jira connector reliability, and UI smoke coverage.</w:t>
            </w:r>
          </w:p>
        </w:tc>
        <w:tc>
          <w:tcPr>
            <w:tcW w:w="33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F23E8C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Demo-grade ODT becomes a more reliable team pilot.</w:t>
            </w:r>
          </w:p>
        </w:tc>
      </w:tr>
      <w:tr w:rsidR="00B37F2E" w14:paraId="3C617C80" w14:textId="77777777"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834F75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Mid term</w:t>
            </w:r>
          </w:p>
        </w:tc>
        <w:tc>
          <w:tcPr>
            <w:tcW w:w="4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8C144B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Policy packs, stronger ODT Guide RAG, Git/build connectors, Cline adapter, context compression, token budgeting.</w:t>
            </w:r>
          </w:p>
        </w:tc>
        <w:tc>
          <w:tcPr>
            <w:tcW w:w="33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F36473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Teams can customize ODT and use multiple workers safely.</w:t>
            </w:r>
          </w:p>
        </w:tc>
      </w:tr>
      <w:tr w:rsidR="00B37F2E" w14:paraId="766E32AD" w14:textId="77777777"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F2037C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Long term</w:t>
            </w:r>
          </w:p>
        </w:tc>
        <w:tc>
          <w:tcPr>
            <w:tcW w:w="4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7C5C61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Enterprise auth, RBAC, durable shared storage, MCP-native orchestration, OCI GenAI/OCA integration, audit exports, executive metrics.</w:t>
            </w:r>
          </w:p>
        </w:tc>
        <w:tc>
          <w:tcPr>
            <w:tcW w:w="33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F0AEC9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ODT becomes an enterprise-ready governed agentic SDLC platform.</w:t>
            </w:r>
          </w:p>
        </w:tc>
      </w:tr>
    </w:tbl>
    <w:p w14:paraId="7C9B18FF" w14:textId="77777777" w:rsidR="00B37F2E" w:rsidRDefault="00D343C4">
      <w:pPr>
        <w:pStyle w:val="Heading1"/>
      </w:pPr>
      <w:r>
        <w:t>13. What Teams Can Expect</w:t>
      </w:r>
    </w:p>
    <w:p w14:paraId="651ADC1B" w14:textId="77777777" w:rsidR="00B37F2E" w:rsidRDefault="00D343C4">
      <w:pPr>
        <w:pStyle w:val="ListBullet"/>
      </w:pPr>
      <w:r>
        <w:t>Faster movement from requirement to implementation plan.</w:t>
      </w:r>
    </w:p>
    <w:p w14:paraId="527AE02F" w14:textId="77777777" w:rsidR="00B37F2E" w:rsidRDefault="00D343C4">
      <w:pPr>
        <w:pStyle w:val="ListBullet"/>
      </w:pPr>
      <w:r>
        <w:t>Reduced repeated context gathering and prompt writing.</w:t>
      </w:r>
    </w:p>
    <w:p w14:paraId="4EF745E3" w14:textId="77777777" w:rsidR="00B37F2E" w:rsidRDefault="00D343C4">
      <w:pPr>
        <w:pStyle w:val="ListBullet"/>
      </w:pPr>
      <w:r>
        <w:t>Better visibility into what AI workers did and what evidence supports the work.</w:t>
      </w:r>
    </w:p>
    <w:p w14:paraId="7F40F4FF" w14:textId="77777777" w:rsidR="00B37F2E" w:rsidRDefault="00D343C4">
      <w:pPr>
        <w:pStyle w:val="ListBullet"/>
      </w:pPr>
      <w:r>
        <w:t>More consistent standards compliance across teams.</w:t>
      </w:r>
    </w:p>
    <w:p w14:paraId="7A03CB2D" w14:textId="77777777" w:rsidR="00B37F2E" w:rsidRDefault="00D343C4">
      <w:pPr>
        <w:pStyle w:val="ListBullet"/>
      </w:pPr>
      <w:r>
        <w:t>Earlier clarification of missing requirements and risks.</w:t>
      </w:r>
    </w:p>
    <w:p w14:paraId="7E9676CE" w14:textId="77777777" w:rsidR="00B37F2E" w:rsidRDefault="00D343C4">
      <w:pPr>
        <w:pStyle w:val="ListBullet"/>
      </w:pPr>
      <w:r>
        <w:t>Safer Codex/Cline usage through ODT approval gates and scoped handoff bundles.</w:t>
      </w:r>
    </w:p>
    <w:p w14:paraId="6D58A79B" w14:textId="77777777" w:rsidR="00B37F2E" w:rsidRDefault="00D343C4">
      <w:pPr>
        <w:pStyle w:val="ListBullet"/>
      </w:pPr>
      <w:r>
        <w:t>More reliable PR readiness through evidence-backed checks.</w:t>
      </w:r>
    </w:p>
    <w:p w14:paraId="7D22DF5D" w14:textId="77777777" w:rsidR="00B37F2E" w:rsidRDefault="00D343C4">
      <w:pPr>
        <w:pStyle w:val="Heading1"/>
      </w:pPr>
      <w:r>
        <w:t>14. Recommended Pilot Metrics</w:t>
      </w:r>
    </w:p>
    <w:tbl>
      <w:tblPr>
        <w:tblStyle w:val="TableGrid"/>
        <w:tblW w:w="9360" w:type="dxa"/>
        <w:tblInd w:w="120" w:type="dxa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060"/>
      </w:tblGrid>
      <w:tr w:rsidR="00B37F2E" w14:paraId="39FAA84B" w14:textId="77777777">
        <w:trPr>
          <w:tblHeader/>
        </w:trPr>
        <w:tc>
          <w:tcPr>
            <w:tcW w:w="330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DFEEF1" w14:textId="77777777" w:rsidR="00B37F2E" w:rsidRDefault="00D343C4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Metric</w:t>
            </w:r>
          </w:p>
        </w:tc>
        <w:tc>
          <w:tcPr>
            <w:tcW w:w="606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DE6CA4" w14:textId="77777777" w:rsidR="00B37F2E" w:rsidRDefault="00D343C4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Why it matters</w:t>
            </w:r>
          </w:p>
        </w:tc>
      </w:tr>
      <w:tr w:rsidR="00B37F2E" w14:paraId="42266FA6" w14:textId="77777777"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17217B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Time from Jira intake to implementation plan</w:t>
            </w:r>
          </w:p>
        </w:tc>
        <w:tc>
          <w:tcPr>
            <w:tcW w:w="60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6C5C86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Measures planning acceleration.</w:t>
            </w:r>
          </w:p>
        </w:tc>
      </w:tr>
      <w:tr w:rsidR="00B37F2E" w14:paraId="7F9AAB44" w14:textId="77777777"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960D98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Number of clarification gaps caught before coding</w:t>
            </w:r>
          </w:p>
        </w:tc>
        <w:tc>
          <w:tcPr>
            <w:tcW w:w="60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945557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Measures requirement quality improvement.</w:t>
            </w:r>
          </w:p>
        </w:tc>
      </w:tr>
      <w:tr w:rsidR="00B37F2E" w14:paraId="2B78DDC6" w14:textId="77777777"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A94689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Prompt size per worker run</w:t>
            </w:r>
          </w:p>
        </w:tc>
        <w:tc>
          <w:tcPr>
            <w:tcW w:w="60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03F91E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Measures token and cost efficiency.</w:t>
            </w:r>
          </w:p>
        </w:tc>
      </w:tr>
      <w:tr w:rsidR="00B37F2E" w14:paraId="40D6F3AF" w14:textId="77777777"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E0C1A8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Review comments requiring rework</w:t>
            </w:r>
          </w:p>
        </w:tc>
        <w:tc>
          <w:tcPr>
            <w:tcW w:w="60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7223E0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Measures quality and standards effectiveness.</w:t>
            </w:r>
          </w:p>
        </w:tc>
      </w:tr>
      <w:tr w:rsidR="00B37F2E" w14:paraId="745250C1" w14:textId="77777777"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4F59F8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PR readiness blocker count</w:t>
            </w:r>
          </w:p>
        </w:tc>
        <w:tc>
          <w:tcPr>
            <w:tcW w:w="60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3B26F5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Measures evidence and compliance completeness.</w:t>
            </w:r>
          </w:p>
        </w:tc>
      </w:tr>
      <w:tr w:rsidR="00B37F2E" w14:paraId="55DEEFB3" w14:textId="77777777"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F0EE75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Manual context assembly time</w:t>
            </w:r>
          </w:p>
        </w:tc>
        <w:tc>
          <w:tcPr>
            <w:tcW w:w="60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F8B905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Measures developer productivity gain.</w:t>
            </w:r>
          </w:p>
        </w:tc>
      </w:tr>
      <w:tr w:rsidR="00B37F2E" w14:paraId="77E8AE4C" w14:textId="77777777"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9E7BAB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Accepted-risk decisions with notes</w:t>
            </w:r>
          </w:p>
        </w:tc>
        <w:tc>
          <w:tcPr>
            <w:tcW w:w="60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FB4090" w14:textId="77777777" w:rsidR="00B37F2E" w:rsidRDefault="00D343C4">
            <w:pPr>
              <w:spacing w:after="0" w:line="252" w:lineRule="auto"/>
            </w:pPr>
            <w:r>
              <w:rPr>
                <w:sz w:val="18"/>
              </w:rPr>
              <w:t>Measures auditability and governance maturity.</w:t>
            </w:r>
          </w:p>
        </w:tc>
      </w:tr>
    </w:tbl>
    <w:p w14:paraId="34739F95" w14:textId="77777777" w:rsidR="00B37F2E" w:rsidRDefault="00D343C4">
      <w:pPr>
        <w:pStyle w:val="Heading1"/>
      </w:pPr>
      <w:r>
        <w:lastRenderedPageBreak/>
        <w:t>15. Closing Message</w:t>
      </w:r>
    </w:p>
    <w:p w14:paraId="52BDE847" w14:textId="77777777" w:rsidR="00B37F2E" w:rsidRDefault="00D343C4">
      <w:r>
        <w:t>ODT 2.0 is designed to make modern AI development practical for enterprise teams. It does not compete with Codex or Cline as a coding engine; it turns those engines into governed, auditable, policy-aware workers inside a disciplined SDLC flow.</w:t>
      </w:r>
    </w:p>
    <w:p w14:paraId="5A84BAC4" w14:textId="77777777" w:rsidR="00B37F2E" w:rsidRDefault="00D343C4">
      <w:r>
        <w:t>The leadership framing should be simple: ODT helps teams adopt agentic AI without losing control of standards, evidence, approval, privacy, cost, or PR readiness.</w:t>
      </w:r>
    </w:p>
    <w:tbl>
      <w:tblPr>
        <w:tblW w:w="9360" w:type="dxa"/>
        <w:tblInd w:w="120" w:type="dxa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7F2E" w14:paraId="73783A5C" w14:textId="77777777">
        <w:tc>
          <w:tcPr>
            <w:tcW w:w="9360" w:type="dxa"/>
            <w:shd w:val="clear" w:color="auto" w:fill="FFF7E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0FDDC47" w14:textId="77777777" w:rsidR="00B37F2E" w:rsidRDefault="00D343C4">
            <w:pPr>
              <w:spacing w:after="60"/>
            </w:pPr>
            <w:r>
              <w:rPr>
                <w:b/>
                <w:color w:val="1F4D78"/>
              </w:rPr>
              <w:t>Recommended next move</w:t>
            </w:r>
          </w:p>
          <w:p w14:paraId="15F858ED" w14:textId="77777777" w:rsidR="00B37F2E" w:rsidRDefault="00D343C4">
            <w:pPr>
              <w:spacing w:after="0"/>
            </w:pPr>
            <w:r>
              <w:t>Approve a controlled ODT 2.0 pilot with two or three development teams. Measure requirement clarity, manual context assembly time, review rework, PR readiness blockers, token usage, and audit completeness before scaling.</w:t>
            </w:r>
          </w:p>
        </w:tc>
      </w:tr>
    </w:tbl>
    <w:p w14:paraId="6663D973" w14:textId="77777777" w:rsidR="00D343C4" w:rsidRDefault="00D343C4"/>
    <w:sectPr w:rsidR="00D343C4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42376" w14:textId="77777777" w:rsidR="00D343C4" w:rsidRDefault="00D343C4">
      <w:pPr>
        <w:spacing w:after="0" w:line="240" w:lineRule="auto"/>
      </w:pPr>
      <w:r>
        <w:separator/>
      </w:r>
    </w:p>
  </w:endnote>
  <w:endnote w:type="continuationSeparator" w:id="0">
    <w:p w14:paraId="018F4771" w14:textId="77777777" w:rsidR="00D343C4" w:rsidRDefault="00D34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9129E" w14:textId="3C8E3603" w:rsidR="00814BDD" w:rsidRDefault="00814B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6BAF6B2" wp14:editId="661B267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1315"/>
              <wp:effectExtent l="0" t="0" r="5715" b="0"/>
              <wp:wrapNone/>
              <wp:docPr id="707438956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54F215" w14:textId="38D7F1F0" w:rsidR="00814BDD" w:rsidRPr="00814BDD" w:rsidRDefault="00814BDD" w:rsidP="00814B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4BD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BAF6B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1.55pt;height:28.4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cULIFAIAACIEAAAOAAAAZHJzL2Uyb0RvYy54bWysU01v2zAMvQ/YfxB0X2ynTdAacYqsRYYB&#13;&#10;QVsgHXpWZCk2IImCpMTOfv0oOU67bqdhF5kiaX6897S467UiR+F8C6aixSSnRBgOdWv2Ff3xsv5y&#13;&#10;Q4kPzNRMgREVPQlP75afPy06W4opNKBq4QgWMb7sbEWbEGyZZZ43QjM/ASsMBiU4zQJe3T6rHeuw&#13;&#10;ulbZNM/nWQeutg648B69D0OQLlN9KQUPT1J6EYiqKM4W0unSuYtntlywcu+YbVp+HoP9wxSatQab&#13;&#10;Xko9sMDIwbV/lNItd+BBhgkHnYGULRdpB9ymyD9ss22YFWkXBMfbC0z+/5Xlj8etfXYk9F+hRwIj&#13;&#10;IJ31pUdn3KeXTscvTkowjhCeLrCJPhCOzuntdT6/mVHCMXY1L66KWSyTvf1tnQ/fBGgSjYo6pCWh&#13;&#10;xY4bH4bUMSU2M7BulUrUKPObA2tGT/Y2YrRCv+tJW+Mk4/g7qE+4lYOBcG/5usXWG+bDM3PIMC6C&#13;&#10;qg1PeEgFXUXhbFHSgPv5N3/MR+AxSkmHiqmoQUlTor4bJGQ6u87zqLB0Q8ONxi4ZxW0+i3Fz0PeA&#13;&#10;YizwXViezJgc1GhKB/oVRb2K3TDEDMeeFd2N5n0Y9IuPgovVKiWhmCwLG7O1PJaOmEVAX/pX5uwZ&#13;&#10;9YB8PcKoKVZ+AH/IjX96uzoEpCAxE/Ed0DzDjkJM3J4fTVT6+3vKenvay18AAAD//wMAUEsDBBQA&#13;&#10;BgAIAAAAIQCMU9FQ3QAAAAkBAAAPAAAAZHJzL2Rvd25yZXYueG1sTI/BTsMwEETvSPyDtUjcqNMC&#13;&#10;FqRxqooC4tqABEcn3sZR43WI3Tb8PQsXuIy0Gs3svGI1+V4ccYxdIA3zWQYCqQm2o1bD2+vT1R2I&#13;&#10;mAxZ0wdCDV8YYVWenxUmt+FEWzxWqRVcQjE3GlxKQy5lbBx6E2dhQGJvF0ZvEp9jK+1oTlzue7nI&#13;&#10;MiW96Yg/ODPgg8NmXx28BrV5XrvhXX187hbxJdZhn6rwqPXlxbRZsqyXIBJO6S8BPwy8H0oeVocD&#13;&#10;2Sh6DUyTfpW9G3U9B1FruFX3IMtC/icovwEAAP//AwBQSwECLQAUAAYACAAAACEAtoM4kv4AAADh&#13;&#10;AQAAEwAAAAAAAAAAAAAAAAAAAAAAW0NvbnRlbnRfVHlwZXNdLnhtbFBLAQItABQABgAIAAAAIQA4&#13;&#10;/SH/1gAAAJQBAAALAAAAAAAAAAAAAAAAAC8BAABfcmVscy8ucmVsc1BLAQItABQABgAIAAAAIQA0&#13;&#10;cULIFAIAACIEAAAOAAAAAAAAAAAAAAAAAC4CAABkcnMvZTJvRG9jLnhtbFBLAQItABQABgAIAAAA&#13;&#10;IQCMU9FQ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3F54F215" w14:textId="38D7F1F0" w:rsidR="00814BDD" w:rsidRPr="00814BDD" w:rsidRDefault="00814BDD" w:rsidP="00814B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14BD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125B2" w14:textId="3CD1B1F0" w:rsidR="00B37F2E" w:rsidRDefault="00814BDD">
    <w:pPr>
      <w:pStyle w:val="Footer"/>
      <w:jc w:val="center"/>
    </w:pPr>
    <w:r>
      <w:rPr>
        <w:noProof/>
        <w:color w:val="5B6770"/>
        <w:sz w:val="16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3A42631" wp14:editId="79792660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1315"/>
              <wp:effectExtent l="0" t="0" r="5715" b="0"/>
              <wp:wrapNone/>
              <wp:docPr id="715834649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1A6FD7" w14:textId="304156A2" w:rsidR="00814BDD" w:rsidRPr="00814BDD" w:rsidRDefault="00814BDD" w:rsidP="00814B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4BD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A4263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left:0;text-align:left;margin-left:0;margin-top:0;width:231.55pt;height:28.4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/sNAFAIAACIEAAAOAAAAZHJzL2Uyb0RvYy54bWysU01v2zAMvQ/YfxB0X2ynTdAacYqsRYYB&#13;&#10;QVsgHXpWZCk2IImCpMTOfv0oOU67bqdhF5kiaX6897S467UiR+F8C6aixSSnRBgOdWv2Ff3xsv5y&#13;&#10;Q4kPzNRMgREVPQlP75afPy06W4opNKBq4QgWMb7sbEWbEGyZZZ43QjM/ASsMBiU4zQJe3T6rHeuw&#13;&#10;ulbZNM/nWQeutg648B69D0OQLlN9KQUPT1J6EYiqKM4W0unSuYtntlywcu+YbVp+HoP9wxSatQab&#13;&#10;Xko9sMDIwbV/lNItd+BBhgkHnYGULRdpB9ymyD9ss22YFWkXBMfbC0z+/5Xlj8etfXYk9F+hRwIj&#13;&#10;IJ31pUdn3KeXTscvTkowjhCeLrCJPhCOzuntdT6/mVHCMXY1L66KWSyTvf1tnQ/fBGgSjYo6pCWh&#13;&#10;xY4bH4bUMSU2M7BulUrUKPObA2tGT/Y2YrRCv+tJW2Pzcfwd1CfcysFAuLd83WLrDfPhmTlkGBdB&#13;&#10;1YYnPKSCrqJwtihpwP38mz/mI/AYpaRDxVTUoKQpUd8NEjKdXed5VFi6oeFGY5eM4jafxbg56HtA&#13;&#10;MRb4LixPZkwOajSlA/2Kol7FbhhihmPPiu5G8z4M+sVHwcVqlZJQTJaFjdlaHktHzCKgL/0rc/aM&#13;&#10;ekC+HmHUFCs/gD/kxj+9XR0CUpCYifgOaJ5hRyEmbs+PJir9/T1lvT3t5S8AAAD//wMAUEsDBBQA&#13;&#10;BgAIAAAAIQCMU9FQ3QAAAAkBAAAPAAAAZHJzL2Rvd25yZXYueG1sTI/BTsMwEETvSPyDtUjcqNMC&#13;&#10;FqRxqooC4tqABEcn3sZR43WI3Tb8PQsXuIy0Gs3svGI1+V4ccYxdIA3zWQYCqQm2o1bD2+vT1R2I&#13;&#10;mAxZ0wdCDV8YYVWenxUmt+FEWzxWqRVcQjE3GlxKQy5lbBx6E2dhQGJvF0ZvEp9jK+1oTlzue7nI&#13;&#10;MiW96Yg/ODPgg8NmXx28BrV5XrvhXX187hbxJdZhn6rwqPXlxbRZsqyXIBJO6S8BPwy8H0oeVocD&#13;&#10;2Sh6DUyTfpW9G3U9B1FruFX3IMtC/icovwEAAP//AwBQSwECLQAUAAYACAAAACEAtoM4kv4AAADh&#13;&#10;AQAAEwAAAAAAAAAAAAAAAAAAAAAAW0NvbnRlbnRfVHlwZXNdLnhtbFBLAQItABQABgAIAAAAIQA4&#13;&#10;/SH/1gAAAJQBAAALAAAAAAAAAAAAAAAAAC8BAABfcmVscy8ucmVsc1BLAQItABQABgAIAAAAIQDE&#13;&#10;/sNAFAIAACIEAAAOAAAAAAAAAAAAAAAAAC4CAABkcnMvZTJvRG9jLnhtbFBLAQItABQABgAIAAAA&#13;&#10;IQCMU9FQ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2B1A6FD7" w14:textId="304156A2" w:rsidR="00814BDD" w:rsidRPr="00814BDD" w:rsidRDefault="00814BDD" w:rsidP="00814B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14BD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343C4">
      <w:rPr>
        <w:color w:val="5B6770"/>
        <w:sz w:val="16"/>
      </w:rPr>
      <w:t>Confidential internal draft - validate pilot metrics before external claims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EAB88" w14:textId="7858E9DE" w:rsidR="00814BDD" w:rsidRDefault="00814B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610F3AC" wp14:editId="2643AF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1315"/>
              <wp:effectExtent l="0" t="0" r="5715" b="0"/>
              <wp:wrapNone/>
              <wp:docPr id="455392830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EF276B" w14:textId="5EC82503" w:rsidR="00814BDD" w:rsidRPr="00814BDD" w:rsidRDefault="00814BDD" w:rsidP="00814B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4BD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10F3A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1.55pt;height:28.4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0iTFEwIAACIEAAAOAAAAZHJzL2Uyb0RvYy54bWysU8tu2zAQvBfoPxC815Kc2EgEy4GbwEUB&#13;&#10;IwngFDnTFGkJILkESVtyv75Lyo80yanohVrurvYxM5zd9VqRvXC+BVPRYpRTIgyHujXbiv56WX67&#13;&#10;ocQHZmqmwIiKHoSnd/OvX2adLcUYGlC1cASLGF92tqJNCLbMMs8boZkfgRUGgxKcZgGvbpvVjnVY&#13;&#10;XatsnOfTrANXWwdceI/ehyFI56m+lIKHJym9CERVFGcL6XTp3MQzm89YuXXMNi0/jsH+YQrNWoNN&#13;&#10;z6UeWGBk59oPpXTLHXiQYcRBZyBly0XaAbcp8nfbrBtmRdoFwfH2DJP/f2X5435tnx0J/XfokcAI&#13;&#10;SGd96dEZ9+ml0/GLkxKMI4SHM2yiD4Sjc3x7nU9vJpRwjF1Ni6tiEstkl7+t8+GHAE2iUVGHtCS0&#13;&#10;2H7lw5B6SonNDCxbpRI1yvzlwJrRk11GjFboNz1p64qmvtGzgfqAWzkYCPeWL1tsvWI+PDOHDOMi&#13;&#10;qNrwhIdU0FUUjhYlDbjfn/ljPgKPUUo6VExFDUqaEvXTICHjyXWeR4WlGxruZGySUdzmkxg3O30P&#13;&#10;KMYC34XlyYzJQZ1M6UC/oqgXsRuGmOHYs6Kbk3kfBv3io+BisUhJKCbLwsqsLY+lI2YR0Jf+lTl7&#13;&#10;RD0gX49w0hQr34E/5MY/vV3sAlKQmLmgeYQdhZi4PT6aqPS395R1edrzPwAAAP//AwBQSwMEFAAG&#13;&#10;AAgAAAAhAIxT0VDdAAAACQEAAA8AAABkcnMvZG93bnJldi54bWxMj8FOwzAQRO9I/IO1SNyo0wIW&#13;&#10;pHGqigLi2oAERyfexlHjdYjdNvw9Cxe4jLQazey8YjX5XhxxjF0gDfNZBgKpCbajVsPb69PVHYiY&#13;&#10;DFnTB0INXxhhVZ6fFSa34URbPFapFVxCMTcaXEpDLmVsHHoTZ2FAYm8XRm8Sn2Mr7WhOXO57ucgy&#13;&#10;Jb3piD84M+CDw2ZfHbwGtXleu+FdfXzuFvEl1mGfqvCo9eXFtFmyrJcgEk7pLwE/DLwfSh5WhwPZ&#13;&#10;KHoNTJN+lb0bdT0HUWu4Vfcgy0L+Jyi/AQAA//8DAFBLAQItABQABgAIAAAAIQC2gziS/gAAAOEB&#13;&#10;AAATAAAAAAAAAAAAAAAAAAAAAABbQ29udGVudF9UeXBlc10ueG1sUEsBAi0AFAAGAAgAAAAhADj9&#13;&#10;If/WAAAAlAEAAAsAAAAAAAAAAAAAAAAALwEAAF9yZWxzLy5yZWxzUEsBAi0AFAAGAAgAAAAhAGbS&#13;&#10;JMUTAgAAIgQAAA4AAAAAAAAAAAAAAAAALgIAAGRycy9lMm9Eb2MueG1sUEsBAi0AFAAGAAgAAAAh&#13;&#10;AIxT0VD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51EF276B" w14:textId="5EC82503" w:rsidR="00814BDD" w:rsidRPr="00814BDD" w:rsidRDefault="00814BDD" w:rsidP="00814B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14BD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BBA6A" w14:textId="77777777" w:rsidR="00D343C4" w:rsidRDefault="00D343C4">
      <w:pPr>
        <w:spacing w:after="0" w:line="240" w:lineRule="auto"/>
      </w:pPr>
      <w:r>
        <w:separator/>
      </w:r>
    </w:p>
  </w:footnote>
  <w:footnote w:type="continuationSeparator" w:id="0">
    <w:p w14:paraId="7058E097" w14:textId="77777777" w:rsidR="00D343C4" w:rsidRDefault="00D34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891D8" w14:textId="5F807D8F" w:rsidR="00814BDD" w:rsidRDefault="00814BD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5DC8EA" wp14:editId="18B2CFD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1315"/>
              <wp:effectExtent l="0" t="0" r="5715" b="6985"/>
              <wp:wrapNone/>
              <wp:docPr id="239677067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9A60D6" w14:textId="7281CE6D" w:rsidR="00814BDD" w:rsidRPr="00814BDD" w:rsidRDefault="00814BDD" w:rsidP="00814B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4BD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5DC8E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1.55pt;height:28.4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aLxQDwIAABsEAAAOAAAAZHJzL2Uyb0RvYy54bWysU1tr2zAUfh/sPwi9L7bTJrQmTslaMgah&#13;&#10;LaSjz4osxQZJR0hK7OzX70h20q7b09iLfG4+l+98Z3HXa0WOwvkWTEWLSU6JMBzq1uwr+uNl/eWG&#13;&#10;Eh+YqZkCIyp6Ep7eLT9/WnS2FFNoQNXCEUxifNnZijYh2DLLPG+EZn4CVhh0SnCaBVTdPqsd6zC7&#13;&#10;Vtk0z+dZB662DrjwHq0Pg5MuU34pBQ9PUnoRiKoo9hbS69K7i2+2XLBy75htWj62wf6hC81ag0Uv&#13;&#10;qR5YYOTg2j9S6ZY78CDDhIPOQMqWizQDTlPkH6bZNsyKNAuC4+0FJv//0vLH49Y+OxL6r9DjAiMg&#13;&#10;nfWlR2Ocp5dOxy92StCPEJ4usIk+EI7G6e11Pr+ZUcLRdzUvropZTJO9/W2dD98EaBKFijpcS0KL&#13;&#10;HTc+DKHnkFjMwLpVKq1Gmd8MmDNasrcWoxT6XT/2vYP6hOM4GDbtLV+3WHPDfHhmDleLEyBdwxM+&#13;&#10;UkFXURglShpwP/9mj/GIOHop6ZAqFTXIZUrUd4ObmM6u8zxSK2nFbT6LmksaCruzYA76HpCFBR6E&#13;&#10;5UmMcUGdRelAvyKbV7EaupjhWLOi4Szeh4G4eA1crFYpCFlkWdiYreUxdQQrIvnSvzJnR7gDLuoR&#13;&#10;zmRi5QfUh9j4p7erQ0Ds00oisAOaI97IwLTU8Voixd/rKertppe/AAAA//8DAFBLAwQUAAYACAAA&#13;&#10;ACEAKc03Rd8AAAAJAQAADwAAAGRycy9kb3ducmV2LnhtbEyPT0vDQBDF74LfYRnBm91U22DTbEpR&#13;&#10;BAVLsS163WYnf2h2NmQ3Tfz2jl7s5cHweG/eL12NthFn7HztSMF0EoFAyp2pqVRw2L/cPYLwQZPR&#13;&#10;jSNU8I0eVtn1VaoT4wb6wPMulIJLyCdaQRVCm0jp8wqt9hPXIrFXuM7qwGdXStPpgcttI++jKJZW&#13;&#10;18QfKt3iU4X5addbBa8z/xX6opj7zftmiN4Ge+i3n0rd3ozPS5b1EkTAMfwn4JeB90PGw46uJ+NF&#13;&#10;o4Bpwp+yN4sfpiCOCubxAmSWykuC7AcAAP//AwBQSwECLQAUAAYACAAAACEAtoM4kv4AAADhAQAA&#13;&#10;EwAAAAAAAAAAAAAAAAAAAAAAW0NvbnRlbnRfVHlwZXNdLnhtbFBLAQItABQABgAIAAAAIQA4/SH/&#13;&#10;1gAAAJQBAAALAAAAAAAAAAAAAAAAAC8BAABfcmVscy8ucmVsc1BLAQItABQABgAIAAAAIQCRaLxQ&#13;&#10;DwIAABsEAAAOAAAAAAAAAAAAAAAAAC4CAABkcnMvZTJvRG9jLnhtbFBLAQItABQABgAIAAAAIQAp&#13;&#10;zTdF3wAAAAkBAAAPAAAAAAAAAAAAAAAAAGkEAABkcnMvZG93bnJldi54bWxQSwUGAAAAAAQABADz&#13;&#10;AAAAdQUAAAAA&#13;&#10;" filled="f" stroked="f">
              <v:fill o:detectmouseclick="t"/>
              <v:textbox style="mso-fit-shape-to-text:t" inset="20pt,15pt,0,0">
                <w:txbxContent>
                  <w:p w14:paraId="399A60D6" w14:textId="7281CE6D" w:rsidR="00814BDD" w:rsidRPr="00814BDD" w:rsidRDefault="00814BDD" w:rsidP="00814B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14BD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3C9B8" w14:textId="2D6EE45B" w:rsidR="00B37F2E" w:rsidRDefault="00814BDD">
    <w:pPr>
      <w:pStyle w:val="Header"/>
      <w:jc w:val="right"/>
    </w:pPr>
    <w:r>
      <w:rPr>
        <w:noProof/>
        <w:color w:val="5B6770"/>
        <w:sz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3B4EA7" wp14:editId="7F4D5CF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1315"/>
              <wp:effectExtent l="0" t="0" r="5715" b="6985"/>
              <wp:wrapNone/>
              <wp:docPr id="699679681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2A1A03" w14:textId="3934A767" w:rsidR="00814BDD" w:rsidRPr="00814BDD" w:rsidRDefault="00814BDD" w:rsidP="00814B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4BD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3B4E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left:0;text-align:left;margin-left:0;margin-top:0;width:231.55pt;height:28.4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IOA+EgIAACIEAAAOAAAAZHJzL2Uyb0RvYy54bWysU8tu2zAQvBfoPxC815Kc2EgEy4GbwEUB&#13;&#10;IwngFDnTFGkJILkESVtyv75Lyo80yanohdqXlrszw9ldrxXZC+dbMBUtRjklwnCoW7Ot6K+X5bcb&#13;&#10;SnxgpmYKjKjoQXh6N//6ZdbZUoyhAVULR7CJ8WVnK9qEYMss87wRmvkRWGEwKcFpFtB126x2rMPu&#13;&#10;WmXjPJ9mHbjaOuDCe4w+DEk6T/2lFDw8SelFIKqiOFtIp0vnJp7ZfMbKrWO2aflxDPYPU2jWGrz0&#13;&#10;3OqBBUZ2rv3QSrfcgQcZRhx0BlK2XKQdcJsif7fNumFWpF0QHG/PMPn/15Y/7tf22ZHQf4ceCYyA&#13;&#10;dNaXHoNxn146Hb84KcE8Qng4wyb6QDgGx7fX+fRmQgnH3NW0uComsU12+ds6H34I0CQaFXVIS0KL&#13;&#10;7Vc+DKWnkniZgWWrVKJGmb8C2DNGssuI0Qr9pidt/Wb8DdQH3MrBQLi3fNni1SvmwzNzyDAugqoN&#13;&#10;T3hIBV1F4WhR0oD7/Vk81iPwmKWkQ8VU1KCkKVE/DRIynlzneVRY8orbfBI9lzw0NifD7PQ9oBgL&#13;&#10;fBeWJzPWBXUypQP9iqJexNswxQzHOysaTuZ9GPSLj4KLxSIVoZgsCyuztjy2jphFQF/6V+bsEfWA&#13;&#10;fD3CSVOsfAf+UBv/9HaxC0hBYibiO6B5hB2FmLg9Ppqo9Ld+qro87fkfAAAA//8DAFBLAwQUAAYA&#13;&#10;CAAAACEAKc03Rd8AAAAJAQAADwAAAGRycy9kb3ducmV2LnhtbEyPT0vDQBDF74LfYRnBm91U22DT&#13;&#10;bEpRBAVLsS163WYnf2h2NmQ3Tfz2jl7s5cHweG/eL12NthFn7HztSMF0EoFAyp2pqVRw2L/cPYLw&#13;&#10;QZPRjSNU8I0eVtn1VaoT4wb6wPMulIJLyCdaQRVCm0jp8wqt9hPXIrFXuM7qwGdXStPpgcttI++j&#13;&#10;KJZW18QfKt3iU4X5addbBa8z/xX6opj7zftmiN4Ge+i3n0rd3ozPS5b1EkTAMfwn4JeB90PGw46u&#13;&#10;J+NFo4Bpwp+yN4sfpiCOCubxAmSWykuC7AcAAP//AwBQSwECLQAUAAYACAAAACEAtoM4kv4AAADh&#13;&#10;AQAAEwAAAAAAAAAAAAAAAAAAAAAAW0NvbnRlbnRfVHlwZXNdLnhtbFBLAQItABQABgAIAAAAIQA4&#13;&#10;/SH/1gAAAJQBAAALAAAAAAAAAAAAAAAAAC8BAABfcmVscy8ucmVsc1BLAQItABQABgAIAAAAIQD7&#13;&#10;IOA+EgIAACIEAAAOAAAAAAAAAAAAAAAAAC4CAABkcnMvZTJvRG9jLnhtbFBLAQItABQABgAIAAAA&#13;&#10;IQApzTdF3wAAAAkBAAAPAAAAAAAAAAAAAAAAAGwEAABkcnMvZG93bnJldi54bWxQSwUGAAAAAAQA&#13;&#10;BADzAAAAeAUAAAAA&#13;&#10;" filled="f" stroked="f">
              <v:fill o:detectmouseclick="t"/>
              <v:textbox style="mso-fit-shape-to-text:t" inset="20pt,15pt,0,0">
                <w:txbxContent>
                  <w:p w14:paraId="1B2A1A03" w14:textId="3934A767" w:rsidR="00814BDD" w:rsidRPr="00814BDD" w:rsidRDefault="00814BDD" w:rsidP="00814B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14BD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343C4">
      <w:rPr>
        <w:color w:val="5B6770"/>
        <w:sz w:val="18"/>
      </w:rPr>
      <w:t>ODT 2.0 Leadership Brief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FD5A7" w14:textId="26E59277" w:rsidR="00814BDD" w:rsidRDefault="00814BD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30AEF4" wp14:editId="68071E8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1315"/>
              <wp:effectExtent l="0" t="0" r="5715" b="6985"/>
              <wp:wrapNone/>
              <wp:docPr id="488472107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1E0896" w14:textId="083C3883" w:rsidR="00814BDD" w:rsidRPr="00814BDD" w:rsidRDefault="00814BDD" w:rsidP="00814B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4BD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30AE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1.55pt;height:28.4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vT5FAIAACIEAAAOAAAAZHJzL2Uyb0RvYy54bWysU11r2zAUfR/sPwi9L7bTJLQmTslaMgah&#13;&#10;LaSjz4osxQZLV0hK7OzX70q2k67b09iLfL98de85R8v7TjXkJKyrQRc0m6SUCM2hrPWhoD9eN19u&#13;&#10;KXGe6ZI1oEVBz8LR+9XnT8vW5GIKFTSlsASbaJe3pqCV9yZPEscroZibgBEakxKsYh5de0hKy1rs&#13;&#10;rppkmqaLpAVbGgtcOIfRxz5JV7G/lIL7Zymd8KQpKM7m42njuQ9nslqy/GCZqWo+jMH+YQrFao2X&#13;&#10;Xlo9Ms/I0dZ/tFI1t+BA+gkHlYCUNRdxB9wmSz9ss6uYEXEXBMeZC0zu/7XlT6edebHEd1+hQwID&#13;&#10;IK1xucNg2KeTVoUvTkowjxCeL7CJzhOOwendLF3czinhmLtZZDfZPLRJrn8b6/w3AYoEo6AWaYlo&#13;&#10;sdPW+b50LAmXadjUTROpafRvAewZIsl1xGD5bt+RuizobBx/D+UZt7LQE+4M39R49ZY5/8IsMoyL&#13;&#10;oGr9Mx6ygbagMFiUVGB//i0e6hF4zFLSomIKqlHSlDTfNRIync/SNCgsetldOg+ejR4a+9HQR/UA&#13;&#10;KMYM34Xh0Qx1vhlNaUG9oajX4TZMMc3xzoL60XzwvX7xUXCxXsciFJNhfqt3hofWAbMA6Gv3xqwZ&#13;&#10;UPfI1xOMmmL5B/D72vCnM+ujRwoiMwHfHs0BdhRi5HZ4NEHp7/1YdX3aq18AAAD//wMAUEsDBBQA&#13;&#10;BgAIAAAAIQApzTdF3wAAAAkBAAAPAAAAZHJzL2Rvd25yZXYueG1sTI9PS8NAEMXvgt9hGcGb3VTb&#13;&#10;YNNsSlEEBUuxLXrdZid/aHY2ZDdN/PaOXuzlwfB4b94vXY22EWfsfO1IwXQSgUDKnampVHDYv9w9&#13;&#10;gvBBk9GNI1TwjR5W2fVVqhPjBvrA8y6UgkvIJ1pBFUKbSOnzCq32E9cisVe4zurAZ1dK0+mBy20j&#13;&#10;76MollbXxB8q3eJThflp11sFrzP/FfqimPvN+2aI3gZ76LefSt3ejM9LlvUSRMAx/Cfgl4H3Q8bD&#13;&#10;jq4n40WjgGnCn7I3ix+mII4K5vECZJbKS4LsBwAA//8DAFBLAQItABQABgAIAAAAIQC2gziS/gAA&#13;&#10;AOEBAAATAAAAAAAAAAAAAAAAAAAAAABbQ29udGVudF9UeXBlc10ueG1sUEsBAi0AFAAGAAgAAAAh&#13;&#10;ADj9If/WAAAAlAEAAAsAAAAAAAAAAAAAAAAALwEAAF9yZWxzLy5yZWxzUEsBAi0AFAAGAAgAAAAh&#13;&#10;AAia9PkUAgAAIgQAAA4AAAAAAAAAAAAAAAAALgIAAGRycy9lMm9Eb2MueG1sUEsBAi0AFAAGAAgA&#13;&#10;AAAhACnNN0XfAAAACQEAAA8AAAAAAAAAAAAAAAAAbgQAAGRycy9kb3ducmV2LnhtbFBLBQYAAAAA&#13;&#10;BAAEAPMAAAB6BQAAAAA=&#13;&#10;" filled="f" stroked="f">
              <v:fill o:detectmouseclick="t"/>
              <v:textbox style="mso-fit-shape-to-text:t" inset="20pt,15pt,0,0">
                <w:txbxContent>
                  <w:p w14:paraId="511E0896" w14:textId="083C3883" w:rsidR="00814BDD" w:rsidRPr="00814BDD" w:rsidRDefault="00814BDD" w:rsidP="00814B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14BD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120453">
    <w:abstractNumId w:val="8"/>
  </w:num>
  <w:num w:numId="2" w16cid:durableId="588389767">
    <w:abstractNumId w:val="6"/>
  </w:num>
  <w:num w:numId="3" w16cid:durableId="541597948">
    <w:abstractNumId w:val="5"/>
  </w:num>
  <w:num w:numId="4" w16cid:durableId="2054455013">
    <w:abstractNumId w:val="4"/>
  </w:num>
  <w:num w:numId="5" w16cid:durableId="1592197423">
    <w:abstractNumId w:val="7"/>
  </w:num>
  <w:num w:numId="6" w16cid:durableId="2035493820">
    <w:abstractNumId w:val="3"/>
  </w:num>
  <w:num w:numId="7" w16cid:durableId="2121025622">
    <w:abstractNumId w:val="2"/>
  </w:num>
  <w:num w:numId="8" w16cid:durableId="26956385">
    <w:abstractNumId w:val="1"/>
  </w:num>
  <w:num w:numId="9" w16cid:durableId="757097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4BDD"/>
    <w:rsid w:val="00934C6A"/>
    <w:rsid w:val="00AA1D8D"/>
    <w:rsid w:val="00B37F2E"/>
    <w:rsid w:val="00B47730"/>
    <w:rsid w:val="00CB0664"/>
    <w:rsid w:val="00CC7B78"/>
    <w:rsid w:val="00D343C4"/>
    <w:rsid w:val="00EF64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DF862E"/>
  <w14:defaultImageDpi w14:val="300"/>
  <w15:docId w15:val="{2D3A5F89-C9ED-0540-9118-E7EF0178B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  <w:color w:val="1F29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1762</Words>
  <Characters>10049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N</cp:lastModifiedBy>
  <cp:revision>3</cp:revision>
  <dcterms:created xsi:type="dcterms:W3CDTF">2013-12-23T23:15:00Z</dcterms:created>
  <dcterms:modified xsi:type="dcterms:W3CDTF">2026-06-16T05:25:00Z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1d1d7e2b,e492e8b,29b443c1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1b24be3e,2a2aa96c,2aaac519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