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CF3F32"/>
          <w:sz w:val="48"/>
        </w:rPr>
        <w:t>ODT Workbench Runbook and Agent Foundry Handoff</w:t>
      </w:r>
    </w:p>
    <w:p>
      <w:pPr>
        <w:spacing w:after="200"/>
      </w:pPr>
      <w:r>
        <w:rPr>
          <w:color w:val="5F6B7A"/>
          <w:sz w:val="23"/>
        </w:rPr>
        <w:t>Operator guide to start, stop, validate, and use the governed local ODT Workbench.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8F6"/>
            <w:tcBorders>
              <w:top w:val="single" w:sz="6" w:space="0" w:color="B8D9D1"/>
              <w:left w:val="single" w:sz="6" w:space="0" w:color="B8D9D1"/>
              <w:bottom w:val="single" w:sz="6" w:space="0" w:color="B8D9D1"/>
              <w:right w:val="single" w:sz="6" w:space="0" w:color="B8D9D1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0F6B5C"/>
                <w:sz w:val="20"/>
              </w:rPr>
              <w:t xml:space="preserve">Current status: </w:t>
            </w:r>
            <w:r>
              <w:rPr>
                <w:color w:val="202832"/>
                <w:sz w:val="20"/>
              </w:rPr>
              <w:t>Use this document to run the current local workbench on your own. The app backup was taken before Agent Foundry implementation so the original version can be restored if needed.</w:t>
            </w:r>
          </w:p>
        </w:tc>
      </w:tr>
    </w:tbl>
    <w:p/>
    <w:p>
      <w:pPr>
        <w:pStyle w:val="Heading1"/>
      </w:pPr>
      <w:r>
        <w:t>1. Locations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202832"/>
                <w:sz w:val="19"/>
              </w:rPr>
              <w:t>Item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202832"/>
                <w:sz w:val="19"/>
              </w:rPr>
              <w:t>Value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Current app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/Users/vn105957/Desktop/odt-submission/odt-workbench-next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Pre-Agent-Foundry backup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/Users/vn105957/Desktop/odt-submission/backups/odt-workbench-next-before-agent-foundry-20260604-172308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Frontend URL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http://127.0.0.1:5189/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Backend API URL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http://127.0.0.1:5190/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OpenAPI URL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http://127.0.0.1:5190/openapi.json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SQLite database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/Users/vn105957/Desktop/odt-submission/odt-workbench-next/data/odt-workbench-next.sqlite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Uploaded intake assets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/Users/vn105957/Desktop/odt-submission/odt-workbench-next/workspaces/&lt;assignment-id&gt;/intake-assets</w:t>
            </w:r>
          </w:p>
        </w:tc>
      </w:tr>
    </w:tbl>
    <w:p/>
    <w:p>
      <w:pPr>
        <w:pStyle w:val="Heading1"/>
      </w:pPr>
      <w:r>
        <w:t>2. Prerequisites</w:t>
      </w:r>
    </w:p>
    <w:p>
      <w:pPr>
        <w:pStyle w:val="ListBullet"/>
      </w:pPr>
      <w:r>
        <w:t>Use Node 24 or newer. The project is configured for Node &gt;=24.</w:t>
      </w:r>
    </w:p>
    <w:p>
      <w:pPr>
        <w:pStyle w:val="ListBullet"/>
      </w:pPr>
      <w:r>
        <w:t>Run commands from the ODT app directory, not from the backup folder unless you intentionally restored it.</w:t>
      </w:r>
    </w:p>
    <w:p>
      <w:pPr>
        <w:pStyle w:val="ListBullet"/>
      </w:pPr>
      <w:r>
        <w:t>Start the API and UI in two separate terminal windows for the cleanest local workflow.</w:t>
      </w:r>
    </w:p>
    <w:p>
      <w:pPr>
        <w:pStyle w:val="ListBullet"/>
      </w:pPr>
      <w:r>
        <w:t>If the browser shows connection refused errors, the backend API is not running or the port is blocked.</w:t>
      </w:r>
    </w:p>
    <w:p>
      <w:pPr>
        <w:pStyle w:val="Heading1"/>
      </w:pPr>
      <w:r>
        <w:t>3. Start ODT Workbench</w:t>
      </w:r>
    </w:p>
    <w:p>
      <w:pPr>
        <w:pStyle w:val="Heading3"/>
      </w:pPr>
      <w:r>
        <w:t>Terminal 1: start backend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F7F4F1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02832"/>
                <w:sz w:val="19"/>
              </w:rPr>
              <w:t>cd /Users/vn105957/Desktop/odt-submission/odt-workbench-next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source "$HOME/.nvm/nvm.sh"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nvm use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npm run api</w:t>
            </w:r>
          </w:p>
        </w:tc>
      </w:tr>
    </w:tbl>
    <w:p/>
    <w:p>
      <w:pPr>
        <w:pStyle w:val="Heading3"/>
      </w:pPr>
      <w:r>
        <w:t>Terminal 2: start React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F7F4F1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02832"/>
                <w:sz w:val="19"/>
              </w:rPr>
              <w:t>cd /Users/vn105957/Desktop/odt-submission/odt-workbench-next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source "$HOME/.nvm/nvm.sh"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nvm use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npm run dev</w:t>
            </w:r>
          </w:p>
        </w:tc>
      </w:tr>
    </w:tbl>
    <w:p/>
    <w:p>
      <w:pPr>
        <w:pStyle w:val="Heading3"/>
      </w:pPr>
      <w:r>
        <w:t>Open the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F7F4F1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02832"/>
                <w:sz w:val="19"/>
              </w:rPr>
              <w:t>open http://127.0.0.1:5189/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7F4F1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315F82"/>
                <w:sz w:val="20"/>
              </w:rPr>
              <w:t xml:space="preserve">Expected result: </w:t>
            </w:r>
            <w:r>
              <w:rPr>
                <w:color w:val="202832"/>
                <w:sz w:val="20"/>
              </w:rPr>
              <w:t>The UI opens at port 5189 and the header should show the API/backend as online. API calls should go to port 5190.</w:t>
            </w:r>
          </w:p>
        </w:tc>
      </w:tr>
    </w:tbl>
    <w:p/>
    <w:p>
      <w:pPr>
        <w:pStyle w:val="Heading1"/>
      </w:pPr>
      <w:r>
        <w:t>4. Stop ODT Workbench</w:t>
      </w:r>
    </w:p>
    <w:p>
      <w:pPr>
        <w:pStyle w:val="ListBullet"/>
      </w:pPr>
      <w:r>
        <w:t>Press Ctrl+C in the API terminal.</w:t>
      </w:r>
    </w:p>
    <w:p>
      <w:pPr>
        <w:pStyle w:val="ListBullet"/>
      </w:pPr>
      <w:r>
        <w:t>Press Ctrl+C in the UI terminal.</w:t>
      </w:r>
    </w:p>
    <w:p>
      <w:pPr>
        <w:pStyle w:val="ListBullet"/>
      </w:pPr>
      <w:r>
        <w:t>Leave the browser tab open if you want, but refresh only after both servers are started again.</w:t>
      </w:r>
    </w:p>
    <w:p>
      <w:pPr>
        <w:pStyle w:val="Heading3"/>
      </w:pPr>
      <w:r>
        <w:t>Check whether ports are still in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F7F4F1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02832"/>
                <w:sz w:val="19"/>
              </w:rPr>
              <w:t>lsof -nP -iTCP:5189 -sTCP:LISTEN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lsof -nP -iTCP:5190 -sTCP:LISTEN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6E0"/>
            <w:tcBorders>
              <w:top w:val="single" w:sz="6" w:space="0" w:color="E5C874"/>
              <w:left w:val="single" w:sz="6" w:space="0" w:color="E5C874"/>
              <w:bottom w:val="single" w:sz="6" w:space="0" w:color="E5C874"/>
              <w:right w:val="single" w:sz="6" w:space="0" w:color="E5C874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8A5A00"/>
                <w:sz w:val="20"/>
              </w:rPr>
              <w:t xml:space="preserve">Careful: </w:t>
            </w:r>
            <w:r>
              <w:rPr>
                <w:color w:val="202832"/>
                <w:sz w:val="20"/>
              </w:rPr>
              <w:t>Only stop a process with kill when you are sure it is your local ODT process. Avoid killing unrelated services.</w:t>
            </w:r>
          </w:p>
        </w:tc>
      </w:tr>
    </w:tbl>
    <w:p/>
    <w:p>
      <w:pPr>
        <w:pStyle w:val="Heading1"/>
      </w:pPr>
      <w:r>
        <w:t>5. Quick Health Checks</w:t>
      </w:r>
    </w:p>
    <w:p>
      <w:pPr>
        <w:pStyle w:val="Heading3"/>
      </w:pPr>
      <w:r>
        <w:t>Backend smoke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F7F4F1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02832"/>
                <w:sz w:val="19"/>
              </w:rPr>
              <w:t>curl http://127.0.0.1:5190/api/snapshot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curl http://127.0.0.1:5190/api/settings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curl http://127.0.0.1:5190/openapi.json</w:t>
            </w:r>
          </w:p>
        </w:tc>
      </w:tr>
    </w:tbl>
    <w:p/>
    <w:p>
      <w:pPr>
        <w:pStyle w:val="Heading3"/>
      </w:pPr>
      <w:r>
        <w:t>Frontend build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F7F4F1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02832"/>
                <w:sz w:val="19"/>
              </w:rPr>
              <w:t>cd /Users/vn105957/Desktop/odt-submission/odt-workbench-next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source "$HOME/.nvm/nvm.sh"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nvm use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npm run build</w:t>
            </w:r>
          </w:p>
        </w:tc>
      </w:tr>
    </w:tbl>
    <w:p/>
    <w:p>
      <w:pPr>
        <w:pStyle w:val="Heading1"/>
      </w:pPr>
      <w:r>
        <w:t>6. Normal Product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93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202832"/>
                <w:sz w:val="19"/>
              </w:rPr>
              <w:t>Step</w:t>
            </w:r>
          </w:p>
        </w:tc>
        <w:tc>
          <w:tcPr>
            <w:tcW w:type="dxa" w:w="3528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202832"/>
                <w:sz w:val="19"/>
              </w:rPr>
              <w:t>Action</w:t>
            </w:r>
          </w:p>
        </w:tc>
        <w:tc>
          <w:tcPr>
            <w:tcW w:type="dxa" w:w="4752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202832"/>
                <w:sz w:val="19"/>
              </w:rPr>
              <w:t>What Good Looks Like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1</w:t>
            </w:r>
          </w:p>
        </w:tc>
        <w:tc>
          <w:tcPr>
            <w:tcW w:type="dxa" w:w="3528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Open Overview</w:t>
            </w:r>
          </w:p>
        </w:tc>
        <w:tc>
          <w:tcPr>
            <w:tcW w:type="dxa" w:w="4752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Confirm health, next best action, standards gate, and active work.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2</w:t>
            </w:r>
          </w:p>
        </w:tc>
        <w:tc>
          <w:tcPr>
            <w:tcW w:type="dxa" w:w="3528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Open Intake</w:t>
            </w:r>
          </w:p>
        </w:tc>
        <w:tc>
          <w:tcPr>
            <w:tcW w:type="dxa" w:w="4752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Select or enter repo/folder, add Jira or requirement text, attach context assets.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3</w:t>
            </w:r>
          </w:p>
        </w:tc>
        <w:tc>
          <w:tcPr>
            <w:tcW w:type="dxa" w:w="3528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Analyze repo/read-only</w:t>
            </w:r>
          </w:p>
        </w:tc>
        <w:tc>
          <w:tcPr>
            <w:tcW w:type="dxa" w:w="4752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ODT records repo evidence without writing to the target project.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4</w:t>
            </w:r>
          </w:p>
        </w:tc>
        <w:tc>
          <w:tcPr>
            <w:tcW w:type="dxa" w:w="3528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Draft design and plan</w:t>
            </w:r>
          </w:p>
        </w:tc>
        <w:tc>
          <w:tcPr>
            <w:tcW w:type="dxa" w:w="4752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Planner shows technical design, implementation plan, impacted files, and open questions.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5</w:t>
            </w:r>
          </w:p>
        </w:tc>
        <w:tc>
          <w:tcPr>
            <w:tcW w:type="dxa" w:w="3528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Run Standards Review</w:t>
            </w:r>
          </w:p>
        </w:tc>
        <w:tc>
          <w:tcPr>
            <w:tcW w:type="dxa" w:w="4752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Accessibility, security, dependency, testing, UX, and PR readiness checks are recorded.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6</w:t>
            </w:r>
          </w:p>
        </w:tc>
        <w:tc>
          <w:tcPr>
            <w:tcW w:type="dxa" w:w="3528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Resolve or override findings</w:t>
            </w:r>
          </w:p>
        </w:tc>
        <w:tc>
          <w:tcPr>
            <w:tcW w:type="dxa" w:w="4752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Warnings and review blockers can be accepted with notes; hard blockers remain protected.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7</w:t>
            </w:r>
          </w:p>
        </w:tc>
        <w:tc>
          <w:tcPr>
            <w:tcW w:type="dxa" w:w="3528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Approve write scope</w:t>
            </w:r>
          </w:p>
        </w:tc>
        <w:tc>
          <w:tcPr>
            <w:tcW w:type="dxa" w:w="4752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Developer approval enables delegate/write handoff but does not approve dependency installs.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8</w:t>
            </w:r>
          </w:p>
        </w:tc>
        <w:tc>
          <w:tcPr>
            <w:tcW w:type="dxa" w:w="3528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Delegate to agent</w:t>
            </w:r>
          </w:p>
        </w:tc>
        <w:tc>
          <w:tcPr>
            <w:tcW w:type="dxa" w:w="4752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Agent Team prepares a governed handoff for Codex, Cline, or Manual execution.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9</w:t>
            </w:r>
          </w:p>
        </w:tc>
        <w:tc>
          <w:tcPr>
            <w:tcW w:type="dxa" w:w="3528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Record implementation evidence</w:t>
            </w:r>
          </w:p>
        </w:tc>
        <w:tc>
          <w:tcPr>
            <w:tcW w:type="dxa" w:w="4752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Changed files, commands, tests, risks, and skipped checks are captured.</w:t>
            </w:r>
          </w:p>
        </w:tc>
      </w:tr>
      <w:tr>
        <w:tc>
          <w:tcPr>
            <w:tcW w:type="dxa" w:w="93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10</w:t>
            </w:r>
          </w:p>
        </w:tc>
        <w:tc>
          <w:tcPr>
            <w:tcW w:type="dxa" w:w="3528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Prepare PR readiness</w:t>
            </w:r>
          </w:p>
        </w:tc>
        <w:tc>
          <w:tcPr>
            <w:tcW w:type="dxa" w:w="4752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ODT generates evidence-backed PR notes, checklist, risks, and reviewer guidance.</w:t>
            </w:r>
          </w:p>
        </w:tc>
      </w:tr>
    </w:tbl>
    <w:p/>
    <w:p>
      <w:pPr>
        <w:pStyle w:val="Heading1"/>
      </w:pPr>
      <w:r>
        <w:t>7. Screen Guide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202832"/>
                <w:sz w:val="19"/>
              </w:rPr>
              <w:t>Item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202832"/>
                <w:sz w:val="19"/>
              </w:rPr>
              <w:t>Value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Overview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Command center: workflow stage, health chips, next action, active work, standards gate.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Intake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Requirement/Jira entry, repo/folder selection, base branch, scope, and context uploads.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Planner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Technical design, implementation plan, impacted files, open questions, and approval gate.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Standards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Governance findings, blockers, warnings, overrides, approvals, and PR readiness checks.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Agent Team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Codex/Cline/Manual handoff area and Agent Foundry specialist review surface.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Review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Reviewer comments, accepted risks, rework loop, and blocker resolution.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Artifacts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Evidence store: standards checks, plans, approvals, runs, Foundry outputs, and PR packs.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ODT Guide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Local evidence-aware Q&amp;A for ODT usage, standards, and current assignment context.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Runs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Timeline of delegation, handoff, agent events, commands, and status transitions.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Settings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Provider, environment, policy, connector, and local/OCI-ready configuration visibility.</w:t>
            </w:r>
          </w:p>
        </w:tc>
      </w:tr>
    </w:tbl>
    <w:p/>
    <w:p>
      <w:pPr>
        <w:pStyle w:val="Heading1"/>
      </w:pPr>
      <w:r>
        <w:t>8. Blockers, Warnings, and Overrides</w:t>
      </w:r>
    </w:p>
    <w:p>
      <w:pPr>
        <w:pStyle w:val="ListBullet"/>
      </w:pPr>
      <w:r>
        <w:t>PASS means no action is needed for that check.</w:t>
      </w:r>
    </w:p>
    <w:p>
      <w:pPr>
        <w:pStyle w:val="ListBullet"/>
      </w:pPr>
      <w:r>
        <w:t>WARNING means the user can approve with notes if the risk is understood.</w:t>
      </w:r>
    </w:p>
    <w:p>
      <w:pPr>
        <w:pStyle w:val="ListBullet"/>
      </w:pPr>
      <w:r>
        <w:t>NEEDS_REVIEW means a human should inspect the finding and either request rework or accept the risk with notes.</w:t>
      </w:r>
    </w:p>
    <w:p>
      <w:pPr>
        <w:pStyle w:val="ListBullet"/>
      </w:pPr>
      <w:r>
        <w:t>APPROVAL_REQUIRED means a specific approval event is needed before the workflow can continue.</w:t>
      </w:r>
    </w:p>
    <w:p>
      <w:pPr>
        <w:pStyle w:val="ListBullet"/>
      </w:pPr>
      <w:r>
        <w:t>BLOCKER means implementation should not continue until resolved, unless the product explicitly supports a controlled override for that category.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1ED"/>
            <w:tcBorders>
              <w:top w:val="single" w:sz="6" w:space="0" w:color="DDB5AD"/>
              <w:left w:val="single" w:sz="6" w:space="0" w:color="DDB5AD"/>
              <w:bottom w:val="single" w:sz="6" w:space="0" w:color="DDB5AD"/>
              <w:right w:val="single" w:sz="6" w:space="0" w:color="DDB5AD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CF3F32"/>
                <w:sz w:val="20"/>
              </w:rPr>
              <w:t xml:space="preserve">Hard rule: </w:t>
            </w:r>
            <w:r>
              <w:rPr>
                <w:color w:val="202832"/>
                <w:sz w:val="20"/>
              </w:rPr>
              <w:t>Dependency installation is a separate explicit approval path. Write approval does not automatically approve new packages, unknown licenses, or install commands.</w:t>
            </w:r>
          </w:p>
        </w:tc>
      </w:tr>
    </w:tbl>
    <w:p/>
    <w:p>
      <w:pPr>
        <w:pStyle w:val="Heading1"/>
      </w:pPr>
      <w:r>
        <w:t>9. Agent Foundry Handoff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8F6"/>
            <w:tcBorders>
              <w:top w:val="single" w:sz="6" w:space="0" w:color="B8D9D1"/>
              <w:left w:val="single" w:sz="6" w:space="0" w:color="B8D9D1"/>
              <w:bottom w:val="single" w:sz="6" w:space="0" w:color="B8D9D1"/>
              <w:right w:val="single" w:sz="6" w:space="0" w:color="B8D9D1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0F6B5C"/>
                <w:sz w:val="20"/>
              </w:rPr>
              <w:t xml:space="preserve">Positioning: </w:t>
            </w:r>
            <w:r>
              <w:rPr>
                <w:color w:val="202832"/>
                <w:sz w:val="20"/>
              </w:rPr>
              <w:t>Agent Foundry is a governed specialist review surface inside ODT. It should produce evidence and recommendations, not unreviewed autonomous changes.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202832"/>
                <w:sz w:val="19"/>
              </w:rPr>
              <w:t>Item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202832"/>
                <w:sz w:val="19"/>
              </w:rPr>
              <w:t>Value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Full SDLC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Runs all ten specialist domains and returns a grouped review deliverable.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Focused domain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Runs one selected specialist domain for a narrower review.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Domains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Requirements, UX, Product, Architecture, Development, Code Review, Compliance, CI/CD, QA, Operations.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Output status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AI-generated suggestion. Human review is required before write or delegate actions.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Evidence destination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Artifacts and assignment evidence, with runs visible in Agent Team/Runs.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API endpoints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GET /api/agent-foundry/domains; POST /api/agent-foundry/run; GET /api/agent-foundry/runs/:assignmentId.</w:t>
            </w:r>
          </w:p>
        </w:tc>
      </w:tr>
    </w:tbl>
    <w:p/>
    <w:p>
      <w:pPr>
        <w:pStyle w:val="ListNumber"/>
      </w:pPr>
      <w:r>
        <w:t>Open Agent Team.</w:t>
      </w:r>
    </w:p>
    <w:p>
      <w:pPr>
        <w:pStyle w:val="ListNumber"/>
      </w:pPr>
      <w:r>
        <w:t>Find the Agent Foundry section.</w:t>
      </w:r>
    </w:p>
    <w:p>
      <w:pPr>
        <w:pStyle w:val="ListNumber"/>
      </w:pPr>
      <w:r>
        <w:t>Choose Full SDLC or a focused specialist domain.</w:t>
      </w:r>
    </w:p>
    <w:p>
      <w:pPr>
        <w:pStyle w:val="ListNumber"/>
      </w:pPr>
      <w:r>
        <w:t>Confirm the input sources: requirement, repo analysis, technical design, plan, standards, and artifacts.</w:t>
      </w:r>
    </w:p>
    <w:p>
      <w:pPr>
        <w:pStyle w:val="ListNumber"/>
      </w:pPr>
      <w:r>
        <w:t>Run the specialist review.</w:t>
      </w:r>
    </w:p>
    <w:p>
      <w:pPr>
        <w:pStyle w:val="ListNumber"/>
      </w:pPr>
      <w:r>
        <w:t>Review summary, findings, risks, recommendations, missing information, standards impact, and next actions.</w:t>
      </w:r>
    </w:p>
    <w:p>
      <w:pPr>
        <w:pStyle w:val="ListNumber"/>
      </w:pPr>
      <w:r>
        <w:t>Use the findings to update the plan or record accepted risk. Do not treat Foundry output as automatic approval.</w:t>
      </w:r>
    </w:p>
    <w:p>
      <w:pPr>
        <w:pStyle w:val="Heading1"/>
      </w:pPr>
      <w:r>
        <w:t>10.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202832"/>
                <w:sz w:val="19"/>
              </w:rPr>
              <w:t>Item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shd w:fill="F2F4F7"/>
          </w:tcPr>
          <w:p>
            <w:pPr>
              <w:spacing w:after="40" w:line="259" w:lineRule="auto"/>
            </w:pPr>
            <w:r>
              <w:rPr>
                <w:rFonts w:ascii="Calibri" w:hAnsi="Calibri"/>
                <w:b/>
                <w:color w:val="202832"/>
                <w:sz w:val="19"/>
              </w:rPr>
              <w:t>Value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ERR_CONNECTION_REFUSED on port 5190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Backend API is stopped. Start Terminal 1 with npm run api.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UI opens but status is offline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Refresh after the backend starts, then re-run health checks.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Choose folder cannot show absolute path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Browser security hides local absolute paths. Backend path-level scan needs a pasted path or a native app bridge.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Delegate button disabled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Open Standards or Review to resolve blockers, record approval, or accept warnings with notes.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Approve with warnings appears to do nothing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Refresh workflow state and verify the approval event appears in Artifacts/Runs. Delegate should enable only when no hard blockers remain.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Dependency request pending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Approve or reject the specific dependency request. Do not use general write approval for installs.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Port already in use</w:t>
            </w:r>
          </w:p>
        </w:tc>
        <w:tc>
          <w:tcPr>
            <w:tcW w:type="dxa" w:w="6696"/>
            <w:vAlign w:val="center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40" w:line="259" w:lineRule="auto"/>
            </w:pPr>
            <w:r>
              <w:rPr>
                <w:rFonts w:ascii="Calibri" w:hAnsi="Calibri"/>
                <w:color w:val="202832"/>
                <w:sz w:val="19"/>
              </w:rPr>
              <w:t>Run lsof checks for 5189 and 5190 and stop only the known ODT process.</w:t>
            </w:r>
          </w:p>
        </w:tc>
      </w:tr>
    </w:tbl>
    <w:p/>
    <w:p>
      <w:pPr>
        <w:pStyle w:val="Heading1"/>
      </w:pPr>
      <w:r>
        <w:t>11. Restore From Backup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6E0"/>
            <w:tcBorders>
              <w:top w:val="single" w:sz="6" w:space="0" w:color="E5C874"/>
              <w:left w:val="single" w:sz="6" w:space="0" w:color="E5C874"/>
              <w:bottom w:val="single" w:sz="6" w:space="0" w:color="E5C874"/>
              <w:right w:val="single" w:sz="6" w:space="0" w:color="E5C874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8A5A00"/>
                <w:sz w:val="20"/>
              </w:rPr>
              <w:t xml:space="preserve">Recommended restore style: </w:t>
            </w:r>
            <w:r>
              <w:rPr>
                <w:color w:val="202832"/>
                <w:sz w:val="20"/>
              </w:rPr>
              <w:t>Restore into a new folder first. Do not overwrite the current app until you have confirmed the backup runs correctly.</w:t>
            </w:r>
          </w:p>
        </w:tc>
      </w:tr>
    </w:tbl>
    <w:p/>
    <w:p>
      <w:pPr>
        <w:pStyle w:val="Heading3"/>
      </w:pPr>
      <w:r>
        <w:t>Create a restored copy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F7F4F1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02832"/>
                <w:sz w:val="19"/>
              </w:rPr>
              <w:t>cd /Users/vn105957/Desktop/odt-submission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cp -R backups/odt-workbench-next-before-agent-foundry-20260604-172308 odt-workbench-next-restored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cd /Users/vn105957/Desktop/odt-submission/odt-workbench-next-restored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source "$HOME/.nvm/nvm.sh"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nvm use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npm run api</w:t>
            </w:r>
          </w:p>
        </w:tc>
      </w:tr>
    </w:tbl>
    <w:p/>
    <w:p>
      <w:pPr>
        <w:pStyle w:val="Heading3"/>
      </w:pPr>
      <w:r>
        <w:t>Start restored UI in another terminal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F7F4F1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02832"/>
                <w:sz w:val="19"/>
              </w:rPr>
              <w:t>cd /Users/vn105957/Desktop/odt-submission/odt-workbench-next-restored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source "$HOME/.nvm/nvm.sh"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nvm use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npm run dev</w:t>
            </w:r>
          </w:p>
        </w:tc>
      </w:tr>
    </w:tbl>
    <w:p/>
    <w:p>
      <w:pPr>
        <w:pStyle w:val="Heading1"/>
      </w:pPr>
      <w:r>
        <w:t>12. Practical Safety Rules</w:t>
      </w:r>
    </w:p>
    <w:p>
      <w:pPr>
        <w:pStyle w:val="ListBullet"/>
      </w:pPr>
      <w:r>
        <w:t>Keep ODT as the orchestrator and evidence system.</w:t>
      </w:r>
    </w:p>
    <w:p>
      <w:pPr>
        <w:pStyle w:val="ListBullet"/>
      </w:pPr>
      <w:r>
        <w:t>Use read-only repo analysis before implementation.</w:t>
      </w:r>
    </w:p>
    <w:p>
      <w:pPr>
        <w:pStyle w:val="ListBullet"/>
      </w:pPr>
      <w:r>
        <w:t>Require human approval before write/delegate actions.</w:t>
      </w:r>
    </w:p>
    <w:p>
      <w:pPr>
        <w:pStyle w:val="ListBullet"/>
      </w:pPr>
      <w:r>
        <w:t>Keep dependency installs behind package-specific approval.</w:t>
      </w:r>
    </w:p>
    <w:p>
      <w:pPr>
        <w:pStyle w:val="ListBullet"/>
      </w:pPr>
      <w:r>
        <w:t>Record tests, commands, changed files, skipped checks, and known risks before PR readiness.</w:t>
      </w:r>
    </w:p>
    <w:p>
      <w:pPr>
        <w:pStyle w:val="ListBullet"/>
      </w:pPr>
      <w:r>
        <w:t>Use Artifacts as the source of truth for plans, findings, approvals, Foundry outputs, and PR packs.</w:t>
      </w:r>
    </w:p>
    <w:p>
      <w:pPr>
        <w:pStyle w:val="ListBullet"/>
      </w:pPr>
      <w:r>
        <w:t>Do not put secrets, OCI config, tokens, or credentials into React or uploaded context files.</w:t>
      </w:r>
    </w:p>
    <w:p>
      <w:pPr>
        <w:pStyle w:val="Heading1"/>
      </w:pPr>
      <w:r>
        <w:t>13. One-Page Daily Startup</w:t>
      </w:r>
    </w:p>
    <w:p>
      <w:pPr>
        <w:pStyle w:val="Heading3"/>
      </w:pPr>
      <w:r>
        <w:t>Fast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F7F4F1"/>
            <w:tcBorders>
              <w:top w:val="single" w:sz="6" w:space="0" w:color="DAD5CE"/>
              <w:left w:val="single" w:sz="6" w:space="0" w:color="DAD5CE"/>
              <w:bottom w:val="single" w:sz="6" w:space="0" w:color="DAD5CE"/>
              <w:right w:val="single" w:sz="6" w:space="0" w:color="DAD5CE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02832"/>
                <w:sz w:val="19"/>
              </w:rPr>
              <w:t>cd /Users/vn105957/Desktop/odt-submission/odt-workbench-next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source "$HOME/.nvm/nvm.sh"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nvm use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npm run api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# open a second terminal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cd /Users/vn105957/Desktop/odt-submission/odt-workbench-next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source "$HOME/.nvm/nvm.sh"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nvm use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npm run dev</w:t>
            </w:r>
            <w:r>
              <w:br/>
            </w:r>
            <w:r>
              <w:rPr>
                <w:rFonts w:ascii="Courier New" w:hAnsi="Courier New"/>
                <w:color w:val="202832"/>
                <w:sz w:val="19"/>
              </w:rPr>
              <w:t>open http://127.0.0.1:5189/</w:t>
            </w:r>
          </w:p>
        </w:tc>
      </w:tr>
    </w:tbl>
    <w:p/>
    <w:p>
      <w:pPr>
        <w:pStyle w:val="Heading3"/>
      </w:pPr>
      <w:r>
        <w:t>After the app opens</w:t>
      </w:r>
    </w:p>
    <w:p>
      <w:pPr>
        <w:pStyle w:val="ListBullet"/>
      </w:pPr>
      <w:r>
        <w:t>Confirm the header reports backend/API online.</w:t>
      </w:r>
    </w:p>
    <w:p>
      <w:pPr>
        <w:pStyle w:val="ListBullet"/>
      </w:pPr>
      <w:r>
        <w:t>Open Overview and confirm the next best action is visible.</w:t>
      </w:r>
    </w:p>
    <w:p>
      <w:pPr>
        <w:pStyle w:val="ListBullet"/>
      </w:pPr>
      <w:r>
        <w:t>Open Intake before starting a new requirement or repo/folder analysis.</w:t>
      </w:r>
    </w:p>
    <w:p>
      <w:pPr>
        <w:pStyle w:val="ListBullet"/>
      </w:pPr>
      <w:r>
        <w:t>Open Standards before approving delegate/write actions.</w:t>
      </w:r>
    </w:p>
    <w:p>
      <w:pPr>
        <w:pStyle w:val="ListBullet"/>
      </w:pPr>
      <w:r>
        <w:t>Open Artifacts when you need proof of what was generated, reviewed, approved, or blocked.</w:t>
      </w:r>
    </w:p>
    <w:p>
      <w:pPr>
        <w:pStyle w:val="ListBullet"/>
      </w:pPr>
      <w:r>
        <w:t>Use Runs to confirm delegation and agent handoff events were recorded.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B7A"/>
        <w:sz w:val="17"/>
      </w:rPr>
      <w:t xml:space="preserve">ODT Workbench Runbook |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8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CF3F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315F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2028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