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521EC4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Adobe XD, Sketch, Axure, Mockflow, Balsamic, Illustrator, Photoshop, Fireworks, Flash, Invision, proto.io, Figma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lastRenderedPageBreak/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360192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Google UX Design Professional Certificate</w:t>
      </w:r>
      <w:r w:rsidR="00521EC4">
        <w:rPr>
          <w:color w:val="404040"/>
          <w:sz w:val="24"/>
          <w:szCs w:val="24"/>
        </w:rPr>
        <w:t>, Google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 xml:space="preserve">Create High-Fidelity Designs and Prototypes in </w:t>
      </w:r>
      <w:proofErr w:type="spellStart"/>
      <w:r w:rsidRPr="00360192">
        <w:rPr>
          <w:color w:val="404040"/>
          <w:sz w:val="24"/>
          <w:szCs w:val="24"/>
        </w:rPr>
        <w:t>Figma</w:t>
      </w:r>
      <w:proofErr w:type="spellEnd"/>
      <w:r w:rsidR="00521EC4">
        <w:rPr>
          <w:color w:val="404040"/>
          <w:sz w:val="24"/>
          <w:szCs w:val="24"/>
        </w:rPr>
        <w:t>, Google</w:t>
      </w:r>
    </w:p>
    <w:p w:rsidR="00360192" w:rsidRPr="00360192" w:rsidRDefault="00360192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Build Dynamic User Interfaces (UI) for Websi</w:t>
      </w:r>
      <w:r w:rsidRPr="00360192">
        <w:rPr>
          <w:color w:val="404040"/>
          <w:sz w:val="24"/>
          <w:szCs w:val="24"/>
        </w:rPr>
        <w:t>tes</w:t>
      </w:r>
      <w:r w:rsidR="00521EC4">
        <w:rPr>
          <w:color w:val="404040"/>
          <w:sz w:val="24"/>
          <w:szCs w:val="24"/>
        </w:rPr>
        <w:t>, Google</w:t>
      </w:r>
      <w:bookmarkStart w:id="1" w:name="_GoBack"/>
      <w:bookmarkEnd w:id="1"/>
    </w:p>
    <w:p w:rsidR="00E533A7" w:rsidRPr="00360192" w:rsidRDefault="00E533A7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Conduct UX Research and Test Early Concepts,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Build Wireframes and Low-Fidelity Prototypes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Start the UX Design Process: Empathize, Define, and Ideate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Foundations of User Experience (UX) Design</w:t>
      </w:r>
      <w:r>
        <w:rPr>
          <w:color w:val="404040"/>
          <w:sz w:val="24"/>
          <w:szCs w:val="24"/>
        </w:rPr>
        <w:t>, Google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Evil by Design: Persuasion in UX,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Agile user experience design and research,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Foundation : Usability Testing,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Research: Journey Mapping, Linkedin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Master in UX and web design,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User Experience Design Fundamentals,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1D4D3D"/>
    <w:rsid w:val="00205B23"/>
    <w:rsid w:val="0032066F"/>
    <w:rsid w:val="00360192"/>
    <w:rsid w:val="00521EC4"/>
    <w:rsid w:val="006A3099"/>
    <w:rsid w:val="006C64EE"/>
    <w:rsid w:val="008B66C4"/>
    <w:rsid w:val="00DF42D1"/>
    <w:rsid w:val="00E533A7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7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13</cp:revision>
  <dcterms:created xsi:type="dcterms:W3CDTF">2023-10-18T17:55:00Z</dcterms:created>
  <dcterms:modified xsi:type="dcterms:W3CDTF">2025-02-26T03:58:00Z</dcterms:modified>
</cp:coreProperties>
</file>